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22A90F">
      <w:pPr>
        <w:jc w:val="both"/>
        <w:rPr>
          <w:rFonts w:hint="default" w:ascii="方正小标宋简体" w:hAnsi="方正小标宋简体" w:eastAsia="方正小标宋简体" w:cs="方正小标宋简体"/>
          <w:sz w:val="30"/>
          <w:szCs w:val="30"/>
          <w:lang w:val="en-US" w:eastAsia="zh-CN"/>
        </w:rPr>
      </w:pPr>
      <w:r>
        <w:rPr>
          <w:rFonts w:hint="eastAsia" w:ascii="方正小标宋简体" w:hAnsi="方正小标宋简体" w:eastAsia="方正小标宋简体" w:cs="方正小标宋简体"/>
          <w:sz w:val="30"/>
          <w:szCs w:val="30"/>
          <w:lang w:eastAsia="zh-CN"/>
        </w:rPr>
        <w:t>附件</w:t>
      </w:r>
      <w:r>
        <w:rPr>
          <w:rFonts w:hint="eastAsia" w:ascii="方正小标宋简体" w:hAnsi="方正小标宋简体" w:eastAsia="方正小标宋简体" w:cs="方正小标宋简体"/>
          <w:sz w:val="30"/>
          <w:szCs w:val="30"/>
          <w:lang w:val="en-US" w:eastAsia="zh-CN"/>
        </w:rPr>
        <w:t>3</w:t>
      </w:r>
    </w:p>
    <w:p w14:paraId="38D51DEB">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202</w:t>
      </w:r>
      <w:r>
        <w:rPr>
          <w:rFonts w:hint="eastAsia" w:ascii="方正小标宋简体" w:hAnsi="方正小标宋简体" w:eastAsia="方正小标宋简体" w:cs="方正小标宋简体"/>
          <w:sz w:val="36"/>
          <w:szCs w:val="36"/>
          <w:lang w:val="en-US" w:eastAsia="zh-CN"/>
        </w:rPr>
        <w:t>4</w:t>
      </w:r>
      <w:r>
        <w:rPr>
          <w:rFonts w:hint="eastAsia" w:ascii="方正小标宋简体" w:hAnsi="方正小标宋简体" w:eastAsia="方正小标宋简体" w:cs="方正小标宋简体"/>
          <w:sz w:val="36"/>
          <w:szCs w:val="36"/>
        </w:rPr>
        <w:t>年</w:t>
      </w:r>
      <w:r>
        <w:rPr>
          <w:rFonts w:hint="eastAsia" w:ascii="方正小标宋简体" w:hAnsi="方正小标宋简体" w:eastAsia="方正小标宋简体" w:cs="方正小标宋简体"/>
          <w:sz w:val="36"/>
          <w:szCs w:val="36"/>
          <w:lang w:eastAsia="zh-CN"/>
        </w:rPr>
        <w:t>江华县码市镇中心</w:t>
      </w:r>
      <w:r>
        <w:rPr>
          <w:rFonts w:hint="eastAsia" w:ascii="Arial" w:hAnsi="Arial" w:eastAsia="方正小标宋简体" w:cs="Arial"/>
          <w:sz w:val="36"/>
          <w:szCs w:val="36"/>
          <w:lang w:eastAsia="zh-CN"/>
        </w:rPr>
        <w:t>卫生院</w:t>
      </w:r>
      <w:r>
        <w:rPr>
          <w:rFonts w:hint="eastAsia" w:ascii="方正小标宋简体" w:hAnsi="方正小标宋简体" w:eastAsia="方正小标宋简体" w:cs="方正小标宋简体"/>
          <w:sz w:val="36"/>
          <w:szCs w:val="36"/>
        </w:rPr>
        <w:t>项目支出绩效运行监控报告</w:t>
      </w:r>
    </w:p>
    <w:p w14:paraId="3D696982">
      <w:pPr>
        <w:ind w:firstLine="640" w:firstLineChars="200"/>
        <w:rPr>
          <w:rFonts w:hint="eastAsia"/>
          <w:sz w:val="32"/>
          <w:szCs w:val="32"/>
        </w:rPr>
      </w:pPr>
    </w:p>
    <w:p w14:paraId="2FBBB868">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lang w:eastAsia="zh-CN"/>
        </w:rPr>
        <w:t>江华县</w:t>
      </w:r>
      <w:r>
        <w:rPr>
          <w:rFonts w:hint="eastAsia" w:ascii="仿宋_GB2312" w:hAnsi="仿宋_GB2312" w:eastAsia="仿宋_GB2312" w:cs="仿宋_GB2312"/>
          <w:sz w:val="32"/>
          <w:szCs w:val="32"/>
        </w:rPr>
        <w:t>财政局《关于开展202</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年度预算支出绩效运行监控工作的通知》精神和“谁支出谁负责”的原则，我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及时进行布置，并组织我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财务、有关业务股室人员对我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专项资金的预算执行进度和绩效目标实现进度开展监督和控制，现将运行监控情况报告如下：</w:t>
      </w:r>
    </w:p>
    <w:p w14:paraId="039902F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一、项目支出基本情况</w:t>
      </w:r>
    </w:p>
    <w:p w14:paraId="218CBC52">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w:t>
      </w:r>
      <w:r>
        <w:rPr>
          <w:rFonts w:hint="eastAsia" w:ascii="仿宋_GB2312" w:hAnsi="仿宋_GB2312" w:eastAsia="仿宋_GB2312" w:cs="仿宋_GB2312"/>
          <w:sz w:val="32"/>
          <w:szCs w:val="32"/>
          <w:lang w:eastAsia="zh-CN"/>
        </w:rPr>
        <w:t>院</w:t>
      </w:r>
      <w:r>
        <w:rPr>
          <w:rFonts w:hint="eastAsia" w:ascii="仿宋_GB2312" w:hAnsi="仿宋_GB2312" w:eastAsia="仿宋_GB2312" w:cs="仿宋_GB2312"/>
          <w:sz w:val="32"/>
          <w:szCs w:val="32"/>
        </w:rPr>
        <w:t>符合项目支出绩效目标执行监控范围的有</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个项目：</w:t>
      </w:r>
      <w:r>
        <w:rPr>
          <w:rFonts w:hint="eastAsia" w:ascii="仿宋_GB2312" w:hAnsi="仿宋_GB2312" w:eastAsia="仿宋_GB2312" w:cs="仿宋_GB2312"/>
          <w:sz w:val="32"/>
          <w:szCs w:val="32"/>
          <w:lang w:eastAsia="zh-CN"/>
        </w:rPr>
        <w:t>基本公共服务经费</w:t>
      </w:r>
      <w:r>
        <w:rPr>
          <w:rFonts w:hint="eastAsia" w:ascii="仿宋_GB2312" w:hAnsi="仿宋_GB2312" w:eastAsia="仿宋_GB2312" w:cs="仿宋_GB2312"/>
          <w:sz w:val="32"/>
          <w:szCs w:val="32"/>
          <w:lang w:val="en-US" w:eastAsia="zh-CN"/>
        </w:rPr>
        <w:t>260.16</w:t>
      </w:r>
      <w:r>
        <w:rPr>
          <w:rFonts w:hint="eastAsia" w:ascii="仿宋_GB2312" w:hAnsi="仿宋_GB2312" w:eastAsia="仿宋_GB2312" w:cs="仿宋_GB2312"/>
          <w:sz w:val="32"/>
          <w:szCs w:val="32"/>
        </w:rPr>
        <w:t>万</w:t>
      </w:r>
      <w:r>
        <w:rPr>
          <w:rFonts w:hint="eastAsia" w:ascii="仿宋_GB2312" w:hAnsi="仿宋_GB2312" w:eastAsia="仿宋_GB2312" w:cs="仿宋_GB2312"/>
          <w:sz w:val="32"/>
          <w:szCs w:val="32"/>
          <w:lang w:eastAsia="zh-CN"/>
        </w:rPr>
        <w:t>元</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基本药物补助经费</w:t>
      </w:r>
      <w:r>
        <w:rPr>
          <w:rFonts w:hint="eastAsia" w:ascii="仿宋_GB2312" w:hAnsi="仿宋_GB2312" w:eastAsia="仿宋_GB2312" w:cs="仿宋_GB2312"/>
          <w:sz w:val="32"/>
          <w:szCs w:val="32"/>
          <w:lang w:val="en-US" w:eastAsia="zh-CN"/>
        </w:rPr>
        <w:t>60.58万元，</w:t>
      </w:r>
      <w:r>
        <w:rPr>
          <w:rFonts w:hint="eastAsia" w:ascii="仿宋_GB2312" w:hAnsi="仿宋_GB2312" w:eastAsia="仿宋_GB2312" w:cs="仿宋_GB2312"/>
          <w:sz w:val="32"/>
          <w:szCs w:val="32"/>
        </w:rPr>
        <w:t>各项目资金均及时到位，其年度绩效目标是：</w:t>
      </w:r>
    </w:p>
    <w:p w14:paraId="2DC8DE60">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完成国家规定的基本公共卫生服务项目任务，提升群众健康素养</w:t>
      </w:r>
      <w:r>
        <w:rPr>
          <w:rFonts w:hint="eastAsia" w:ascii="仿宋_GB2312" w:hAnsi="仿宋_GB2312" w:eastAsia="仿宋_GB2312" w:cs="仿宋_GB2312"/>
          <w:sz w:val="32"/>
          <w:szCs w:val="32"/>
          <w:lang w:eastAsia="zh-CN"/>
        </w:rPr>
        <w:t>，服务码市镇约</w:t>
      </w:r>
      <w:r>
        <w:rPr>
          <w:rFonts w:hint="eastAsia" w:ascii="仿宋_GB2312" w:hAnsi="仿宋_GB2312" w:eastAsia="仿宋_GB2312" w:cs="仿宋_GB2312"/>
          <w:sz w:val="32"/>
          <w:szCs w:val="32"/>
          <w:lang w:val="en-US" w:eastAsia="zh-CN"/>
        </w:rPr>
        <w:t>2.83万人口及确保药物补助给予卫生院及村卫生室帮助。</w:t>
      </w:r>
    </w:p>
    <w:p w14:paraId="6167D8A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二、绩效运行监控工作开展情况</w:t>
      </w:r>
    </w:p>
    <w:p w14:paraId="224CF1D2">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码市镇中心卫生院</w:t>
      </w:r>
      <w:r>
        <w:rPr>
          <w:rFonts w:hint="eastAsia" w:ascii="仿宋_GB2312" w:hAnsi="仿宋_GB2312" w:eastAsia="仿宋_GB2312" w:cs="仿宋_GB2312"/>
          <w:sz w:val="32"/>
          <w:szCs w:val="32"/>
        </w:rPr>
        <w:t>财务股明确绩效运行监控任务分工、工作步骤、审核重点及工作要求，协调组织相关业务股室对各自承担的水利项目支出开展预算绩效运行监控工作，按照“谁支出，谁负责”的原则，对预算资金绩效目标实现程度、项目实施进度、资金支出进度等进行阶段性跟踪管理和监督检查，在收集产出指标的执行值、效益指标和满意度指标的实现程度、预算执行单位实际支出情况等信息的基础上，分析填报《项目支出绩效目标执行监控表》，提交绩效运行报告。</w:t>
      </w:r>
    </w:p>
    <w:p w14:paraId="42CA647E">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三、绩效运行监控情况</w:t>
      </w:r>
    </w:p>
    <w:p w14:paraId="66E83E8C">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（一）项目支出预算执行情况</w:t>
      </w:r>
    </w:p>
    <w:p w14:paraId="4B52A4BC">
      <w:pPr>
        <w:ind w:firstLine="640" w:firstLineChars="200"/>
        <w:rPr>
          <w:rFonts w:hint="default" w:ascii="仿宋_GB2312" w:hAnsi="仿宋_GB2312" w:eastAsia="仿宋_GB2312" w:cs="仿宋_GB2312"/>
          <w:sz w:val="32"/>
          <w:szCs w:val="32"/>
          <w:lang w:val="en-US"/>
        </w:rPr>
      </w:pPr>
      <w:r>
        <w:rPr>
          <w:rFonts w:hint="eastAsia" w:ascii="仿宋_GB2312" w:hAnsi="仿宋_GB2312" w:eastAsia="仿宋_GB2312" w:cs="仿宋_GB2312"/>
          <w:sz w:val="32"/>
          <w:szCs w:val="32"/>
        </w:rPr>
        <w:t>按照年初预算绩效目标设定，截止</w:t>
      </w:r>
      <w:r>
        <w:rPr>
          <w:rFonts w:hint="eastAsia" w:ascii="仿宋_GB2312" w:hAnsi="仿宋_GB2312" w:eastAsia="仿宋_GB2312" w:cs="仿宋_GB2312"/>
          <w:sz w:val="32"/>
          <w:szCs w:val="32"/>
          <w:lang w:val="en-US" w:eastAsia="zh-CN"/>
        </w:rPr>
        <w:t>12</w:t>
      </w:r>
      <w:r>
        <w:rPr>
          <w:rFonts w:hint="eastAsia" w:ascii="仿宋_GB2312" w:hAnsi="仿宋_GB2312" w:eastAsia="仿宋_GB2312" w:cs="仿宋_GB2312"/>
          <w:sz w:val="32"/>
          <w:szCs w:val="32"/>
        </w:rPr>
        <w:t>月3</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日，</w:t>
      </w:r>
      <w:r>
        <w:rPr>
          <w:rFonts w:hint="eastAsia" w:ascii="仿宋_GB2312" w:hAnsi="仿宋_GB2312" w:eastAsia="仿宋_GB2312" w:cs="仿宋_GB2312"/>
          <w:sz w:val="32"/>
          <w:szCs w:val="32"/>
          <w:lang w:eastAsia="zh-CN"/>
        </w:rPr>
        <w:t>公共卫生服务</w:t>
      </w:r>
      <w:r>
        <w:rPr>
          <w:rFonts w:hint="eastAsia" w:ascii="仿宋_GB2312" w:hAnsi="仿宋_GB2312" w:eastAsia="仿宋_GB2312" w:cs="仿宋_GB2312"/>
          <w:sz w:val="32"/>
          <w:szCs w:val="32"/>
        </w:rPr>
        <w:t>项目资金支出</w:t>
      </w:r>
      <w:r>
        <w:rPr>
          <w:rFonts w:hint="eastAsia" w:ascii="仿宋_GB2312" w:hAnsi="仿宋_GB2312" w:eastAsia="仿宋_GB2312" w:cs="仿宋_GB2312"/>
          <w:sz w:val="32"/>
          <w:szCs w:val="32"/>
          <w:lang w:val="en-US" w:eastAsia="zh-CN"/>
        </w:rPr>
        <w:t>260.16</w:t>
      </w:r>
      <w:r>
        <w:rPr>
          <w:rFonts w:hint="eastAsia" w:ascii="仿宋_GB2312" w:hAnsi="仿宋_GB2312" w:eastAsia="仿宋_GB2312" w:cs="仿宋_GB2312"/>
          <w:sz w:val="32"/>
          <w:szCs w:val="32"/>
        </w:rPr>
        <w:t>万元，资金支出进度</w:t>
      </w:r>
      <w:r>
        <w:rPr>
          <w:rFonts w:hint="eastAsia" w:ascii="仿宋_GB2312" w:hAnsi="仿宋_GB2312" w:eastAsia="仿宋_GB2312" w:cs="仿宋_GB2312"/>
          <w:sz w:val="32"/>
          <w:szCs w:val="32"/>
          <w:lang w:val="en-US" w:eastAsia="zh-CN"/>
        </w:rPr>
        <w:t>100</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进度</w:t>
      </w:r>
      <w:r>
        <w:rPr>
          <w:rFonts w:hint="eastAsia" w:ascii="仿宋_GB2312" w:hAnsi="仿宋_GB2312" w:eastAsia="仿宋_GB2312" w:cs="仿宋_GB2312"/>
          <w:sz w:val="32"/>
          <w:szCs w:val="32"/>
          <w:lang w:val="en-US" w:eastAsia="zh-CN"/>
        </w:rPr>
        <w:t>完成</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公共卫生工作</w:t>
      </w:r>
      <w:r>
        <w:rPr>
          <w:rFonts w:hint="eastAsia" w:ascii="仿宋_GB2312" w:hAnsi="仿宋_GB2312" w:eastAsia="仿宋_GB2312" w:cs="仿宋_GB2312"/>
          <w:sz w:val="32"/>
          <w:szCs w:val="32"/>
        </w:rPr>
        <w:t>进度</w:t>
      </w:r>
      <w:r>
        <w:rPr>
          <w:rFonts w:hint="eastAsia" w:ascii="仿宋_GB2312" w:hAnsi="仿宋_GB2312" w:eastAsia="仿宋_GB2312" w:cs="仿宋_GB2312"/>
          <w:sz w:val="32"/>
          <w:szCs w:val="32"/>
          <w:lang w:val="en-US" w:eastAsia="zh-CN"/>
        </w:rPr>
        <w:t>顺利</w:t>
      </w:r>
      <w:bookmarkStart w:id="0" w:name="_GoBack"/>
      <w:bookmarkEnd w:id="0"/>
      <w:r>
        <w:rPr>
          <w:rFonts w:hint="eastAsia" w:ascii="仿宋_GB2312" w:hAnsi="仿宋_GB2312" w:eastAsia="仿宋_GB2312" w:cs="仿宋_GB2312"/>
          <w:sz w:val="32"/>
          <w:szCs w:val="32"/>
        </w:rPr>
        <w:t>。</w:t>
      </w:r>
    </w:p>
    <w:p w14:paraId="3498B862">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（二）项目支出绩效目标完成情况</w:t>
      </w:r>
    </w:p>
    <w:p w14:paraId="669E0F28">
      <w:pPr>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基本公共服务经费项目</w:t>
      </w:r>
      <w:r>
        <w:rPr>
          <w:rFonts w:hint="eastAsia" w:ascii="仿宋_GB2312" w:hAnsi="仿宋_GB2312" w:eastAsia="仿宋_GB2312" w:cs="仿宋_GB2312"/>
          <w:sz w:val="32"/>
          <w:szCs w:val="32"/>
        </w:rPr>
        <w:t>：按照设定目标，我</w:t>
      </w:r>
      <w:r>
        <w:rPr>
          <w:rFonts w:hint="eastAsia" w:ascii="仿宋_GB2312" w:hAnsi="仿宋_GB2312" w:eastAsia="仿宋_GB2312" w:cs="仿宋_GB2312"/>
          <w:sz w:val="32"/>
          <w:szCs w:val="32"/>
          <w:lang w:eastAsia="zh-CN"/>
        </w:rPr>
        <w:t>院公共卫生工作</w:t>
      </w:r>
      <w:r>
        <w:rPr>
          <w:rFonts w:hint="eastAsia" w:ascii="仿宋_GB2312" w:hAnsi="仿宋_GB2312" w:eastAsia="仿宋_GB2312" w:cs="仿宋_GB2312"/>
          <w:sz w:val="32"/>
          <w:szCs w:val="32"/>
        </w:rPr>
        <w:t>一直保持正常运转，已</w:t>
      </w:r>
      <w:r>
        <w:rPr>
          <w:rFonts w:hint="eastAsia" w:ascii="仿宋_GB2312" w:hAnsi="仿宋_GB2312" w:eastAsia="仿宋_GB2312" w:cs="仿宋_GB2312"/>
          <w:sz w:val="32"/>
          <w:szCs w:val="32"/>
          <w:lang w:eastAsia="zh-CN"/>
        </w:rPr>
        <w:t>完成老年人下乡体检工作约</w:t>
      </w:r>
      <w:r>
        <w:rPr>
          <w:rFonts w:hint="eastAsia" w:ascii="仿宋_GB2312" w:hAnsi="仿宋_GB2312" w:eastAsia="仿宋_GB2312" w:cs="仿宋_GB2312"/>
          <w:sz w:val="32"/>
          <w:szCs w:val="32"/>
          <w:lang w:val="en-US" w:eastAsia="zh-CN"/>
        </w:rPr>
        <w:t>2893人次</w:t>
      </w:r>
      <w:r>
        <w:rPr>
          <w:rFonts w:hint="eastAsia" w:ascii="仿宋_GB2312" w:hAnsi="仿宋_GB2312" w:eastAsia="仿宋_GB2312" w:cs="仿宋_GB2312"/>
          <w:sz w:val="32"/>
          <w:szCs w:val="32"/>
          <w:lang w:eastAsia="zh-CN"/>
        </w:rPr>
        <w:t>，老年人健康管理人数</w:t>
      </w:r>
      <w:r>
        <w:rPr>
          <w:rFonts w:hint="eastAsia" w:ascii="仿宋_GB2312" w:hAnsi="仿宋_GB2312" w:eastAsia="仿宋_GB2312" w:cs="仿宋_GB2312"/>
          <w:sz w:val="32"/>
          <w:szCs w:val="32"/>
          <w:lang w:val="en-US" w:eastAsia="zh-CN"/>
        </w:rPr>
        <w:t>3827人次，居民电子健康建档数27123个，适龄儿童接种疫苗人数2422人次，孕产妇建册188人次，高血压管理2738人次，糖尿病管理869人次，儿童中医药健康管理人数490人</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为群众提供基本医疗服务，为慢性病患者提供用药指导病情监测，</w:t>
      </w:r>
      <w:r>
        <w:rPr>
          <w:rFonts w:hint="eastAsia" w:ascii="仿宋_GB2312" w:hAnsi="仿宋_GB2312" w:eastAsia="仿宋_GB2312" w:cs="仿宋_GB2312"/>
          <w:sz w:val="32"/>
          <w:szCs w:val="32"/>
        </w:rPr>
        <w:t>大大改善了</w:t>
      </w:r>
      <w:r>
        <w:rPr>
          <w:rFonts w:hint="eastAsia" w:ascii="仿宋_GB2312" w:hAnsi="仿宋_GB2312" w:eastAsia="仿宋_GB2312" w:cs="仿宋_GB2312"/>
          <w:sz w:val="32"/>
          <w:szCs w:val="32"/>
          <w:lang w:eastAsia="zh-CN"/>
        </w:rPr>
        <w:t>老年人健康</w:t>
      </w:r>
      <w:r>
        <w:rPr>
          <w:rFonts w:hint="eastAsia" w:ascii="仿宋_GB2312" w:hAnsi="仿宋_GB2312" w:eastAsia="仿宋_GB2312" w:cs="仿宋_GB2312"/>
          <w:sz w:val="32"/>
          <w:szCs w:val="32"/>
        </w:rPr>
        <w:t>理念。</w:t>
      </w:r>
    </w:p>
    <w:p w14:paraId="5391F3C6">
      <w:pPr>
        <w:ind w:firstLine="643" w:firstLineChars="200"/>
        <w:rPr>
          <w:rFonts w:hint="eastAsia" w:ascii="仿宋_GB2312" w:hAnsi="仿宋_GB2312" w:eastAsia="仿宋_GB2312" w:cs="仿宋_GB2312"/>
          <w:sz w:val="32"/>
          <w:szCs w:val="32"/>
        </w:rPr>
      </w:pPr>
      <w:r>
        <w:rPr>
          <w:rFonts w:hint="eastAsia" w:ascii="仿宋_GB2312" w:hAnsi="仿宋_GB2312" w:eastAsia="仿宋_GB2312" w:cs="仿宋_GB2312"/>
          <w:b/>
          <w:bCs/>
          <w:sz w:val="32"/>
          <w:szCs w:val="32"/>
        </w:rPr>
        <w:t>四、存在问题及其原因</w:t>
      </w:r>
    </w:p>
    <w:p w14:paraId="5B842878">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无</w:t>
      </w:r>
    </w:p>
    <w:p w14:paraId="4A535A5A">
      <w:pPr>
        <w:ind w:firstLine="643" w:firstLineChars="200"/>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五、有关建议及工作措施</w:t>
      </w:r>
    </w:p>
    <w:p w14:paraId="2926DDED">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（一）加强项目谋划，充分考虑实际情况进行认真分析研究，按照有关规范和规定要求精准填报绩效目标，保障绩效运行监控合理真实。</w:t>
      </w:r>
    </w:p>
    <w:p w14:paraId="1D72E353">
      <w:pPr>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（二）进一步结合实际建立健全有关项目管理制度，落实专人负责制，规范项目资金管理，保障项目及时实施完成，发挥预期效益。 </w:t>
      </w:r>
    </w:p>
    <w:p w14:paraId="5B1EAD23">
      <w:pPr>
        <w:rPr>
          <w:rFonts w:hint="eastAsia" w:ascii="仿宋_GB2312" w:hAnsi="仿宋_GB2312" w:eastAsia="仿宋_GB2312" w:cs="仿宋_GB2312"/>
          <w:sz w:val="32"/>
          <w:szCs w:val="32"/>
        </w:rPr>
      </w:pPr>
    </w:p>
    <w:p w14:paraId="0F442101">
      <w:pP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p>
    <w:p w14:paraId="7DFB8794">
      <w:pPr>
        <w:rPr>
          <w:rFonts w:hint="eastAsia" w:ascii="仿宋_GB2312" w:hAnsi="仿宋_GB2312" w:eastAsia="仿宋_GB2312" w:cs="仿宋_GB2312"/>
          <w:sz w:val="32"/>
          <w:szCs w:val="32"/>
        </w:rPr>
      </w:pPr>
    </w:p>
    <w:p w14:paraId="37BA119B">
      <w:pPr>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码市镇中心卫生院</w:t>
      </w:r>
    </w:p>
    <w:p w14:paraId="4E96C550">
      <w:pPr>
        <w:jc w:val="righ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w:t>
      </w:r>
      <w:r>
        <w:rPr>
          <w:rFonts w:hint="eastAsia" w:ascii="仿宋_GB2312" w:hAnsi="仿宋_GB2312" w:eastAsia="仿宋_GB2312" w:cs="仿宋_GB2312"/>
          <w:sz w:val="32"/>
          <w:szCs w:val="32"/>
          <w:lang w:val="en-US" w:eastAsia="zh-CN"/>
        </w:rPr>
        <w:t>25</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30</w:t>
      </w:r>
      <w:r>
        <w:rPr>
          <w:rFonts w:hint="eastAsia" w:ascii="仿宋_GB2312" w:hAnsi="仿宋_GB2312" w:eastAsia="仿宋_GB2312" w:cs="仿宋_GB2312"/>
          <w:sz w:val="32"/>
          <w:szCs w:val="32"/>
        </w:rPr>
        <w:t>日</w:t>
      </w: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825E51A-FEBE-4F0C-8998-70D1FB8A2B1B}"/>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embedRegular r:id="rId2" w:fontKey="{6D012251-7B32-49AE-888D-5C560EC1EF62}"/>
  </w:font>
  <w:font w:name="方正小标宋简体">
    <w:panose1 w:val="02000000000000000000"/>
    <w:charset w:val="86"/>
    <w:family w:val="auto"/>
    <w:pitch w:val="default"/>
    <w:sig w:usb0="00000001" w:usb1="08000000" w:usb2="00000000" w:usb3="00000000" w:csb0="00040000" w:csb1="00000000"/>
    <w:embedRegular r:id="rId3" w:fontKey="{514782F2-7948-42AE-BAB5-50EEDE6A9A97}"/>
  </w:font>
  <w:font w:name="仿宋_GB2312">
    <w:altName w:val="仿宋"/>
    <w:panose1 w:val="02010609030101010101"/>
    <w:charset w:val="86"/>
    <w:family w:val="auto"/>
    <w:pitch w:val="default"/>
    <w:sig w:usb0="00000000" w:usb1="00000000" w:usb2="00000000" w:usb3="00000000" w:csb0="00040000" w:csb1="00000000"/>
    <w:embedRegular r:id="rId4" w:fontKey="{97641BE5-4E85-4756-A7EB-DAC3ADEF0D8B}"/>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EE6CEE">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DCC0A4">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02DCC0A4">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247AAE">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hiOTkzYTJkMzBiZTZkODQ5MDM5MTQ5MmRmYTNiYjcifQ=="/>
  </w:docVars>
  <w:rsids>
    <w:rsidRoot w:val="00000000"/>
    <w:rsid w:val="040C3F8D"/>
    <w:rsid w:val="05E5347E"/>
    <w:rsid w:val="0C895D43"/>
    <w:rsid w:val="18495E64"/>
    <w:rsid w:val="207010AC"/>
    <w:rsid w:val="277C6663"/>
    <w:rsid w:val="2F5E78CC"/>
    <w:rsid w:val="31280191"/>
    <w:rsid w:val="338B331E"/>
    <w:rsid w:val="50AB35EF"/>
    <w:rsid w:val="5A666B35"/>
    <w:rsid w:val="5AA65364"/>
    <w:rsid w:val="635D54EC"/>
    <w:rsid w:val="6B6D1BCC"/>
    <w:rsid w:val="75BB2563"/>
    <w:rsid w:val="7AA1538D"/>
    <w:rsid w:val="7C5238E1"/>
    <w:rsid w:val="F1FF694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1082</Words>
  <Characters>1165</Characters>
  <Lines>0</Lines>
  <Paragraphs>0</Paragraphs>
  <TotalTime>0</TotalTime>
  <ScaleCrop>false</ScaleCrop>
  <LinksUpToDate>false</LinksUpToDate>
  <CharactersWithSpaces>1197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2024-09-09T16:19:00Z</dcterms:created>
  <dc:creator>Administrator</dc:creator>
  <cp:lastModifiedBy>蒋</cp:lastModifiedBy>
  <cp:lastPrinted>2024-09-09T17:05:00Z</cp:lastPrinted>
  <dcterms:modified xsi:type="dcterms:W3CDTF">2025-05-28T01:46:36Z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9B7A253A2B0C4806B4A9F64C8F8702A7_13</vt:lpwstr>
  </property>
  <property fmtid="{D5CDD505-2E9C-101B-9397-08002B2CF9AE}" pid="4" name="KSOTemplateDocerSaveRecord">
    <vt:lpwstr>eyJoZGlkIjoiZTg1ZGE3NDY4NjVmNDM1ZGRlYTI0YTcxYjg0YjQ2NDMiLCJ1c2VySWQiOiI1Nzk3MjgyMDAifQ==</vt:lpwstr>
  </property>
</Properties>
</file>