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both"/>
        <w:rPr>
          <w:rFonts w:hint="eastAsia" w:ascii="方正小标宋_GBK" w:eastAsia="方正小标宋_GBK"/>
          <w:spacing w:val="-10"/>
          <w:sz w:val="36"/>
          <w:szCs w:val="36"/>
          <w:lang w:eastAsia="zh-CN"/>
        </w:rPr>
      </w:pPr>
      <w:bookmarkStart w:id="1" w:name="_GoBack"/>
      <w:bookmarkEnd w:id="1"/>
    </w:p>
    <w:p>
      <w:pPr>
        <w:spacing w:line="570" w:lineRule="exact"/>
        <w:ind w:left="1"/>
        <w:jc w:val="center"/>
        <w:rPr>
          <w:rFonts w:hint="eastAsia" w:ascii="宋体" w:hAnsi="宋体" w:eastAsia="宋体" w:cs="宋体"/>
          <w:b/>
          <w:bCs w:val="0"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kern w:val="0"/>
          <w:sz w:val="36"/>
          <w:szCs w:val="36"/>
        </w:rPr>
        <w:t>江华瑶族自治县</w:t>
      </w:r>
      <w:r>
        <w:rPr>
          <w:rFonts w:hint="eastAsia" w:ascii="宋体" w:hAnsi="宋体" w:eastAsia="宋体" w:cs="宋体"/>
          <w:b/>
          <w:bCs w:val="0"/>
          <w:spacing w:val="-10"/>
          <w:sz w:val="36"/>
          <w:szCs w:val="36"/>
          <w:lang w:eastAsia="zh-CN"/>
        </w:rPr>
        <w:t>江华国有林场</w:t>
      </w:r>
    </w:p>
    <w:p>
      <w:pPr>
        <w:widowControl/>
        <w:spacing w:line="560" w:lineRule="exact"/>
        <w:ind w:left="3400" w:hanging="3614" w:hangingChars="1000"/>
        <w:jc w:val="both"/>
        <w:rPr>
          <w:rFonts w:hint="eastAsia" w:ascii="宋体" w:hAnsi="宋体" w:eastAsia="宋体" w:cs="宋体"/>
          <w:b/>
          <w:bCs w:val="0"/>
          <w:spacing w:val="-10"/>
          <w:sz w:val="36"/>
          <w:szCs w:val="36"/>
        </w:rPr>
      </w:pPr>
      <w:r>
        <w:rPr>
          <w:rFonts w:hint="eastAsia" w:ascii="宋体" w:hAnsi="宋体" w:eastAsia="宋体" w:cs="宋体"/>
          <w:b/>
          <w:bCs w:val="0"/>
          <w:kern w:val="0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b/>
          <w:bCs w:val="0"/>
          <w:kern w:val="0"/>
          <w:sz w:val="36"/>
          <w:szCs w:val="36"/>
          <w:lang w:eastAsia="zh-CN"/>
        </w:rPr>
        <w:t>202</w:t>
      </w:r>
      <w:r>
        <w:rPr>
          <w:rFonts w:hint="eastAsia" w:ascii="宋体" w:hAnsi="宋体" w:eastAsia="宋体" w:cs="宋体"/>
          <w:b/>
          <w:bCs w:val="0"/>
          <w:kern w:val="0"/>
          <w:sz w:val="36"/>
          <w:szCs w:val="36"/>
          <w:lang w:val="en-US" w:eastAsia="zh-CN"/>
        </w:rPr>
        <w:t>3</w:t>
      </w:r>
      <w:r>
        <w:rPr>
          <w:rFonts w:hint="eastAsia" w:ascii="宋体" w:hAnsi="宋体" w:eastAsia="宋体" w:cs="宋体"/>
          <w:b/>
          <w:bCs w:val="0"/>
          <w:kern w:val="0"/>
          <w:sz w:val="36"/>
          <w:szCs w:val="36"/>
          <w:lang w:eastAsia="zh-CN"/>
        </w:rPr>
        <w:t>年</w:t>
      </w:r>
      <w:r>
        <w:rPr>
          <w:rFonts w:hint="eastAsia" w:ascii="宋体" w:hAnsi="宋体" w:eastAsia="宋体" w:cs="宋体"/>
          <w:b/>
          <w:bCs w:val="0"/>
          <w:kern w:val="0"/>
          <w:sz w:val="36"/>
          <w:szCs w:val="36"/>
        </w:rPr>
        <w:t>度中央</w:t>
      </w:r>
      <w:r>
        <w:rPr>
          <w:rFonts w:hint="eastAsia" w:ascii="宋体" w:hAnsi="宋体" w:cs="宋体"/>
          <w:b/>
          <w:bCs w:val="0"/>
          <w:kern w:val="0"/>
          <w:sz w:val="36"/>
          <w:szCs w:val="36"/>
          <w:lang w:val="en-US" w:eastAsia="zh-CN"/>
        </w:rPr>
        <w:t>财政第二批</w:t>
      </w:r>
      <w:r>
        <w:rPr>
          <w:rFonts w:hint="eastAsia" w:ascii="宋体" w:hAnsi="宋体" w:eastAsia="宋体" w:cs="宋体"/>
          <w:b/>
          <w:bCs w:val="0"/>
          <w:kern w:val="0"/>
          <w:sz w:val="36"/>
          <w:szCs w:val="36"/>
          <w:lang w:val="en-US" w:eastAsia="zh-CN"/>
        </w:rPr>
        <w:t>森林防火补助项目</w:t>
      </w:r>
      <w:r>
        <w:rPr>
          <w:rFonts w:hint="eastAsia" w:ascii="宋体" w:hAnsi="宋体" w:eastAsia="宋体" w:cs="宋体"/>
          <w:b/>
          <w:bCs w:val="0"/>
          <w:spacing w:val="-10"/>
          <w:sz w:val="36"/>
          <w:szCs w:val="36"/>
        </w:rPr>
        <w:t>绩效</w:t>
      </w:r>
    </w:p>
    <w:p>
      <w:pPr>
        <w:widowControl/>
        <w:spacing w:line="560" w:lineRule="exact"/>
        <w:ind w:left="3400" w:hanging="3414" w:hangingChars="1000"/>
        <w:jc w:val="center"/>
        <w:rPr>
          <w:rFonts w:hint="eastAsia" w:ascii="宋体" w:hAnsi="宋体" w:eastAsia="宋体" w:cs="宋体"/>
          <w:b/>
          <w:bCs w:val="0"/>
          <w:spacing w:val="-10"/>
          <w:sz w:val="36"/>
          <w:szCs w:val="36"/>
        </w:rPr>
      </w:pPr>
      <w:r>
        <w:rPr>
          <w:rFonts w:hint="eastAsia" w:ascii="宋体" w:hAnsi="宋体" w:eastAsia="宋体" w:cs="宋体"/>
          <w:b/>
          <w:bCs w:val="0"/>
          <w:spacing w:val="-10"/>
          <w:sz w:val="36"/>
          <w:szCs w:val="36"/>
        </w:rPr>
        <w:t>自评报告</w:t>
      </w:r>
    </w:p>
    <w:p>
      <w:pPr>
        <w:widowControl/>
        <w:spacing w:line="560" w:lineRule="exact"/>
        <w:ind w:left="3400" w:hanging="3414" w:hangingChars="1000"/>
        <w:jc w:val="both"/>
        <w:rPr>
          <w:rFonts w:hint="eastAsia" w:ascii="宋体" w:hAnsi="宋体" w:eastAsia="宋体" w:cs="宋体"/>
          <w:b/>
          <w:bCs w:val="0"/>
          <w:spacing w:val="-10"/>
          <w:sz w:val="36"/>
          <w:szCs w:val="36"/>
        </w:rPr>
      </w:pPr>
    </w:p>
    <w:p>
      <w:pPr>
        <w:spacing w:line="570" w:lineRule="exact"/>
        <w:ind w:firstLine="707" w:firstLineChars="221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为进一步规范财政资金管理，强化财政支出绩效理念，切实提高财政资金使用效益，</w:t>
      </w:r>
      <w:r>
        <w:rPr>
          <w:rFonts w:hint="eastAsia" w:ascii="仿宋" w:hAnsi="仿宋" w:eastAsia="仿宋" w:cs="仿宋"/>
          <w:kern w:val="0"/>
          <w:sz w:val="32"/>
          <w:szCs w:val="32"/>
        </w:rPr>
        <w:t>根据湖南省林业局《关于做好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kern w:val="0"/>
          <w:sz w:val="32"/>
          <w:szCs w:val="32"/>
        </w:rPr>
        <w:t>度中央对地方林业专项转移支付预算执行情况绩效自评工作的通知》的文件精神，现将我县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kern w:val="0"/>
          <w:sz w:val="32"/>
          <w:szCs w:val="32"/>
        </w:rPr>
        <w:t>度中央对地方林业专项转移支付的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森林防火补助</w:t>
      </w:r>
      <w:r>
        <w:rPr>
          <w:rFonts w:hint="eastAsia" w:ascii="仿宋" w:hAnsi="仿宋" w:eastAsia="仿宋" w:cs="仿宋"/>
          <w:sz w:val="32"/>
          <w:szCs w:val="32"/>
        </w:rPr>
        <w:t>资金</w:t>
      </w:r>
      <w:r>
        <w:rPr>
          <w:rFonts w:hint="eastAsia" w:ascii="仿宋" w:hAnsi="仿宋" w:eastAsia="仿宋" w:cs="仿宋"/>
          <w:kern w:val="0"/>
          <w:sz w:val="32"/>
          <w:szCs w:val="32"/>
        </w:rPr>
        <w:t>预算执行情况绩效目标工作评价如下：</w:t>
      </w:r>
    </w:p>
    <w:p>
      <w:pPr>
        <w:numPr>
          <w:ilvl w:val="0"/>
          <w:numId w:val="1"/>
        </w:num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绩效目标下达情况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2023年12月20日《湖南省财政厅关于下达2023年第二批中央林业草原改革发展资金（市县部分）的通知》，提前下达2023年第二批森林防火补助</w:t>
      </w:r>
      <w:r>
        <w:rPr>
          <w:rFonts w:hint="eastAsia" w:ascii="仿宋" w:hAnsi="仿宋" w:eastAsia="仿宋" w:cs="仿宋"/>
          <w:sz w:val="32"/>
          <w:szCs w:val="32"/>
        </w:rPr>
        <w:t>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10万元</w:t>
      </w:r>
      <w:r>
        <w:rPr>
          <w:rFonts w:hint="eastAsia" w:ascii="仿宋" w:hAnsi="仿宋" w:eastAsia="仿宋" w:cs="仿宋"/>
          <w:sz w:val="32"/>
          <w:szCs w:val="32"/>
        </w:rPr>
        <w:t>（湘财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预【2023】146</w:t>
      </w:r>
      <w:r>
        <w:rPr>
          <w:rFonts w:hint="eastAsia" w:ascii="仿宋" w:hAnsi="仿宋" w:eastAsia="仿宋" w:cs="仿宋"/>
          <w:sz w:val="32"/>
          <w:szCs w:val="32"/>
        </w:rPr>
        <w:t>号文件）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江华县财政局（江财建指【2023】50号文件）2023年8月29日转发通知拨付我场森林防火补助</w:t>
      </w:r>
      <w:r>
        <w:rPr>
          <w:rFonts w:hint="eastAsia" w:ascii="仿宋" w:hAnsi="仿宋" w:eastAsia="仿宋" w:cs="仿宋"/>
          <w:sz w:val="32"/>
          <w:szCs w:val="32"/>
        </w:rPr>
        <w:t>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10万元。</w:t>
      </w:r>
    </w:p>
    <w:p>
      <w:pPr>
        <w:widowControl/>
        <w:spacing w:line="240" w:lineRule="auto"/>
        <w:ind w:firstLine="643" w:firstLineChars="200"/>
        <w:jc w:val="left"/>
        <w:rPr>
          <w:rFonts w:hint="eastAsia" w:ascii="仿宋" w:hAnsi="仿宋" w:eastAsia="仿宋" w:cs="仿宋"/>
          <w:b/>
          <w:bCs/>
          <w:spacing w:val="0"/>
          <w:sz w:val="32"/>
          <w:szCs w:val="32"/>
        </w:rPr>
      </w:pPr>
      <w:bookmarkStart w:id="0" w:name="OLE_LINK1"/>
      <w:r>
        <w:rPr>
          <w:rFonts w:hint="eastAsia" w:ascii="仿宋" w:hAnsi="仿宋" w:eastAsia="仿宋" w:cs="仿宋"/>
          <w:b/>
          <w:bCs/>
          <w:spacing w:val="0"/>
          <w:sz w:val="32"/>
          <w:szCs w:val="32"/>
          <w:lang w:val="en-US" w:eastAsia="zh-CN"/>
        </w:rPr>
        <w:t>二、</w:t>
      </w:r>
      <w:r>
        <w:rPr>
          <w:rFonts w:hint="eastAsia" w:ascii="仿宋" w:hAnsi="仿宋" w:eastAsia="仿宋" w:cs="仿宋"/>
          <w:b/>
          <w:bCs/>
          <w:spacing w:val="0"/>
          <w:sz w:val="32"/>
          <w:szCs w:val="32"/>
        </w:rPr>
        <w:t>绩效情况分析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pacing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spacing w:val="0"/>
          <w:sz w:val="32"/>
          <w:szCs w:val="32"/>
        </w:rPr>
        <w:t>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319" w:leftChars="152" w:firstLine="640" w:firstLineChars="200"/>
        <w:textAlignment w:val="auto"/>
        <w:rPr>
          <w:rFonts w:hint="eastAsia" w:ascii="仿宋" w:hAnsi="仿宋" w:eastAsia="仿宋" w:cs="仿宋"/>
          <w:b w:val="0"/>
          <w:bCs w:val="0"/>
          <w:spacing w:val="0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"/>
          <w:sz w:val="32"/>
          <w:szCs w:val="32"/>
        </w:rPr>
        <w:t>年度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提前下达中央财政森林防火补助</w:t>
      </w:r>
      <w:r>
        <w:rPr>
          <w:rFonts w:hint="eastAsia" w:ascii="仿宋" w:hAnsi="仿宋" w:eastAsia="仿宋" w:cs="仿宋"/>
          <w:sz w:val="32"/>
          <w:szCs w:val="32"/>
        </w:rPr>
        <w:t>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10万元江华县财政</w:t>
      </w:r>
      <w:r>
        <w:rPr>
          <w:rFonts w:hint="eastAsia" w:ascii="仿宋" w:hAnsi="仿宋" w:eastAsia="仿宋" w:cs="仿宋"/>
          <w:sz w:val="32"/>
          <w:szCs w:val="32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月拨付我场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县林业、财政部门没有截留。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江华国有林场建设一支50人高标准的森林消防队伍，截止2023年12月支付项目费用14.3万元。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3" w:firstLineChars="200"/>
        <w:textAlignment w:val="auto"/>
        <w:rPr>
          <w:rFonts w:hint="eastAsia" w:ascii="仿宋" w:hAnsi="仿宋" w:eastAsia="仿宋" w:cs="仿宋"/>
          <w:b/>
          <w:bCs/>
          <w:spacing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0"/>
          <w:sz w:val="32"/>
          <w:szCs w:val="32"/>
        </w:rPr>
        <w:t>资金管理情况分析。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textAlignment w:val="auto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对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该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项目资金管理，我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严格按照《中华人民共和国预算法》、《中央对地方专项转支付管理办法》、《中央财政林业补助资金管理办法》等规定组织实施，确保专款专用，无违规情况发生。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森林防火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补助资金</w:t>
      </w:r>
      <w:r>
        <w:rPr>
          <w:rFonts w:hint="eastAsia" w:ascii="仿宋" w:hAnsi="仿宋" w:eastAsia="仿宋" w:cs="仿宋"/>
          <w:sz w:val="32"/>
          <w:szCs w:val="32"/>
        </w:rPr>
        <w:t>我场列入“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专项应付款-森林防火补助</w:t>
      </w:r>
      <w:r>
        <w:rPr>
          <w:rFonts w:hint="eastAsia" w:ascii="仿宋" w:hAnsi="仿宋" w:eastAsia="仿宋" w:cs="仿宋"/>
          <w:sz w:val="32"/>
          <w:szCs w:val="32"/>
        </w:rPr>
        <w:t>”。在使用管理上，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严格</w:t>
      </w:r>
      <w:r>
        <w:rPr>
          <w:rFonts w:hint="eastAsia" w:ascii="仿宋" w:hAnsi="仿宋" w:eastAsia="仿宋" w:cs="仿宋"/>
          <w:sz w:val="32"/>
          <w:szCs w:val="32"/>
        </w:rPr>
        <w:t>按要求专款专用，没有擅自扩大或缩小使用范围，没有挪用、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串用专项资金；没有弄虚作假、虚列支出，会计核算资料齐全。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项目各项开支严格按</w:t>
      </w:r>
      <w:r>
        <w:rPr>
          <w:rFonts w:hint="eastAsia"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投资计划支出，账务处理也根据投资计划表的名目列支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widowControl/>
        <w:numPr>
          <w:ilvl w:val="0"/>
          <w:numId w:val="2"/>
        </w:numPr>
        <w:spacing w:line="240" w:lineRule="auto"/>
        <w:ind w:left="0" w:leftChars="0" w:firstLine="643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0"/>
          <w:sz w:val="32"/>
          <w:szCs w:val="32"/>
        </w:rPr>
        <w:t>总体绩效目标完成情况分析。</w:t>
      </w:r>
    </w:p>
    <w:p>
      <w:pPr>
        <w:widowControl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我场现有山林土地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40余万亩，其中有林面积38余亩，森林覆盖率达到了95％。我场大部分山场分布在江华县边远困难山区，线长面广，给护林和森林消防工作带来了极大困难。我场在资金极度艰难的情况下，为确保森林消防安全，下定决心建设一支高标准消防队伍。因而向上级申报项目资金10万元，自筹资金4.3万元，现已全部用于购置森林消防队员的装备。有效改善了森林消防队员防护装备，极大地提高了消防队员的积极性和战斗力。</w:t>
      </w:r>
      <w:bookmarkEnd w:id="0"/>
    </w:p>
    <w:p>
      <w:pPr>
        <w:spacing w:line="570" w:lineRule="exact"/>
        <w:ind w:left="1" w:firstLine="710" w:firstLineChars="221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三、偏离绩效目标的原因和下一步改进措施</w:t>
      </w:r>
    </w:p>
    <w:p>
      <w:pPr>
        <w:widowControl/>
        <w:shd w:val="clear" w:color="auto" w:fill="FFFFFF"/>
        <w:spacing w:line="345" w:lineRule="atLeas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项目总体绩效目标完成情况良好，并达到了预期效果。</w:t>
      </w:r>
    </w:p>
    <w:p>
      <w:pPr>
        <w:spacing w:line="570" w:lineRule="exact"/>
        <w:ind w:left="1" w:firstLine="710" w:firstLineChars="221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、绩效自评结果拟应用和公开情况</w:t>
      </w:r>
    </w:p>
    <w:p>
      <w:pPr>
        <w:widowControl/>
        <w:shd w:val="clear" w:color="auto" w:fill="FFFFFF"/>
        <w:spacing w:line="345" w:lineRule="atLeas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经过本次自评，此项资金已做到专款专用，不存在截留挪用现象，各项目总体目标及各项绩效指标均已完成。自评结果的应用按照上级要求执行，</w:t>
      </w:r>
    </w:p>
    <w:p>
      <w:pPr>
        <w:numPr>
          <w:ilvl w:val="0"/>
          <w:numId w:val="3"/>
        </w:numPr>
        <w:spacing w:line="570" w:lineRule="exact"/>
        <w:ind w:left="1" w:firstLine="710" w:firstLineChars="221"/>
        <w:rPr>
          <w:rFonts w:hint="eastAsia" w:ascii="仿宋" w:hAnsi="仿宋" w:eastAsia="仿宋" w:cs="仿宋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  <w:lang w:val="en-US" w:eastAsia="zh-CN"/>
        </w:rPr>
        <w:t>附件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2023年度林业生态保护修复及发展专项资金（林业草原改革发展）转移支付绩效自评表。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</w:p>
    <w:p>
      <w:pPr>
        <w:widowControl/>
        <w:shd w:val="clear" w:color="auto" w:fill="FFFFFF"/>
        <w:spacing w:line="345" w:lineRule="atLeas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/>
        <w:shd w:val="clear" w:color="auto" w:fill="FFFFFF"/>
        <w:spacing w:line="345" w:lineRule="atLeas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widowControl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spacing w:before="47"/>
        <w:ind w:left="374"/>
        <w:rPr>
          <w:rFonts w:ascii="宋体" w:hAnsi="宋体"/>
          <w:vanish/>
          <w:sz w:val="18"/>
          <w:szCs w:val="18"/>
        </w:rPr>
      </w:pPr>
    </w:p>
    <w:p>
      <w:pPr>
        <w:rPr>
          <w:vanish/>
          <w:sz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56A98"/>
    <w:multiLevelType w:val="singleLevel"/>
    <w:tmpl w:val="24B56A98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1521E79"/>
    <w:multiLevelType w:val="singleLevel"/>
    <w:tmpl w:val="41521E79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C49E8FD"/>
    <w:multiLevelType w:val="singleLevel"/>
    <w:tmpl w:val="7C49E8F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4YTI0OTkwN2JmYjE1YTMyYmU3MzM3MDk0ZTcwODgifQ=="/>
  </w:docVars>
  <w:rsids>
    <w:rsidRoot w:val="00BF4D2A"/>
    <w:rsid w:val="00162526"/>
    <w:rsid w:val="00217FE3"/>
    <w:rsid w:val="003A04C0"/>
    <w:rsid w:val="00447533"/>
    <w:rsid w:val="005441C0"/>
    <w:rsid w:val="00686E8F"/>
    <w:rsid w:val="00BF4D2A"/>
    <w:rsid w:val="00C37E90"/>
    <w:rsid w:val="00D24F13"/>
    <w:rsid w:val="00DE0042"/>
    <w:rsid w:val="00EC5388"/>
    <w:rsid w:val="0EFD76DC"/>
    <w:rsid w:val="10303AE2"/>
    <w:rsid w:val="153B5D9F"/>
    <w:rsid w:val="1C2D5B99"/>
    <w:rsid w:val="1CFC0FD3"/>
    <w:rsid w:val="253A7862"/>
    <w:rsid w:val="36DC6436"/>
    <w:rsid w:val="38810AB3"/>
    <w:rsid w:val="38FF0DE4"/>
    <w:rsid w:val="3FD03432"/>
    <w:rsid w:val="43903BBF"/>
    <w:rsid w:val="49E96784"/>
    <w:rsid w:val="4CEC7770"/>
    <w:rsid w:val="4F2C30EB"/>
    <w:rsid w:val="55D031A9"/>
    <w:rsid w:val="5F5D2530"/>
    <w:rsid w:val="703A4106"/>
    <w:rsid w:val="72031631"/>
    <w:rsid w:val="7501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link w:val="10"/>
    <w:unhideWhenUsed/>
    <w:qFormat/>
    <w:uiPriority w:val="99"/>
    <w:pPr>
      <w:spacing w:before="100" w:beforeAutospacing="1" w:after="120"/>
    </w:p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正文文本 Char"/>
    <w:basedOn w:val="7"/>
    <w:link w:val="3"/>
    <w:qFormat/>
    <w:uiPriority w:val="99"/>
    <w:rPr>
      <w:rFonts w:ascii="Times New Roman" w:hAnsi="Times New Roman" w:eastAsia="宋体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63</Words>
  <Characters>365</Characters>
  <Lines>3</Lines>
  <Paragraphs>1</Paragraphs>
  <TotalTime>4</TotalTime>
  <ScaleCrop>false</ScaleCrop>
  <LinksUpToDate>false</LinksUpToDate>
  <CharactersWithSpaces>427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2024-03-06T08:07:00Z</dcterms:created>
  <dc:creator>Administrator</dc:creator>
  <cp:lastModifiedBy>Administrator</cp:lastModifiedBy>
  <dcterms:modified xsi:type="dcterms:W3CDTF">2024-06-14T07:54:55Z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65565C75540344A58D41C68FFA494675_12</vt:lpwstr>
  </property>
</Properties>
</file>