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imes New Roman" w:hAnsi="Times New Roman" w:eastAsia="仿宋_GB2312"/>
          <w:color w:val="000000"/>
          <w:sz w:val="32"/>
          <w:szCs w:val="32"/>
        </w:rPr>
      </w:pPr>
      <w:r>
        <w:rPr>
          <w:rFonts w:ascii="Times New Roman" w:hAnsi="Times New Roman" w:eastAsia="仿宋_GB2312"/>
          <w:color w:val="000000"/>
          <w:sz w:val="32"/>
          <w:szCs w:val="32"/>
        </w:rPr>
        <w:t>附件</w:t>
      </w:r>
      <w:r>
        <w:rPr>
          <w:rFonts w:hint="eastAsia" w:ascii="Times New Roman" w:hAnsi="Times New Roman" w:eastAsia="仿宋_GB2312"/>
          <w:color w:val="000000"/>
          <w:sz w:val="32"/>
          <w:szCs w:val="32"/>
        </w:rPr>
        <w:t>1</w:t>
      </w:r>
    </w:p>
    <w:p>
      <w:pPr>
        <w:widowControl/>
        <w:spacing w:line="360" w:lineRule="auto"/>
        <w:jc w:val="center"/>
        <w:rPr>
          <w:rFonts w:ascii="Times New Roman" w:hAnsi="Times New Roman" w:eastAsia="黑体"/>
          <w:sz w:val="36"/>
          <w:szCs w:val="32"/>
        </w:rPr>
      </w:pPr>
      <w:r>
        <w:rPr>
          <w:rFonts w:ascii="Times New Roman" w:hAnsi="Times New Roman" w:eastAsia="黑体"/>
          <w:sz w:val="36"/>
          <w:szCs w:val="32"/>
        </w:rPr>
        <w:t>2023年度中央水库移民扶持基金绩效自评报告</w:t>
      </w:r>
    </w:p>
    <w:p>
      <w:pPr>
        <w:spacing w:line="580" w:lineRule="exact"/>
        <w:ind w:firstLine="640" w:firstLineChars="200"/>
        <w:rPr>
          <w:rFonts w:ascii="Times New Roman" w:hAnsi="Times New Roman" w:eastAsia="黑体"/>
          <w:color w:val="000000"/>
          <w:sz w:val="32"/>
          <w:szCs w:val="32"/>
        </w:rPr>
      </w:pPr>
    </w:p>
    <w:p>
      <w:pPr>
        <w:spacing w:line="58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一、项目安排和资金使用基本情况</w:t>
      </w:r>
    </w:p>
    <w:p>
      <w:pPr>
        <w:spacing w:line="580" w:lineRule="exact"/>
        <w:ind w:firstLine="640" w:firstLineChars="200"/>
        <w:rPr>
          <w:rFonts w:hint="eastAsia" w:ascii="宋体" w:hAnsi="宋体" w:eastAsia="仿宋"/>
          <w:sz w:val="32"/>
          <w:szCs w:val="32"/>
          <w:lang w:eastAsia="zh-CN"/>
        </w:rPr>
      </w:pPr>
      <w:bookmarkStart w:id="0" w:name="_GoBack"/>
      <w:bookmarkEnd w:id="0"/>
      <w:r>
        <w:rPr>
          <w:rFonts w:ascii="Times New Roman" w:hAnsi="Times New Roman" w:eastAsia="仿宋"/>
          <w:color w:val="000000"/>
          <w:sz w:val="32"/>
          <w:szCs w:val="32"/>
        </w:rPr>
        <w:t>1.资金分配</w:t>
      </w:r>
      <w:r>
        <w:rPr>
          <w:rFonts w:hint="eastAsia" w:ascii="Times New Roman" w:hAnsi="Times New Roman" w:eastAsia="仿宋"/>
          <w:color w:val="000000"/>
          <w:sz w:val="32"/>
          <w:szCs w:val="32"/>
          <w:lang w:eastAsia="zh-CN"/>
        </w:rPr>
        <w:t>：</w:t>
      </w:r>
      <w:r>
        <w:rPr>
          <w:rFonts w:hint="eastAsia" w:ascii="宋体" w:hAnsi="宋体" w:eastAsia="仿宋"/>
          <w:sz w:val="32"/>
          <w:szCs w:val="32"/>
          <w:lang w:eastAsia="zh-CN"/>
        </w:rPr>
        <w:t>202</w:t>
      </w:r>
      <w:r>
        <w:rPr>
          <w:rFonts w:hint="eastAsia" w:ascii="宋体" w:hAnsi="宋体" w:eastAsia="仿宋"/>
          <w:sz w:val="32"/>
          <w:szCs w:val="32"/>
          <w:lang w:val="en-US" w:eastAsia="zh-CN"/>
        </w:rPr>
        <w:t>3</w:t>
      </w:r>
      <w:r>
        <w:rPr>
          <w:rFonts w:hint="eastAsia" w:ascii="宋体" w:hAnsi="宋体" w:eastAsia="仿宋"/>
          <w:sz w:val="32"/>
          <w:szCs w:val="32"/>
          <w:lang w:eastAsia="zh-CN"/>
        </w:rPr>
        <w:t>年度江华县水利和库区移民事务中心收到上级拨入中央水库移民扶持基金：</w:t>
      </w:r>
      <w:r>
        <w:rPr>
          <w:rFonts w:hint="eastAsia" w:ascii="宋体" w:hAnsi="宋体" w:eastAsia="仿宋"/>
          <w:sz w:val="32"/>
          <w:szCs w:val="32"/>
          <w:lang w:val="en-US" w:eastAsia="zh-CN"/>
        </w:rPr>
        <w:t>9002.66</w:t>
      </w:r>
      <w:r>
        <w:rPr>
          <w:rFonts w:hint="eastAsia" w:ascii="宋体" w:hAnsi="宋体" w:eastAsia="仿宋"/>
          <w:sz w:val="32"/>
          <w:szCs w:val="32"/>
          <w:lang w:eastAsia="zh-CN"/>
        </w:rPr>
        <w:t>万元。其中：</w:t>
      </w:r>
      <w:r>
        <w:rPr>
          <w:rFonts w:hint="eastAsia" w:eastAsia="仿宋_GB2312"/>
          <w:sz w:val="32"/>
          <w:szCs w:val="32"/>
        </w:rPr>
        <w:t>湘财农指〔2022〕87号4786.66</w:t>
      </w:r>
      <w:r>
        <w:rPr>
          <w:rFonts w:hint="eastAsia" w:eastAsia="仿宋_GB2312"/>
          <w:sz w:val="32"/>
          <w:szCs w:val="32"/>
          <w:lang w:val="en-US" w:eastAsia="zh-CN"/>
        </w:rPr>
        <w:t>万元</w:t>
      </w:r>
      <w:r>
        <w:rPr>
          <w:rFonts w:hint="eastAsia" w:eastAsia="仿宋_GB2312"/>
          <w:sz w:val="32"/>
          <w:szCs w:val="32"/>
        </w:rPr>
        <w:t>、湘财预〔2022〕292号</w:t>
      </w:r>
      <w:r>
        <w:rPr>
          <w:rFonts w:hint="eastAsia" w:eastAsia="仿宋_GB2312"/>
          <w:sz w:val="32"/>
          <w:szCs w:val="32"/>
          <w:lang w:val="en-US" w:eastAsia="zh-CN"/>
        </w:rPr>
        <w:t>1400万元</w:t>
      </w:r>
      <w:r>
        <w:rPr>
          <w:rFonts w:hint="eastAsia" w:eastAsia="仿宋_GB2312"/>
          <w:sz w:val="32"/>
          <w:szCs w:val="32"/>
        </w:rPr>
        <w:t>、湘财农指〔2023〕25号</w:t>
      </w:r>
      <w:r>
        <w:rPr>
          <w:rFonts w:hint="eastAsia" w:eastAsia="仿宋_GB2312"/>
          <w:sz w:val="32"/>
          <w:szCs w:val="32"/>
          <w:lang w:val="en-US" w:eastAsia="zh-CN"/>
        </w:rPr>
        <w:t>2816万元</w:t>
      </w:r>
      <w:r>
        <w:rPr>
          <w:rFonts w:hint="eastAsia" w:ascii="宋体" w:hAnsi="宋体" w:eastAsia="仿宋"/>
          <w:sz w:val="32"/>
          <w:szCs w:val="32"/>
          <w:lang w:eastAsia="zh-CN"/>
        </w:rPr>
        <w:t>。</w:t>
      </w:r>
    </w:p>
    <w:p>
      <w:pPr>
        <w:pStyle w:val="2"/>
        <w:ind w:firstLine="640" w:firstLineChars="200"/>
        <w:rPr>
          <w:rFonts w:hint="eastAsia" w:ascii="Times New Roman" w:hAnsi="Times New Roman" w:eastAsia="仿宋"/>
          <w:color w:val="auto"/>
          <w:sz w:val="32"/>
          <w:szCs w:val="32"/>
          <w:lang w:eastAsia="zh-CN"/>
        </w:rPr>
      </w:pPr>
      <w:r>
        <w:rPr>
          <w:rFonts w:hint="eastAsia" w:ascii="宋体" w:hAnsi="宋体" w:eastAsia="仿宋" w:cs="Times New Roman"/>
          <w:kern w:val="2"/>
          <w:sz w:val="32"/>
          <w:szCs w:val="32"/>
          <w:lang w:val="en-US" w:eastAsia="zh-CN" w:bidi="ar-SA"/>
        </w:rPr>
        <w:t>截止2024年3月底累计支出7562.23万元。其中用于直补资金发放1311.36万元、</w:t>
      </w:r>
      <w:r>
        <w:rPr>
          <w:rFonts w:hint="eastAsia" w:ascii="宋体" w:hAnsi="宋体" w:eastAsia="仿宋" w:cs="Times New Roman"/>
          <w:color w:val="auto"/>
          <w:kern w:val="2"/>
          <w:sz w:val="32"/>
          <w:szCs w:val="32"/>
          <w:lang w:val="en-US" w:eastAsia="zh-CN" w:bidi="ar-SA"/>
        </w:rPr>
        <w:t>美丽家园建设1415.3万元、生产开发及配套设施建设4623.93万元、移民劳动力培训197.64万元、其他支出14万元。</w:t>
      </w:r>
    </w:p>
    <w:p>
      <w:pPr>
        <w:numPr>
          <w:ilvl w:val="0"/>
          <w:numId w:val="0"/>
        </w:numPr>
        <w:spacing w:line="580" w:lineRule="exact"/>
        <w:ind w:firstLine="640" w:firstLineChars="200"/>
        <w:rPr>
          <w:rFonts w:hint="eastAsia" w:ascii="Times New Roman" w:hAnsi="Times New Roman" w:eastAsia="仿宋"/>
          <w:color w:val="000000"/>
          <w:sz w:val="32"/>
          <w:szCs w:val="32"/>
          <w:lang w:eastAsia="zh-CN"/>
        </w:rPr>
      </w:pPr>
      <w:r>
        <w:rPr>
          <w:rFonts w:ascii="Times New Roman" w:hAnsi="Times New Roman" w:eastAsia="仿宋"/>
          <w:color w:val="000000"/>
          <w:sz w:val="32"/>
          <w:szCs w:val="32"/>
        </w:rPr>
        <w:t>2.绩效目标</w:t>
      </w:r>
      <w:r>
        <w:rPr>
          <w:rFonts w:hint="eastAsia" w:ascii="Times New Roman" w:hAnsi="Times New Roman" w:eastAsia="仿宋"/>
          <w:color w:val="000000"/>
          <w:sz w:val="32"/>
          <w:szCs w:val="32"/>
          <w:lang w:eastAsia="zh-CN"/>
        </w:rPr>
        <w:t>：</w:t>
      </w:r>
      <w:r>
        <w:rPr>
          <w:rFonts w:hint="eastAsia" w:ascii="宋体" w:hAnsi="宋体" w:eastAsia="仿宋"/>
          <w:sz w:val="32"/>
          <w:szCs w:val="32"/>
          <w:lang w:eastAsia="zh-CN"/>
        </w:rPr>
        <w:t>202</w:t>
      </w:r>
      <w:r>
        <w:rPr>
          <w:rFonts w:hint="eastAsia" w:ascii="宋体" w:hAnsi="宋体" w:eastAsia="仿宋"/>
          <w:sz w:val="32"/>
          <w:szCs w:val="32"/>
          <w:lang w:val="en-US" w:eastAsia="zh-CN"/>
        </w:rPr>
        <w:t>3</w:t>
      </w:r>
      <w:r>
        <w:rPr>
          <w:rFonts w:hint="eastAsia" w:ascii="宋体" w:hAnsi="宋体" w:eastAsia="仿宋"/>
          <w:sz w:val="32"/>
          <w:szCs w:val="32"/>
          <w:lang w:eastAsia="zh-CN"/>
        </w:rPr>
        <w:t>年度用于直补资金发放</w:t>
      </w:r>
      <w:r>
        <w:rPr>
          <w:rFonts w:hint="eastAsia" w:ascii="宋体" w:hAnsi="宋体" w:eastAsia="仿宋"/>
          <w:sz w:val="32"/>
          <w:szCs w:val="32"/>
          <w:lang w:val="en-US" w:eastAsia="zh-CN"/>
        </w:rPr>
        <w:t>1311.36</w:t>
      </w:r>
      <w:r>
        <w:rPr>
          <w:rFonts w:hint="eastAsia" w:ascii="宋体" w:hAnsi="宋体" w:eastAsia="仿宋"/>
          <w:sz w:val="32"/>
          <w:szCs w:val="32"/>
          <w:lang w:eastAsia="zh-CN"/>
        </w:rPr>
        <w:t>万元，直补收益移民</w:t>
      </w:r>
      <w:r>
        <w:rPr>
          <w:rFonts w:hint="eastAsia" w:ascii="宋体" w:hAnsi="宋体" w:eastAsia="仿宋"/>
          <w:sz w:val="32"/>
          <w:szCs w:val="32"/>
          <w:lang w:val="en-US" w:eastAsia="zh-CN"/>
        </w:rPr>
        <w:t>21856</w:t>
      </w:r>
      <w:r>
        <w:rPr>
          <w:rFonts w:hint="eastAsia" w:ascii="宋体" w:hAnsi="宋体" w:eastAsia="仿宋"/>
          <w:sz w:val="32"/>
          <w:szCs w:val="32"/>
          <w:lang w:eastAsia="zh-CN"/>
        </w:rPr>
        <w:t>人；安排移民美丽家园项目</w:t>
      </w:r>
      <w:r>
        <w:rPr>
          <w:rFonts w:hint="eastAsia" w:ascii="宋体" w:hAnsi="宋体" w:eastAsia="仿宋"/>
          <w:sz w:val="32"/>
          <w:szCs w:val="32"/>
          <w:lang w:val="en-US" w:eastAsia="zh-CN"/>
        </w:rPr>
        <w:t>51</w:t>
      </w:r>
      <w:r>
        <w:rPr>
          <w:rFonts w:hint="eastAsia" w:ascii="宋体" w:hAnsi="宋体" w:eastAsia="仿宋"/>
          <w:sz w:val="32"/>
          <w:szCs w:val="32"/>
          <w:lang w:eastAsia="zh-CN"/>
        </w:rPr>
        <w:t>个，美丽家园建设</w:t>
      </w:r>
      <w:r>
        <w:rPr>
          <w:rFonts w:hint="eastAsia" w:ascii="宋体" w:hAnsi="宋体" w:eastAsia="仿宋"/>
          <w:sz w:val="32"/>
          <w:szCs w:val="32"/>
          <w:lang w:val="en-US" w:eastAsia="zh-CN"/>
        </w:rPr>
        <w:t>1415.3</w:t>
      </w:r>
      <w:r>
        <w:rPr>
          <w:rFonts w:hint="eastAsia" w:ascii="宋体" w:hAnsi="宋体" w:eastAsia="仿宋"/>
          <w:sz w:val="32"/>
          <w:szCs w:val="32"/>
          <w:lang w:eastAsia="zh-CN"/>
        </w:rPr>
        <w:t>万元；安排生产开发及配套设施项目</w:t>
      </w:r>
      <w:r>
        <w:rPr>
          <w:rFonts w:hint="eastAsia" w:ascii="宋体" w:hAnsi="宋体" w:eastAsia="仿宋"/>
          <w:sz w:val="32"/>
          <w:szCs w:val="32"/>
          <w:lang w:val="en-US" w:eastAsia="zh-CN"/>
        </w:rPr>
        <w:t>55</w:t>
      </w:r>
      <w:r>
        <w:rPr>
          <w:rFonts w:hint="eastAsia" w:ascii="宋体" w:hAnsi="宋体" w:eastAsia="仿宋"/>
          <w:sz w:val="32"/>
          <w:szCs w:val="32"/>
          <w:lang w:eastAsia="zh-CN"/>
        </w:rPr>
        <w:t>个，生产开发及配套设施建设</w:t>
      </w:r>
      <w:r>
        <w:rPr>
          <w:rFonts w:hint="eastAsia" w:ascii="宋体" w:hAnsi="宋体" w:eastAsia="仿宋"/>
          <w:sz w:val="32"/>
          <w:szCs w:val="32"/>
          <w:lang w:val="en-US" w:eastAsia="zh-CN"/>
        </w:rPr>
        <w:t>6145.6</w:t>
      </w:r>
      <w:r>
        <w:rPr>
          <w:rFonts w:hint="eastAsia" w:ascii="宋体" w:hAnsi="宋体" w:eastAsia="仿宋"/>
          <w:sz w:val="32"/>
          <w:szCs w:val="32"/>
          <w:lang w:eastAsia="zh-CN"/>
        </w:rPr>
        <w:t>万元，；移民劳动力培训</w:t>
      </w:r>
      <w:r>
        <w:rPr>
          <w:rFonts w:hint="eastAsia" w:ascii="宋体" w:hAnsi="宋体" w:eastAsia="仿宋"/>
          <w:sz w:val="32"/>
          <w:szCs w:val="32"/>
          <w:lang w:val="en-US" w:eastAsia="zh-CN"/>
        </w:rPr>
        <w:t>116.4</w:t>
      </w:r>
      <w:r>
        <w:rPr>
          <w:rFonts w:hint="eastAsia" w:ascii="宋体" w:hAnsi="宋体" w:eastAsia="仿宋"/>
          <w:sz w:val="32"/>
          <w:szCs w:val="32"/>
          <w:lang w:eastAsia="zh-CN"/>
        </w:rPr>
        <w:t>万元、安排6批次移民培训，培训移民人</w:t>
      </w:r>
      <w:r>
        <w:rPr>
          <w:rFonts w:hint="eastAsia" w:ascii="宋体" w:hAnsi="宋体" w:eastAsia="仿宋"/>
          <w:sz w:val="32"/>
          <w:szCs w:val="32"/>
          <w:lang w:val="en-US" w:eastAsia="zh-CN"/>
        </w:rPr>
        <w:t>661</w:t>
      </w:r>
      <w:r>
        <w:rPr>
          <w:rFonts w:hint="eastAsia" w:ascii="宋体" w:hAnsi="宋体" w:eastAsia="仿宋"/>
          <w:sz w:val="32"/>
          <w:szCs w:val="32"/>
          <w:lang w:eastAsia="zh-CN"/>
        </w:rPr>
        <w:t>次；其他支出</w:t>
      </w:r>
      <w:r>
        <w:rPr>
          <w:rFonts w:hint="eastAsia" w:ascii="宋体" w:hAnsi="宋体" w:eastAsia="仿宋"/>
          <w:sz w:val="32"/>
          <w:szCs w:val="32"/>
          <w:lang w:val="en-US" w:eastAsia="zh-CN"/>
        </w:rPr>
        <w:t>14</w:t>
      </w:r>
      <w:r>
        <w:rPr>
          <w:rFonts w:hint="eastAsia" w:ascii="宋体" w:hAnsi="宋体" w:eastAsia="仿宋"/>
          <w:sz w:val="32"/>
          <w:szCs w:val="32"/>
          <w:lang w:eastAsia="zh-CN"/>
        </w:rPr>
        <w:t>万元。</w:t>
      </w:r>
    </w:p>
    <w:p>
      <w:pPr>
        <w:spacing w:line="58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二、绩效自评工作开展情况</w:t>
      </w:r>
    </w:p>
    <w:p>
      <w:pPr>
        <w:spacing w:line="580" w:lineRule="exact"/>
        <w:ind w:firstLine="640" w:firstLineChars="200"/>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（一）前期准备</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我中心高度重视202</w:t>
      </w:r>
      <w:r>
        <w:rPr>
          <w:rFonts w:hint="eastAsia" w:ascii="宋体" w:hAnsi="宋体" w:eastAsia="仿宋" w:cs="Times New Roman"/>
          <w:sz w:val="32"/>
          <w:szCs w:val="32"/>
          <w:lang w:val="en-US" w:eastAsia="zh-CN"/>
        </w:rPr>
        <w:t>3</w:t>
      </w:r>
      <w:r>
        <w:rPr>
          <w:rFonts w:hint="eastAsia" w:ascii="宋体" w:hAnsi="宋体" w:eastAsia="仿宋" w:cs="Times New Roman"/>
          <w:sz w:val="32"/>
          <w:szCs w:val="32"/>
          <w:lang w:eastAsia="zh-CN"/>
        </w:rPr>
        <w:t>年度中央水库移民扶持基金绩效评估工作，立即召集相关股室负责人召开会议专题研究部署绩效自评工作，研究决定由财务</w:t>
      </w:r>
      <w:r>
        <w:rPr>
          <w:rFonts w:hint="eastAsia" w:ascii="宋体" w:hAnsi="宋体" w:eastAsia="仿宋" w:cs="Times New Roman"/>
          <w:sz w:val="32"/>
          <w:szCs w:val="32"/>
          <w:lang w:val="en-US" w:eastAsia="zh-CN"/>
        </w:rPr>
        <w:t>室</w:t>
      </w:r>
      <w:r>
        <w:rPr>
          <w:rFonts w:hint="eastAsia" w:ascii="宋体" w:hAnsi="宋体" w:eastAsia="仿宋" w:cs="Times New Roman"/>
          <w:sz w:val="32"/>
          <w:szCs w:val="32"/>
          <w:lang w:eastAsia="zh-CN"/>
        </w:rPr>
        <w:t>牵头开展评价，后扶规划</w:t>
      </w:r>
      <w:r>
        <w:rPr>
          <w:rFonts w:hint="eastAsia" w:ascii="宋体" w:hAnsi="宋体" w:eastAsia="仿宋" w:cs="Times New Roman"/>
          <w:sz w:val="32"/>
          <w:szCs w:val="32"/>
          <w:lang w:val="en-US" w:eastAsia="zh-CN"/>
        </w:rPr>
        <w:t>室</w:t>
      </w:r>
      <w:r>
        <w:rPr>
          <w:rFonts w:hint="eastAsia" w:ascii="宋体" w:hAnsi="宋体" w:eastAsia="仿宋" w:cs="Times New Roman"/>
          <w:sz w:val="32"/>
          <w:szCs w:val="32"/>
          <w:lang w:eastAsia="zh-CN"/>
        </w:rPr>
        <w:t>、办公室、培训中心共同参与，为评价提供指导和具体安排。</w:t>
      </w:r>
    </w:p>
    <w:p>
      <w:pPr>
        <w:spacing w:line="580" w:lineRule="exact"/>
        <w:ind w:firstLine="640" w:firstLineChars="200"/>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（二）组织过程</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我中心参与此次绩效评价的后扶项目</w:t>
      </w:r>
      <w:r>
        <w:rPr>
          <w:rFonts w:hint="eastAsia" w:ascii="宋体" w:hAnsi="宋体" w:eastAsia="仿宋" w:cs="Times New Roman"/>
          <w:sz w:val="32"/>
          <w:szCs w:val="32"/>
          <w:lang w:val="en-US" w:eastAsia="zh-CN"/>
        </w:rPr>
        <w:t>115</w:t>
      </w:r>
      <w:r>
        <w:rPr>
          <w:rFonts w:hint="eastAsia" w:ascii="宋体" w:hAnsi="宋体" w:eastAsia="仿宋" w:cs="Times New Roman"/>
          <w:sz w:val="32"/>
          <w:szCs w:val="32"/>
          <w:lang w:eastAsia="zh-CN"/>
        </w:rPr>
        <w:t>个（其中后扶直补1个，美丽家园项目</w:t>
      </w:r>
      <w:r>
        <w:rPr>
          <w:rFonts w:hint="eastAsia" w:ascii="宋体" w:hAnsi="宋体" w:eastAsia="仿宋" w:cs="Times New Roman"/>
          <w:sz w:val="32"/>
          <w:szCs w:val="32"/>
          <w:lang w:val="en-US" w:eastAsia="zh-CN"/>
        </w:rPr>
        <w:t>51</w:t>
      </w:r>
      <w:r>
        <w:rPr>
          <w:rFonts w:hint="eastAsia" w:ascii="宋体" w:hAnsi="宋体" w:eastAsia="仿宋" w:cs="Times New Roman"/>
          <w:sz w:val="32"/>
          <w:szCs w:val="32"/>
          <w:lang w:eastAsia="zh-CN"/>
        </w:rPr>
        <w:t>个，生产开发及配套设施项目</w:t>
      </w:r>
      <w:r>
        <w:rPr>
          <w:rFonts w:hint="eastAsia" w:ascii="宋体" w:hAnsi="宋体" w:eastAsia="仿宋" w:cs="Times New Roman"/>
          <w:sz w:val="32"/>
          <w:szCs w:val="32"/>
          <w:lang w:val="en-US" w:eastAsia="zh-CN"/>
        </w:rPr>
        <w:t>55</w:t>
      </w:r>
      <w:r>
        <w:rPr>
          <w:rFonts w:hint="eastAsia" w:ascii="宋体" w:hAnsi="宋体" w:eastAsia="仿宋" w:cs="Times New Roman"/>
          <w:sz w:val="32"/>
          <w:szCs w:val="32"/>
          <w:lang w:eastAsia="zh-CN"/>
        </w:rPr>
        <w:t>个，移民培训项目</w:t>
      </w:r>
      <w:r>
        <w:rPr>
          <w:rFonts w:hint="eastAsia" w:ascii="宋体" w:hAnsi="宋体" w:eastAsia="仿宋" w:cs="Times New Roman"/>
          <w:sz w:val="32"/>
          <w:szCs w:val="32"/>
          <w:lang w:val="en-US" w:eastAsia="zh-CN"/>
        </w:rPr>
        <w:t>7</w:t>
      </w:r>
      <w:r>
        <w:rPr>
          <w:rFonts w:hint="eastAsia" w:ascii="宋体" w:hAnsi="宋体" w:eastAsia="仿宋" w:cs="Times New Roman"/>
          <w:sz w:val="32"/>
          <w:szCs w:val="32"/>
          <w:lang w:eastAsia="zh-CN"/>
        </w:rPr>
        <w:t>个，其他</w:t>
      </w:r>
      <w:r>
        <w:rPr>
          <w:rFonts w:hint="eastAsia" w:ascii="宋体" w:hAnsi="宋体" w:eastAsia="仿宋" w:cs="Times New Roman"/>
          <w:sz w:val="32"/>
          <w:szCs w:val="32"/>
          <w:lang w:val="en-US" w:eastAsia="zh-CN"/>
        </w:rPr>
        <w:t>1</w:t>
      </w:r>
      <w:r>
        <w:rPr>
          <w:rFonts w:hint="eastAsia" w:ascii="宋体" w:hAnsi="宋体" w:eastAsia="仿宋" w:cs="Times New Roman"/>
          <w:sz w:val="32"/>
          <w:szCs w:val="32"/>
          <w:lang w:eastAsia="zh-CN"/>
        </w:rPr>
        <w:t>个），移民直补资金全部发放完成，后扶项目组织实施到位，基本达到了预期绩效目标。</w:t>
      </w:r>
    </w:p>
    <w:p>
      <w:pPr>
        <w:spacing w:line="580" w:lineRule="exact"/>
        <w:ind w:firstLine="640" w:firstLineChars="200"/>
        <w:rPr>
          <w:rFonts w:hint="eastAsia" w:ascii="Times New Roman" w:hAnsi="Times New Roman" w:eastAsia="楷体_GB2312" w:cs="Times New Roman"/>
          <w:color w:val="000000"/>
          <w:sz w:val="32"/>
          <w:szCs w:val="32"/>
          <w:lang w:eastAsia="zh-CN"/>
        </w:rPr>
      </w:pPr>
      <w:r>
        <w:rPr>
          <w:rFonts w:hint="eastAsia" w:ascii="Times New Roman" w:hAnsi="Times New Roman" w:eastAsia="楷体_GB2312" w:cs="Times New Roman"/>
          <w:color w:val="000000"/>
          <w:sz w:val="32"/>
          <w:szCs w:val="32"/>
          <w:lang w:eastAsia="zh-CN"/>
        </w:rPr>
        <w:t>（三）分析评价</w:t>
      </w:r>
    </w:p>
    <w:p>
      <w:p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此次中央水库移民后期扶持资金绩效评价工作是加强财务管理、保证资金安全、发挥资金效益的重要抓手，我中心高度重视此项工作，根据年初申报绩效目标，我中心细化工作责任，确保移民后扶资金绩效目标达到了预期目标。</w:t>
      </w:r>
    </w:p>
    <w:p>
      <w:pPr>
        <w:spacing w:line="58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三、绩效自评分析</w:t>
      </w:r>
    </w:p>
    <w:p>
      <w:pPr>
        <w:spacing w:line="580" w:lineRule="exact"/>
        <w:ind w:firstLine="640" w:firstLineChars="200"/>
        <w:rPr>
          <w:rFonts w:ascii="Times New Roman" w:hAnsi="Times New Roman" w:eastAsia="楷体_GB2312"/>
          <w:color w:val="000000"/>
          <w:sz w:val="32"/>
          <w:szCs w:val="32"/>
        </w:rPr>
      </w:pPr>
      <w:r>
        <w:rPr>
          <w:rFonts w:ascii="Times New Roman" w:hAnsi="Times New Roman" w:eastAsia="楷体_GB2312"/>
          <w:color w:val="000000"/>
          <w:sz w:val="32"/>
          <w:szCs w:val="32"/>
        </w:rPr>
        <w:t>（一）资金情况分析</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1、资金到位情况分析。202</w:t>
      </w:r>
      <w:r>
        <w:rPr>
          <w:rFonts w:hint="eastAsia" w:ascii="宋体" w:hAnsi="宋体" w:eastAsia="仿宋" w:cs="Times New Roman"/>
          <w:sz w:val="32"/>
          <w:szCs w:val="32"/>
          <w:lang w:val="en-US" w:eastAsia="zh-CN"/>
        </w:rPr>
        <w:t>3</w:t>
      </w:r>
      <w:r>
        <w:rPr>
          <w:rFonts w:hint="eastAsia" w:ascii="宋体" w:hAnsi="宋体" w:eastAsia="仿宋" w:cs="Times New Roman"/>
          <w:sz w:val="32"/>
          <w:szCs w:val="32"/>
          <w:lang w:eastAsia="zh-CN"/>
        </w:rPr>
        <w:t>年我县中央大中型水库移民后期扶持基金总额为</w:t>
      </w:r>
      <w:r>
        <w:rPr>
          <w:rFonts w:hint="eastAsia" w:ascii="宋体" w:hAnsi="宋体" w:eastAsia="仿宋" w:cs="Times New Roman"/>
          <w:sz w:val="32"/>
          <w:szCs w:val="32"/>
          <w:lang w:val="en-US" w:eastAsia="zh-CN"/>
        </w:rPr>
        <w:t>9002.66</w:t>
      </w:r>
      <w:r>
        <w:rPr>
          <w:rFonts w:hint="eastAsia" w:ascii="宋体" w:hAnsi="宋体" w:eastAsia="仿宋" w:cs="Times New Roman"/>
          <w:sz w:val="32"/>
          <w:szCs w:val="32"/>
          <w:lang w:eastAsia="zh-CN"/>
        </w:rPr>
        <w:t>万元，目前资金已全部到位。</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2、资金执行情况分析。202</w:t>
      </w:r>
      <w:r>
        <w:rPr>
          <w:rFonts w:hint="eastAsia" w:ascii="宋体" w:hAnsi="宋体" w:eastAsia="仿宋" w:cs="Times New Roman"/>
          <w:sz w:val="32"/>
          <w:szCs w:val="32"/>
          <w:lang w:val="en-US" w:eastAsia="zh-CN"/>
        </w:rPr>
        <w:t>3</w:t>
      </w:r>
      <w:r>
        <w:rPr>
          <w:rFonts w:hint="eastAsia" w:ascii="宋体" w:hAnsi="宋体" w:eastAsia="仿宋" w:cs="Times New Roman"/>
          <w:sz w:val="32"/>
          <w:szCs w:val="32"/>
          <w:lang w:eastAsia="zh-CN"/>
        </w:rPr>
        <w:t>年我县中央大中型水库移民后期扶持基金总额为</w:t>
      </w:r>
      <w:r>
        <w:rPr>
          <w:rFonts w:hint="eastAsia" w:ascii="宋体" w:hAnsi="宋体" w:eastAsia="仿宋" w:cs="Times New Roman"/>
          <w:sz w:val="32"/>
          <w:szCs w:val="32"/>
          <w:lang w:val="en-US" w:eastAsia="zh-CN"/>
        </w:rPr>
        <w:t>9002.66</w:t>
      </w:r>
      <w:r>
        <w:rPr>
          <w:rFonts w:hint="eastAsia" w:ascii="宋体" w:hAnsi="宋体" w:eastAsia="仿宋" w:cs="Times New Roman"/>
          <w:sz w:val="32"/>
          <w:szCs w:val="32"/>
          <w:lang w:eastAsia="zh-CN"/>
        </w:rPr>
        <w:t>万元，截止到202</w:t>
      </w:r>
      <w:r>
        <w:rPr>
          <w:rFonts w:hint="eastAsia" w:ascii="宋体" w:hAnsi="宋体" w:eastAsia="仿宋" w:cs="Times New Roman"/>
          <w:sz w:val="32"/>
          <w:szCs w:val="32"/>
          <w:lang w:val="en-US" w:eastAsia="zh-CN"/>
        </w:rPr>
        <w:t>4</w:t>
      </w:r>
      <w:r>
        <w:rPr>
          <w:rFonts w:hint="eastAsia" w:ascii="宋体" w:hAnsi="宋体" w:eastAsia="仿宋" w:cs="Times New Roman"/>
          <w:sz w:val="32"/>
          <w:szCs w:val="32"/>
          <w:lang w:eastAsia="zh-CN"/>
        </w:rPr>
        <w:t>年3月底，资金执行数为</w:t>
      </w:r>
      <w:r>
        <w:rPr>
          <w:rFonts w:hint="eastAsia" w:ascii="宋体" w:hAnsi="宋体" w:eastAsia="仿宋" w:cs="Times New Roman"/>
          <w:kern w:val="2"/>
          <w:sz w:val="32"/>
          <w:szCs w:val="32"/>
          <w:lang w:val="en-US" w:eastAsia="zh-CN" w:bidi="ar-SA"/>
        </w:rPr>
        <w:t>7562.23</w:t>
      </w:r>
      <w:r>
        <w:rPr>
          <w:rFonts w:hint="eastAsia" w:ascii="宋体" w:hAnsi="宋体" w:eastAsia="仿宋" w:cs="Times New Roman"/>
          <w:sz w:val="32"/>
          <w:szCs w:val="32"/>
          <w:lang w:eastAsia="zh-CN"/>
        </w:rPr>
        <w:t>万元，占到位资金总额的</w:t>
      </w:r>
      <w:r>
        <w:rPr>
          <w:rFonts w:hint="eastAsia" w:ascii="宋体" w:hAnsi="宋体" w:eastAsia="仿宋" w:cs="Times New Roman"/>
          <w:sz w:val="32"/>
          <w:szCs w:val="32"/>
          <w:lang w:val="en-US" w:eastAsia="zh-CN"/>
        </w:rPr>
        <w:t>84%</w:t>
      </w:r>
      <w:r>
        <w:rPr>
          <w:rFonts w:hint="eastAsia" w:ascii="宋体" w:hAnsi="宋体" w:eastAsia="仿宋" w:cs="Times New Roman"/>
          <w:sz w:val="32"/>
          <w:szCs w:val="32"/>
          <w:lang w:eastAsia="zh-CN"/>
        </w:rPr>
        <w:t>，其中直补资金发放</w:t>
      </w:r>
      <w:r>
        <w:rPr>
          <w:rFonts w:hint="eastAsia" w:ascii="宋体" w:hAnsi="宋体" w:eastAsia="仿宋" w:cs="Times New Roman"/>
          <w:sz w:val="32"/>
          <w:szCs w:val="32"/>
          <w:lang w:val="en-US" w:eastAsia="zh-CN"/>
        </w:rPr>
        <w:t>1311.36</w:t>
      </w:r>
      <w:r>
        <w:rPr>
          <w:rFonts w:hint="eastAsia" w:ascii="宋体" w:hAnsi="宋体" w:eastAsia="仿宋" w:cs="Times New Roman"/>
          <w:sz w:val="32"/>
          <w:szCs w:val="32"/>
          <w:lang w:eastAsia="zh-CN"/>
        </w:rPr>
        <w:t>万元，已全部足额发放到移民户手中。</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3、资金管理情况分析。项目计划下达后，我</w:t>
      </w:r>
      <w:r>
        <w:rPr>
          <w:rFonts w:hint="eastAsia" w:ascii="宋体" w:hAnsi="宋体" w:eastAsia="仿宋" w:cs="Times New Roman"/>
          <w:sz w:val="32"/>
          <w:szCs w:val="32"/>
          <w:lang w:val="en-US" w:eastAsia="zh-CN"/>
        </w:rPr>
        <w:t>中心</w:t>
      </w:r>
      <w:r>
        <w:rPr>
          <w:rFonts w:hint="eastAsia" w:ascii="宋体" w:hAnsi="宋体" w:eastAsia="仿宋" w:cs="Times New Roman"/>
          <w:sz w:val="32"/>
          <w:szCs w:val="32"/>
          <w:lang w:eastAsia="zh-CN"/>
        </w:rPr>
        <w:t>严格按照湖南省财政厅湖南省水利厅关于印发《湖南省水库移民资金管理办法》的通知（湘财农【2023】14号）等文件精神和各项管理制度，加强对项目和资金的管理，按照合同要求根据项目进度进行拨付资金，资金做到专款专用，及时足额拨付到位，无挪用和截留现象。</w:t>
      </w:r>
    </w:p>
    <w:p>
      <w:pPr>
        <w:spacing w:line="580" w:lineRule="exact"/>
        <w:ind w:firstLine="640" w:firstLineChars="200"/>
        <w:rPr>
          <w:rFonts w:ascii="Times New Roman" w:hAnsi="Times New Roman" w:eastAsia="楷体_GB2312"/>
          <w:color w:val="000000"/>
          <w:sz w:val="32"/>
          <w:szCs w:val="32"/>
        </w:rPr>
      </w:pPr>
      <w:r>
        <w:rPr>
          <w:rFonts w:ascii="Times New Roman" w:hAnsi="Times New Roman" w:eastAsia="楷体_GB2312"/>
          <w:color w:val="000000"/>
          <w:sz w:val="32"/>
          <w:szCs w:val="32"/>
        </w:rPr>
        <w:t>（二）绩效指标完成情况分析</w:t>
      </w:r>
    </w:p>
    <w:p>
      <w:pPr>
        <w:spacing w:line="580" w:lineRule="exact"/>
        <w:ind w:firstLine="640" w:firstLineChars="200"/>
        <w:rPr>
          <w:rFonts w:ascii="Times New Roman" w:hAnsi="Times New Roman" w:eastAsia="仿宋"/>
          <w:color w:val="000000"/>
          <w:sz w:val="32"/>
          <w:szCs w:val="32"/>
        </w:rPr>
      </w:pPr>
      <w:r>
        <w:rPr>
          <w:rFonts w:hint="eastAsia" w:ascii="Times New Roman" w:hAnsi="Times New Roman" w:eastAsia="仿宋"/>
          <w:color w:val="000000"/>
          <w:sz w:val="32"/>
          <w:szCs w:val="32"/>
          <w:lang w:val="en-US" w:eastAsia="zh-CN"/>
        </w:rPr>
        <w:t>1、</w:t>
      </w:r>
      <w:r>
        <w:rPr>
          <w:rFonts w:ascii="Times New Roman" w:hAnsi="Times New Roman" w:eastAsia="仿宋"/>
          <w:color w:val="000000"/>
          <w:sz w:val="32"/>
          <w:szCs w:val="32"/>
        </w:rPr>
        <w:t>产出指标完成情况分析</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202</w:t>
      </w:r>
      <w:r>
        <w:rPr>
          <w:rFonts w:hint="eastAsia" w:ascii="宋体" w:hAnsi="宋体" w:eastAsia="仿宋" w:cs="Times New Roman"/>
          <w:sz w:val="32"/>
          <w:szCs w:val="32"/>
          <w:lang w:val="en-US" w:eastAsia="zh-CN"/>
        </w:rPr>
        <w:t>3</w:t>
      </w:r>
      <w:r>
        <w:rPr>
          <w:rFonts w:hint="eastAsia" w:ascii="宋体" w:hAnsi="宋体" w:eastAsia="仿宋" w:cs="Times New Roman"/>
          <w:sz w:val="32"/>
          <w:szCs w:val="32"/>
          <w:lang w:eastAsia="zh-CN"/>
        </w:rPr>
        <w:t>年度资金直补金额</w:t>
      </w:r>
      <w:r>
        <w:rPr>
          <w:rFonts w:hint="eastAsia" w:ascii="宋体" w:hAnsi="宋体" w:eastAsia="仿宋" w:cs="Times New Roman"/>
          <w:sz w:val="32"/>
          <w:szCs w:val="32"/>
          <w:lang w:val="en-US" w:eastAsia="zh-CN"/>
        </w:rPr>
        <w:t>1311.36</w:t>
      </w:r>
      <w:r>
        <w:rPr>
          <w:rFonts w:hint="eastAsia" w:ascii="宋体" w:hAnsi="宋体" w:eastAsia="仿宋" w:cs="Times New Roman"/>
          <w:sz w:val="32"/>
          <w:szCs w:val="32"/>
          <w:lang w:eastAsia="zh-CN"/>
        </w:rPr>
        <w:t>万元，直补受益移民</w:t>
      </w:r>
      <w:r>
        <w:rPr>
          <w:rFonts w:hint="eastAsia" w:ascii="宋体" w:hAnsi="宋体" w:eastAsia="仿宋" w:cs="Times New Roman"/>
          <w:sz w:val="32"/>
          <w:szCs w:val="32"/>
          <w:lang w:val="en-US" w:eastAsia="zh-CN"/>
        </w:rPr>
        <w:t>21856</w:t>
      </w:r>
      <w:r>
        <w:rPr>
          <w:rFonts w:hint="eastAsia" w:ascii="宋体" w:hAnsi="宋体" w:eastAsia="仿宋" w:cs="Times New Roman"/>
          <w:sz w:val="32"/>
          <w:szCs w:val="32"/>
          <w:lang w:eastAsia="zh-CN"/>
        </w:rPr>
        <w:t>人，建设移民美丽家园项目</w:t>
      </w:r>
      <w:r>
        <w:rPr>
          <w:rFonts w:hint="eastAsia" w:ascii="宋体" w:hAnsi="宋体" w:eastAsia="仿宋" w:cs="Times New Roman"/>
          <w:sz w:val="32"/>
          <w:szCs w:val="32"/>
          <w:lang w:val="en-US" w:eastAsia="zh-CN"/>
        </w:rPr>
        <w:t>51</w:t>
      </w:r>
      <w:r>
        <w:rPr>
          <w:rFonts w:hint="eastAsia" w:ascii="宋体" w:hAnsi="宋体" w:eastAsia="仿宋" w:cs="Times New Roman"/>
          <w:sz w:val="32"/>
          <w:szCs w:val="32"/>
          <w:lang w:eastAsia="zh-CN"/>
        </w:rPr>
        <w:t>个，生产开发及配套设施项目</w:t>
      </w:r>
      <w:r>
        <w:rPr>
          <w:rFonts w:hint="eastAsia" w:ascii="宋体" w:hAnsi="宋体" w:eastAsia="仿宋" w:cs="Times New Roman"/>
          <w:sz w:val="32"/>
          <w:szCs w:val="32"/>
          <w:lang w:val="en-US" w:eastAsia="zh-CN"/>
        </w:rPr>
        <w:t>55</w:t>
      </w:r>
      <w:r>
        <w:rPr>
          <w:rFonts w:hint="eastAsia" w:ascii="宋体" w:hAnsi="宋体" w:eastAsia="仿宋" w:cs="Times New Roman"/>
          <w:sz w:val="32"/>
          <w:szCs w:val="32"/>
          <w:lang w:eastAsia="zh-CN"/>
        </w:rPr>
        <w:t>个等。</w:t>
      </w:r>
    </w:p>
    <w:p>
      <w:pPr>
        <w:numPr>
          <w:ilvl w:val="0"/>
          <w:numId w:val="0"/>
        </w:numPr>
        <w:spacing w:line="580" w:lineRule="exact"/>
        <w:ind w:firstLine="640" w:firstLineChars="200"/>
      </w:pPr>
      <w:r>
        <w:rPr>
          <w:rFonts w:hint="eastAsia" w:ascii="宋体" w:hAnsi="宋体" w:eastAsia="仿宋" w:cs="Times New Roman"/>
          <w:sz w:val="32"/>
          <w:szCs w:val="32"/>
          <w:lang w:eastAsia="zh-CN"/>
        </w:rPr>
        <w:t>202</w:t>
      </w:r>
      <w:r>
        <w:rPr>
          <w:rFonts w:hint="eastAsia" w:ascii="宋体" w:hAnsi="宋体" w:eastAsia="仿宋" w:cs="Times New Roman"/>
          <w:sz w:val="32"/>
          <w:szCs w:val="32"/>
          <w:lang w:val="en-US" w:eastAsia="zh-CN"/>
        </w:rPr>
        <w:t>3</w:t>
      </w:r>
      <w:r>
        <w:rPr>
          <w:rFonts w:hint="eastAsia" w:ascii="宋体" w:hAnsi="宋体" w:eastAsia="仿宋" w:cs="Times New Roman"/>
          <w:sz w:val="32"/>
          <w:szCs w:val="32"/>
          <w:lang w:eastAsia="zh-CN"/>
        </w:rPr>
        <w:t>年大中型水库移民后期扶持直补资金按程序发放到移民个人账户，无挪用和截留现象，发放率100%，202</w:t>
      </w:r>
      <w:r>
        <w:rPr>
          <w:rFonts w:hint="eastAsia" w:ascii="宋体" w:hAnsi="宋体" w:eastAsia="仿宋" w:cs="Times New Roman"/>
          <w:sz w:val="32"/>
          <w:szCs w:val="32"/>
          <w:lang w:val="en-US" w:eastAsia="zh-CN"/>
        </w:rPr>
        <w:t>3</w:t>
      </w:r>
      <w:r>
        <w:rPr>
          <w:rFonts w:hint="eastAsia" w:ascii="宋体" w:hAnsi="宋体" w:eastAsia="仿宋" w:cs="Times New Roman"/>
          <w:sz w:val="32"/>
          <w:szCs w:val="32"/>
          <w:lang w:eastAsia="zh-CN"/>
        </w:rPr>
        <w:t>年移民培训合格率100%，截至202</w:t>
      </w:r>
      <w:r>
        <w:rPr>
          <w:rFonts w:hint="eastAsia" w:ascii="宋体" w:hAnsi="宋体" w:eastAsia="仿宋" w:cs="Times New Roman"/>
          <w:sz w:val="32"/>
          <w:szCs w:val="32"/>
          <w:lang w:val="en-US" w:eastAsia="zh-CN"/>
        </w:rPr>
        <w:t>4</w:t>
      </w:r>
      <w:r>
        <w:rPr>
          <w:rFonts w:hint="eastAsia" w:ascii="宋体" w:hAnsi="宋体" w:eastAsia="仿宋" w:cs="Times New Roman"/>
          <w:sz w:val="32"/>
          <w:szCs w:val="32"/>
          <w:lang w:eastAsia="zh-CN"/>
        </w:rPr>
        <w:t>年3月底，项目资金完成率</w:t>
      </w:r>
      <w:r>
        <w:rPr>
          <w:rFonts w:hint="eastAsia" w:ascii="宋体" w:hAnsi="宋体" w:eastAsia="仿宋" w:cs="Times New Roman"/>
          <w:sz w:val="32"/>
          <w:szCs w:val="32"/>
          <w:lang w:val="en-US" w:eastAsia="zh-CN"/>
        </w:rPr>
        <w:t>84</w:t>
      </w:r>
      <w:r>
        <w:rPr>
          <w:rFonts w:hint="eastAsia" w:ascii="宋体" w:hAnsi="宋体" w:eastAsia="仿宋" w:cs="Times New Roman"/>
          <w:sz w:val="32"/>
          <w:szCs w:val="32"/>
          <w:lang w:eastAsia="zh-CN"/>
        </w:rPr>
        <w:t>%。</w:t>
      </w:r>
    </w:p>
    <w:p>
      <w:pPr>
        <w:numPr>
          <w:numId w:val="0"/>
        </w:numPr>
        <w:spacing w:line="580" w:lineRule="exact"/>
        <w:ind w:firstLine="640" w:firstLineChars="200"/>
        <w:rPr>
          <w:rFonts w:ascii="Times New Roman" w:hAnsi="Times New Roman" w:eastAsia="仿宋"/>
          <w:color w:val="000000"/>
          <w:sz w:val="32"/>
          <w:szCs w:val="32"/>
        </w:rPr>
      </w:pPr>
      <w:r>
        <w:rPr>
          <w:rFonts w:hint="eastAsia" w:ascii="Times New Roman" w:hAnsi="Times New Roman" w:eastAsia="仿宋"/>
          <w:color w:val="000000"/>
          <w:sz w:val="32"/>
          <w:szCs w:val="32"/>
          <w:lang w:val="en-US" w:eastAsia="zh-CN"/>
        </w:rPr>
        <w:t>2、</w:t>
      </w:r>
      <w:r>
        <w:rPr>
          <w:rFonts w:ascii="Times New Roman" w:hAnsi="Times New Roman" w:eastAsia="仿宋"/>
          <w:color w:val="000000"/>
          <w:sz w:val="32"/>
          <w:szCs w:val="32"/>
        </w:rPr>
        <w:t>效益指标完成情况分析</w:t>
      </w:r>
    </w:p>
    <w:p>
      <w:pPr>
        <w:numPr>
          <w:ilvl w:val="0"/>
          <w:numId w:val="0"/>
        </w:numPr>
        <w:spacing w:line="580" w:lineRule="exact"/>
        <w:ind w:firstLine="640" w:firstLineChars="200"/>
      </w:pPr>
      <w:r>
        <w:rPr>
          <w:rFonts w:hint="eastAsia" w:ascii="宋体" w:hAnsi="宋体" w:eastAsia="仿宋" w:cs="Times New Roman"/>
          <w:sz w:val="32"/>
          <w:szCs w:val="32"/>
          <w:lang w:eastAsia="zh-CN"/>
        </w:rPr>
        <w:t>直补资金发放涉及及全县移民群众</w:t>
      </w:r>
      <w:r>
        <w:rPr>
          <w:rFonts w:hint="eastAsia" w:ascii="宋体" w:hAnsi="宋体" w:eastAsia="仿宋" w:cs="Times New Roman"/>
          <w:sz w:val="32"/>
          <w:szCs w:val="32"/>
          <w:lang w:val="en-US" w:eastAsia="zh-CN"/>
        </w:rPr>
        <w:t>21856</w:t>
      </w:r>
      <w:r>
        <w:rPr>
          <w:rFonts w:hint="eastAsia" w:ascii="宋体" w:hAnsi="宋体" w:eastAsia="仿宋" w:cs="Times New Roman"/>
          <w:sz w:val="32"/>
          <w:szCs w:val="32"/>
          <w:lang w:eastAsia="zh-CN"/>
        </w:rPr>
        <w:t>人，每人每年发放600元，用于移民生产生活补助，改善移民群众生活质量。项目资金投入方向生产开发及基础设施建设，改善了移民群众生产生活条件、饮水不安全等实际问题。</w:t>
      </w:r>
    </w:p>
    <w:p>
      <w:pPr>
        <w:numPr>
          <w:ilvl w:val="0"/>
          <w:numId w:val="1"/>
        </w:numPr>
        <w:spacing w:line="580" w:lineRule="exact"/>
        <w:ind w:leftChars="200" w:firstLine="320" w:firstLineChars="100"/>
        <w:rPr>
          <w:rFonts w:ascii="Times New Roman" w:hAnsi="Times New Roman" w:eastAsia="仿宋"/>
          <w:color w:val="000000"/>
          <w:sz w:val="32"/>
          <w:szCs w:val="32"/>
        </w:rPr>
      </w:pPr>
      <w:r>
        <w:rPr>
          <w:rFonts w:ascii="Times New Roman" w:hAnsi="Times New Roman" w:eastAsia="仿宋"/>
          <w:color w:val="000000"/>
          <w:sz w:val="32"/>
          <w:szCs w:val="32"/>
        </w:rPr>
        <w:t>满意度指标完成情况分析</w:t>
      </w:r>
    </w:p>
    <w:p>
      <w:pPr>
        <w:numPr>
          <w:ilvl w:val="0"/>
          <w:numId w:val="0"/>
        </w:numPr>
        <w:spacing w:line="580" w:lineRule="exact"/>
        <w:ind w:firstLine="640" w:firstLineChars="200"/>
      </w:pPr>
      <w:r>
        <w:rPr>
          <w:rFonts w:hint="eastAsia" w:ascii="宋体" w:hAnsi="宋体" w:eastAsia="仿宋" w:cs="Times New Roman"/>
          <w:sz w:val="32"/>
          <w:szCs w:val="32"/>
          <w:lang w:eastAsia="zh-CN"/>
        </w:rPr>
        <w:t>后扶项目的实施改善了移民群众的人居环境，增加了移民收入，提高了库区和移民安置区的经济发展，因涔天河水库扩建工程各移民安置点工程尚未竣工结算的影响，移民对后扶政策实施满意度为90%。</w:t>
      </w:r>
    </w:p>
    <w:p>
      <w:pPr>
        <w:spacing w:line="58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四、偏离绩效目标原因和下一步改进措施</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通过对近几年项目总体情况分析和自查，发现存在项目申报不精准，从而使项目资金结余的问题。</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eastAsia="zh-CN"/>
        </w:rPr>
        <w:t>下一步，我单位已对以往年度的项目和存量资金进行了清理，对已实施的项目加快验收进度；对未实施的项目，通过催促实施单位尽快实施或者变更计划等形式加快项目实施进度。</w:t>
      </w:r>
    </w:p>
    <w:p>
      <w:pPr>
        <w:spacing w:line="580" w:lineRule="exact"/>
        <w:ind w:firstLine="640" w:firstLineChars="200"/>
        <w:rPr>
          <w:rFonts w:ascii="Times New Roman" w:hAnsi="Times New Roman" w:eastAsia="仿宋"/>
          <w:color w:val="000000"/>
          <w:sz w:val="32"/>
          <w:szCs w:val="32"/>
        </w:rPr>
      </w:pPr>
      <w:r>
        <w:rPr>
          <w:rFonts w:ascii="Times New Roman" w:hAnsi="Times New Roman" w:eastAsia="黑体"/>
          <w:color w:val="000000"/>
          <w:sz w:val="32"/>
          <w:szCs w:val="32"/>
        </w:rPr>
        <w:t>五、综合评价结论</w:t>
      </w:r>
    </w:p>
    <w:p>
      <w:pPr>
        <w:numPr>
          <w:ilvl w:val="0"/>
          <w:numId w:val="0"/>
        </w:numPr>
        <w:spacing w:line="580" w:lineRule="exact"/>
        <w:ind w:firstLine="640" w:firstLineChars="200"/>
        <w:rPr>
          <w:rFonts w:hint="eastAsia" w:ascii="宋体" w:hAnsi="宋体" w:eastAsia="仿宋" w:cs="Times New Roman"/>
          <w:sz w:val="32"/>
          <w:szCs w:val="32"/>
          <w:lang w:eastAsia="zh-CN"/>
        </w:rPr>
      </w:pPr>
      <w:r>
        <w:rPr>
          <w:rFonts w:hint="eastAsia" w:ascii="宋体" w:hAnsi="宋体" w:eastAsia="仿宋" w:cs="Times New Roman"/>
          <w:sz w:val="32"/>
          <w:szCs w:val="32"/>
          <w:lang w:val="en-US" w:eastAsia="zh-CN"/>
        </w:rPr>
        <w:t>我县2023年度大中型水库移民扶持直补资金及项目资金、资金发放流程、发放结果及拨付程序符合资金管理办法以及相关文件要求，项目管理规范，专款专用,不存在截留、挤占、挪用项目资金情况，项目实施总体情况较好，2023年度</w:t>
      </w:r>
      <w:r>
        <w:rPr>
          <w:rFonts w:hint="eastAsia" w:ascii="宋体" w:hAnsi="宋体" w:eastAsia="仿宋" w:cs="Times New Roman"/>
          <w:sz w:val="32"/>
          <w:szCs w:val="32"/>
          <w:lang w:eastAsia="zh-CN"/>
        </w:rPr>
        <w:t>中央水库移民扶持基金绩效评价得分为</w:t>
      </w:r>
      <w:r>
        <w:rPr>
          <w:rFonts w:hint="eastAsia" w:ascii="宋体" w:hAnsi="宋体" w:eastAsia="仿宋" w:cs="Times New Roman"/>
          <w:sz w:val="32"/>
          <w:szCs w:val="32"/>
          <w:lang w:val="en-US" w:eastAsia="zh-CN"/>
        </w:rPr>
        <w:t>93</w:t>
      </w:r>
      <w:r>
        <w:rPr>
          <w:rFonts w:hint="eastAsia" w:ascii="宋体" w:hAnsi="宋体" w:eastAsia="仿宋" w:cs="Times New Roman"/>
          <w:sz w:val="32"/>
          <w:szCs w:val="32"/>
          <w:lang w:eastAsia="zh-CN"/>
        </w:rPr>
        <w:t>分，评价等级为：优。</w:t>
      </w:r>
    </w:p>
    <w:p>
      <w:pPr>
        <w:spacing w:line="580" w:lineRule="exact"/>
        <w:ind w:firstLine="640" w:firstLineChars="200"/>
        <w:rPr>
          <w:rFonts w:ascii="Times New Roman" w:hAnsi="Times New Roman" w:eastAsia="黑体"/>
          <w:color w:val="000000"/>
          <w:sz w:val="32"/>
          <w:szCs w:val="32"/>
        </w:rPr>
      </w:pPr>
      <w:r>
        <w:rPr>
          <w:rFonts w:hint="eastAsia" w:ascii="Times New Roman" w:hAnsi="Times New Roman" w:eastAsia="黑体"/>
          <w:color w:val="000000"/>
          <w:sz w:val="32"/>
          <w:szCs w:val="32"/>
          <w:lang w:val="en-US" w:eastAsia="zh-CN"/>
        </w:rPr>
        <w:t>六</w:t>
      </w:r>
      <w:r>
        <w:rPr>
          <w:rFonts w:ascii="Times New Roman" w:hAnsi="Times New Roman" w:eastAsia="黑体"/>
          <w:color w:val="000000"/>
          <w:sz w:val="32"/>
          <w:szCs w:val="32"/>
        </w:rPr>
        <w:t>、相关建议和意见</w:t>
      </w:r>
    </w:p>
    <w:p>
      <w:pPr>
        <w:pStyle w:val="2"/>
        <w:ind w:firstLine="640" w:firstLineChars="200"/>
      </w:pPr>
      <w:r>
        <w:rPr>
          <w:rFonts w:hint="eastAsia" w:ascii="宋体" w:hAnsi="宋体" w:eastAsia="仿宋" w:cs="Times New Roman"/>
          <w:sz w:val="32"/>
          <w:szCs w:val="32"/>
          <w:lang w:val="en-US" w:eastAsia="zh-CN"/>
        </w:rPr>
        <w:t>随着经济的发展，物价的上涨，建议提高库区和安置区移民直补资金标准，更好的提高移民群众生活水平。</w:t>
      </w:r>
    </w:p>
    <w:p>
      <w:pPr>
        <w:spacing w:line="580" w:lineRule="exact"/>
        <w:ind w:firstLine="640" w:firstLineChars="200"/>
        <w:rPr>
          <w:rFonts w:ascii="Times New Roman" w:hAnsi="Times New Roman" w:eastAsia="黑体"/>
          <w:color w:val="000000"/>
          <w:sz w:val="32"/>
          <w:szCs w:val="32"/>
        </w:rPr>
      </w:pPr>
      <w:r>
        <w:rPr>
          <w:rFonts w:hint="eastAsia" w:ascii="Times New Roman" w:hAnsi="Times New Roman" w:eastAsia="黑体"/>
          <w:color w:val="000000"/>
          <w:sz w:val="32"/>
          <w:szCs w:val="32"/>
          <w:lang w:val="en-US" w:eastAsia="zh-CN"/>
        </w:rPr>
        <w:t>七</w:t>
      </w:r>
      <w:r>
        <w:rPr>
          <w:rFonts w:ascii="Times New Roman" w:hAnsi="Times New Roman" w:eastAsia="黑体"/>
          <w:color w:val="000000"/>
          <w:sz w:val="32"/>
          <w:szCs w:val="32"/>
        </w:rPr>
        <w:t>、其他需要说明的问题</w:t>
      </w:r>
    </w:p>
    <w:p>
      <w:pPr>
        <w:spacing w:line="580" w:lineRule="exact"/>
        <w:ind w:firstLine="640" w:firstLineChars="200"/>
        <w:rPr>
          <w:rFonts w:hint="eastAsia" w:ascii="Times New Roman" w:hAnsi="Times New Roman" w:eastAsia="仿宋"/>
          <w:color w:val="000000"/>
          <w:sz w:val="32"/>
          <w:szCs w:val="32"/>
          <w:lang w:val="en-US" w:eastAsia="zh-CN"/>
        </w:rPr>
      </w:pPr>
      <w:r>
        <w:rPr>
          <w:rFonts w:hint="eastAsia" w:ascii="Times New Roman" w:hAnsi="Times New Roman" w:eastAsia="仿宋"/>
          <w:color w:val="000000"/>
          <w:sz w:val="32"/>
          <w:szCs w:val="32"/>
          <w:lang w:val="en-US" w:eastAsia="zh-CN"/>
        </w:rPr>
        <w:t>无</w:t>
      </w:r>
    </w:p>
    <w:p>
      <w:pPr>
        <w:numPr>
          <w:ilvl w:val="0"/>
          <w:numId w:val="0"/>
        </w:numPr>
        <w:spacing w:line="580" w:lineRule="exact"/>
        <w:ind w:firstLine="2240" w:firstLineChars="700"/>
        <w:rPr>
          <w:rFonts w:hint="eastAsia" w:ascii="宋体" w:hAnsi="宋体" w:eastAsia="仿宋" w:cs="Times New Roman"/>
          <w:sz w:val="32"/>
          <w:szCs w:val="32"/>
          <w:lang w:val="en-US" w:eastAsia="zh-CN"/>
        </w:rPr>
      </w:pPr>
      <w:r>
        <w:rPr>
          <w:rFonts w:hint="eastAsia" w:ascii="宋体" w:hAnsi="宋体" w:eastAsia="仿宋" w:cs="Times New Roman"/>
          <w:sz w:val="32"/>
          <w:szCs w:val="32"/>
          <w:lang w:val="en-US" w:eastAsia="zh-CN"/>
        </w:rPr>
        <w:t xml:space="preserve">江华瑶族自治县水利和库区移民事务中心  </w:t>
      </w:r>
    </w:p>
    <w:p>
      <w:pPr>
        <w:numPr>
          <w:ilvl w:val="0"/>
          <w:numId w:val="0"/>
        </w:numPr>
        <w:spacing w:line="580" w:lineRule="exact"/>
        <w:ind w:firstLine="640" w:firstLineChars="200"/>
        <w:rPr>
          <w:rFonts w:hint="default" w:ascii="宋体" w:hAnsi="宋体" w:eastAsia="仿宋" w:cs="Times New Roman"/>
          <w:sz w:val="32"/>
          <w:szCs w:val="32"/>
          <w:lang w:val="en-US" w:eastAsia="zh-CN"/>
        </w:rPr>
      </w:pPr>
      <w:r>
        <w:rPr>
          <w:rFonts w:hint="eastAsia" w:ascii="宋体" w:hAnsi="宋体" w:eastAsia="仿宋" w:cs="Times New Roman"/>
          <w:sz w:val="32"/>
          <w:szCs w:val="32"/>
          <w:lang w:val="en-US" w:eastAsia="zh-CN"/>
        </w:rPr>
        <w:t xml:space="preserve">                       2024年5月29日  </w:t>
      </w:r>
    </w:p>
    <w:p>
      <w:pPr>
        <w:pStyle w:val="2"/>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F7CED2"/>
    <w:multiLevelType w:val="singleLevel"/>
    <w:tmpl w:val="5DF7CED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OGI3N2E2Y2UwZTQyZjI2NGU2ODU2MGQ0NDVjOTEifQ=="/>
    <w:docVar w:name="KSO_WPS_MARK_KEY" w:val="3eb6a4de-2e58-40f6-8cf2-a66b73497b72"/>
  </w:docVars>
  <w:rsids>
    <w:rsidRoot w:val="00240891"/>
    <w:rsid w:val="00240891"/>
    <w:rsid w:val="003850A1"/>
    <w:rsid w:val="003B1308"/>
    <w:rsid w:val="00857129"/>
    <w:rsid w:val="00A9478B"/>
    <w:rsid w:val="00D41979"/>
    <w:rsid w:val="02443962"/>
    <w:rsid w:val="03D83D35"/>
    <w:rsid w:val="04754611"/>
    <w:rsid w:val="057E7AA1"/>
    <w:rsid w:val="143F455B"/>
    <w:rsid w:val="1E0F152F"/>
    <w:rsid w:val="1F42523B"/>
    <w:rsid w:val="236A74C2"/>
    <w:rsid w:val="297B3678"/>
    <w:rsid w:val="328D5CED"/>
    <w:rsid w:val="377F1570"/>
    <w:rsid w:val="38D942CD"/>
    <w:rsid w:val="3FAAC748"/>
    <w:rsid w:val="43081999"/>
    <w:rsid w:val="44001189"/>
    <w:rsid w:val="4BEE6687"/>
    <w:rsid w:val="4F38629A"/>
    <w:rsid w:val="4FF7082A"/>
    <w:rsid w:val="50B10188"/>
    <w:rsid w:val="54404427"/>
    <w:rsid w:val="56DC0F52"/>
    <w:rsid w:val="57120453"/>
    <w:rsid w:val="584235DB"/>
    <w:rsid w:val="5CA543ED"/>
    <w:rsid w:val="5EBE797E"/>
    <w:rsid w:val="5EFB2529"/>
    <w:rsid w:val="5EFFCC62"/>
    <w:rsid w:val="5FEF884B"/>
    <w:rsid w:val="69D31E6A"/>
    <w:rsid w:val="6B170528"/>
    <w:rsid w:val="6C066DA7"/>
    <w:rsid w:val="6F2A3795"/>
    <w:rsid w:val="72FB055A"/>
    <w:rsid w:val="73FFDDCD"/>
    <w:rsid w:val="74996E43"/>
    <w:rsid w:val="74A04A5E"/>
    <w:rsid w:val="777F7302"/>
    <w:rsid w:val="77EE9E4D"/>
    <w:rsid w:val="77FAF6D7"/>
    <w:rsid w:val="78BE4F90"/>
    <w:rsid w:val="7C5E1427"/>
    <w:rsid w:val="7FEFAC20"/>
    <w:rsid w:val="9DB981C6"/>
    <w:rsid w:val="CDBF7E39"/>
    <w:rsid w:val="D7F7EEDE"/>
    <w:rsid w:val="DBBF1913"/>
    <w:rsid w:val="EFBF2272"/>
    <w:rsid w:val="F33E6CE5"/>
    <w:rsid w:val="F3DD05DE"/>
    <w:rsid w:val="F553EE0F"/>
    <w:rsid w:val="FB2469DE"/>
    <w:rsid w:val="FFE6E32E"/>
    <w:rsid w:val="FFEC6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表格"/>
    <w:basedOn w:val="7"/>
    <w:qFormat/>
    <w:uiPriority w:val="0"/>
    <w:rPr>
      <w:rFonts w:ascii="Times New Roman" w:hAnsi="Times New Roman" w:eastAsia="宋体" w:cs="仿宋"/>
      <w:color w:val="000000"/>
      <w:u w:val="none"/>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1711</Words>
  <Characters>1911</Characters>
  <Lines>3</Lines>
  <Paragraphs>1</Paragraphs>
  <TotalTime>996</TotalTime>
  <ScaleCrop>false</ScaleCrop>
  <LinksUpToDate>false</LinksUpToDate>
  <CharactersWithSpaces>1938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2022-03-03T18:48:00Z</dcterms:created>
  <dc:creator>admin</dc:creator>
  <cp:lastModifiedBy>admin</cp:lastModifiedBy>
  <cp:lastPrinted>2024-04-22T22:31:00Z</cp:lastPrinted>
  <dcterms:modified xsi:type="dcterms:W3CDTF">2024-05-31T00:55:15Z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B72F22D553184E02918D087E7E1B0EA8</vt:lpwstr>
  </property>
</Properties>
</file>