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江华瑶族自治县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湘江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人民政府</w:t>
      </w: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</w:rPr>
        <w:t>2023年"一部一站"紧密协作工作建设资金</w:t>
      </w:r>
      <w:bookmarkEnd w:id="0"/>
      <w:r>
        <w:rPr>
          <w:rFonts w:hint="eastAsia" w:ascii="宋体" w:hAnsi="宋体" w:eastAsia="宋体" w:cs="宋体"/>
          <w:b/>
          <w:bCs/>
          <w:sz w:val="44"/>
          <w:szCs w:val="44"/>
        </w:rPr>
        <w:t>资金绩效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湘江乡人民政府工作部门内设机构有一办一所三中心。党政办1个财政所3个直属事业服务中心（农业综合服务中心、事业综合服务中心、政务服务中心）。落实好党的路线、方针、政策和国家法律、法规，稳定农村基本经济制度，坚持依法行政，推进政务公开，加强对村民委员会的指导，提高村民委员会的自治能力，承办县政府和上级主管部门交办的其他事项。</w:t>
      </w:r>
    </w:p>
    <w:p>
      <w:pPr>
        <w:spacing w:line="560" w:lineRule="exact"/>
        <w:ind w:firstLine="320" w:firstLineChars="1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default" w:ascii="仿宋" w:hAnsi="仿宋" w:eastAsia="仿宋" w:cs="仿宋"/>
          <w:sz w:val="32"/>
          <w:szCs w:val="32"/>
        </w:rPr>
        <w:t>20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</w:rPr>
        <w:t>年末，我单位共有编制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default" w:ascii="仿宋" w:hAnsi="仿宋" w:eastAsia="仿宋" w:cs="仿宋"/>
          <w:sz w:val="32"/>
          <w:szCs w:val="32"/>
        </w:rPr>
        <w:t>人。年末实有在职人员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</w:t>
      </w:r>
      <w:r>
        <w:rPr>
          <w:rFonts w:hint="default" w:ascii="仿宋" w:hAnsi="仿宋" w:eastAsia="仿宋" w:cs="仿宋"/>
          <w:sz w:val="32"/>
          <w:szCs w:val="32"/>
        </w:rPr>
        <w:t>人。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根据江财预指〔2023〕0473号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精神，2023年度下达我乡的2023年"一部一站"紧密协作工作建设资金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资金为5万元，用于完成乡镇“一部一站”建设。。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</w:t>
      </w:r>
      <w:r>
        <w:rPr>
          <w:rFonts w:hint="eastAsia" w:ascii="仿宋" w:hAnsi="仿宋" w:eastAsia="仿宋" w:cs="仿宋"/>
          <w:sz w:val="32"/>
          <w:szCs w:val="32"/>
        </w:rPr>
        <w:t>人民政府。建设项目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各村村集体经济发展以及上级单位指示</w:t>
      </w:r>
      <w:r>
        <w:rPr>
          <w:rFonts w:hint="eastAsia" w:ascii="仿宋" w:hAnsi="仿宋" w:eastAsia="仿宋" w:cs="仿宋"/>
          <w:sz w:val="32"/>
          <w:szCs w:val="32"/>
        </w:rPr>
        <w:t>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始终把资金管理作为基础工作来抓，做到了专人管理、专账核算、专款专用。一是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湘江乡财政所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项目实施工作,确保按期高标准完成各项建设任务,经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办公室研究决定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建设项目的宣传力度。全面推行项目工程建设招投标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组织编制招投标实施方案，报上级部门批复，并报县招标办核准，委托招标代理公司进行公开招标，使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建设项目施工招投标工作更规范。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我乡2023</w:t>
      </w:r>
      <w:r>
        <w:rPr>
          <w:rFonts w:hint="eastAsia" w:ascii="仿宋" w:hAnsi="仿宋" w:eastAsia="仿宋" w:cs="仿宋"/>
          <w:sz w:val="32"/>
          <w:szCs w:val="32"/>
        </w:rPr>
        <w:t>年建设项目完成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专项经费使用金额5万元，金额使用落实率达到100%，资金在2023年完成拨付。资金使用率和资金使用完成率达到100%，严格控制在预算内，服务群众满意度在90%以上。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由于当时进行规划、设计的时间很紧，且没有充分听取项目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</w:t>
      </w:r>
      <w:r>
        <w:rPr>
          <w:rFonts w:hint="eastAsia" w:ascii="仿宋" w:hAnsi="仿宋" w:eastAsia="仿宋" w:cs="仿宋"/>
          <w:sz w:val="32"/>
          <w:szCs w:val="32"/>
        </w:rPr>
        <w:t>及村组意见，在宣传发动方面的工作也没到位，导致该项目规划及设计深度不够，因而在项目实施过程中变更重大，因此在较大程度上影响该项目。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（二）主要经验及做法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在项目评审、招投标等工作开展过程中，财政、审计、国土、发改等多单位参与，为项目建设把脉听诊，确保项目建设质量和资金安全运行。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、抽调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多名</w:t>
      </w:r>
      <w:r>
        <w:rPr>
          <w:rFonts w:hint="eastAsia" w:ascii="仿宋" w:hAnsi="仿宋" w:eastAsia="仿宋" w:cs="仿宋"/>
          <w:sz w:val="32"/>
          <w:szCs w:val="32"/>
        </w:rPr>
        <w:t>工作人员，派出到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施工地点</w:t>
      </w:r>
      <w:r>
        <w:rPr>
          <w:rFonts w:hint="eastAsia" w:ascii="仿宋" w:hAnsi="仿宋" w:eastAsia="仿宋" w:cs="仿宋"/>
          <w:sz w:val="32"/>
          <w:szCs w:val="32"/>
        </w:rPr>
        <w:t>，为施工方解决项目实施过程中出现的矛盾纠纷、工程设计变更、现场计量、住宿吃饭等问题，让施工方能安心施工，保质保量完成工程任务。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要加强基层工作人员的学习和培训，提高工作人员理论和专业技术水平，能在日常工作中很好的进行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建设管理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  <w:t>为全面实施乡村振兴战略保驾护航。</w:t>
      </w:r>
    </w:p>
    <w:p>
      <w:pPr>
        <w:spacing w:line="240" w:lineRule="auto"/>
        <w:ind w:firstLine="0" w:firstLineChars="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江华瑶族自治县湘江乡人民政府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highlight w:val="red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2FkYmQ2YmJlMDcyY2JkNmE5NGM2Y2ZjODRjN2U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D4E35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674BC4"/>
    <w:rsid w:val="07817B77"/>
    <w:rsid w:val="0A6B6E22"/>
    <w:rsid w:val="0CB7498D"/>
    <w:rsid w:val="1D0D02A9"/>
    <w:rsid w:val="27190E1F"/>
    <w:rsid w:val="32D039DE"/>
    <w:rsid w:val="342753C9"/>
    <w:rsid w:val="441E0683"/>
    <w:rsid w:val="4CD94EF6"/>
    <w:rsid w:val="5AE90D33"/>
    <w:rsid w:val="5E437C6C"/>
    <w:rsid w:val="5F14758D"/>
    <w:rsid w:val="62470DAE"/>
    <w:rsid w:val="65482287"/>
    <w:rsid w:val="6BAE2033"/>
    <w:rsid w:val="72C134B6"/>
    <w:rsid w:val="73990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1422</Words>
  <Characters>1486</Characters>
  <Lines>19</Lines>
  <Paragraphs>5</Paragraphs>
  <TotalTime>4</TotalTime>
  <ScaleCrop>false</ScaleCrop>
  <LinksUpToDate>false</LinksUpToDate>
  <CharactersWithSpaces>1527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Administrator</cp:lastModifiedBy>
  <cp:lastPrinted>2020-06-09T02:10:00Z</cp:lastPrinted>
  <dcterms:modified xsi:type="dcterms:W3CDTF">2024-05-15T10:28:06Z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3AA748F4AC7F4385B4A11A7A814DDF9C</vt:lpwstr>
  </property>
</Properties>
</file>