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780" w:lineRule="exact"/>
        <w:jc w:val="center"/>
        <w:textAlignment w:val="auto"/>
        <w:rPr>
          <w:rFonts w:hint="eastAsia" w:ascii="方正小标宋简体" w:hAnsi="Times New Roman" w:eastAsia="方正小标宋简体" w:cs="Times New Roman"/>
          <w:spacing w:val="-26"/>
          <w:sz w:val="48"/>
          <w:szCs w:val="48"/>
        </w:rPr>
      </w:pP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黑体" w:hAnsi="黑体" w:eastAsia="黑体" w:cs="黑体"/>
          <w:bCs/>
          <w:sz w:val="36"/>
          <w:szCs w:val="36"/>
          <w:lang w:val="en-US" w:eastAsia="zh-CN"/>
        </w:rPr>
      </w:pPr>
      <w:r>
        <w:rPr>
          <w:rFonts w:hint="eastAsia" w:ascii="黑体" w:hAnsi="黑体" w:eastAsia="黑体" w:cs="黑体"/>
          <w:bCs/>
          <w:sz w:val="36"/>
          <w:szCs w:val="36"/>
          <w:lang w:val="en-US" w:eastAsia="zh-CN"/>
        </w:rPr>
        <w:t>江华瑶族自治县</w:t>
      </w: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default" w:ascii="方正小标宋简体" w:hAnsi="Times New Roman" w:eastAsia="方正小标宋简体" w:cs="Times New Roman"/>
          <w:spacing w:val="-26"/>
          <w:sz w:val="52"/>
          <w:szCs w:val="52"/>
          <w:lang w:val="en-US" w:eastAsia="zh-CN"/>
        </w:rPr>
      </w:pPr>
      <w:r>
        <w:rPr>
          <w:rFonts w:hint="eastAsia" w:ascii="黑体" w:hAnsi="黑体" w:eastAsia="黑体" w:cs="黑体"/>
          <w:bCs/>
          <w:sz w:val="36"/>
          <w:szCs w:val="36"/>
          <w:lang w:val="en-US" w:eastAsia="zh-CN"/>
        </w:rPr>
        <w:t>2023</w:t>
      </w:r>
      <w:r>
        <w:rPr>
          <w:rFonts w:hint="eastAsia" w:ascii="黑体" w:hAnsi="黑体" w:eastAsia="黑体" w:cs="黑体"/>
          <w:bCs/>
          <w:sz w:val="36"/>
          <w:szCs w:val="36"/>
        </w:rPr>
        <w:t>年</w:t>
      </w:r>
      <w:r>
        <w:rPr>
          <w:rFonts w:hint="eastAsia" w:ascii="宋体" w:hAnsi="宋体" w:cs="宋体"/>
          <w:b/>
          <w:bCs w:val="0"/>
          <w:sz w:val="36"/>
          <w:szCs w:val="36"/>
          <w:lang w:val="en-US" w:eastAsia="zh-CN"/>
        </w:rPr>
        <w:t>省级林业生态保护修复及发展资金其他林业特色产业资金项目</w:t>
      </w: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r>
        <w:rPr>
          <w:rFonts w:hint="eastAsia" w:ascii="方正小标宋简体" w:hAnsi="Times New Roman" w:eastAsia="方正小标宋简体" w:cs="Times New Roman"/>
          <w:spacing w:val="-26"/>
          <w:sz w:val="52"/>
          <w:szCs w:val="52"/>
          <w:lang w:val="en-US" w:eastAsia="zh-CN"/>
        </w:rPr>
        <w:t>绩</w:t>
      </w: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r>
        <w:rPr>
          <w:rFonts w:hint="eastAsia" w:ascii="方正小标宋简体" w:hAnsi="Times New Roman" w:eastAsia="方正小标宋简体" w:cs="Times New Roman"/>
          <w:spacing w:val="-26"/>
          <w:sz w:val="52"/>
          <w:szCs w:val="52"/>
          <w:lang w:val="en-US" w:eastAsia="zh-CN"/>
        </w:rPr>
        <w:t>效</w:t>
      </w: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r>
        <w:rPr>
          <w:rFonts w:hint="eastAsia" w:ascii="方正小标宋简体" w:hAnsi="Times New Roman" w:eastAsia="方正小标宋简体" w:cs="Times New Roman"/>
          <w:spacing w:val="-26"/>
          <w:sz w:val="52"/>
          <w:szCs w:val="52"/>
          <w:lang w:val="en-US" w:eastAsia="zh-CN"/>
        </w:rPr>
        <w:t>评</w:t>
      </w: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r>
        <w:rPr>
          <w:rFonts w:hint="eastAsia" w:ascii="方正小标宋简体" w:hAnsi="Times New Roman" w:eastAsia="方正小标宋简体" w:cs="Times New Roman"/>
          <w:spacing w:val="-26"/>
          <w:sz w:val="52"/>
          <w:szCs w:val="52"/>
          <w:lang w:val="en-US" w:eastAsia="zh-CN"/>
        </w:rPr>
        <w:t>价</w:t>
      </w: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r>
        <w:rPr>
          <w:rFonts w:hint="eastAsia" w:ascii="方正小标宋简体" w:hAnsi="Times New Roman" w:eastAsia="方正小标宋简体" w:cs="Times New Roman"/>
          <w:spacing w:val="-26"/>
          <w:sz w:val="52"/>
          <w:szCs w:val="52"/>
          <w:lang w:val="en-US" w:eastAsia="zh-CN"/>
        </w:rPr>
        <w:t>资</w:t>
      </w: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52"/>
          <w:szCs w:val="52"/>
          <w:lang w:val="en-US" w:eastAsia="zh-CN"/>
        </w:rPr>
      </w:pP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44"/>
          <w:szCs w:val="44"/>
        </w:rPr>
      </w:pPr>
      <w:r>
        <w:rPr>
          <w:rFonts w:hint="eastAsia" w:ascii="方正小标宋简体" w:hAnsi="Times New Roman" w:eastAsia="方正小标宋简体" w:cs="Times New Roman"/>
          <w:spacing w:val="-26"/>
          <w:sz w:val="52"/>
          <w:szCs w:val="52"/>
          <w:lang w:val="en-US" w:eastAsia="zh-CN"/>
        </w:rPr>
        <w:t>料</w:t>
      </w:r>
    </w:p>
    <w:p>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Times New Roman" w:eastAsia="方正小标宋简体" w:cs="Times New Roman"/>
          <w:spacing w:val="-26"/>
          <w:sz w:val="44"/>
          <w:szCs w:val="44"/>
        </w:rPr>
      </w:pPr>
    </w:p>
    <w:p>
      <w:pPr>
        <w:keepNext w:val="0"/>
        <w:keepLines w:val="0"/>
        <w:pageBreakBefore w:val="0"/>
        <w:kinsoku/>
        <w:wordWrap/>
        <w:topLinePunct w:val="0"/>
        <w:autoSpaceDE/>
        <w:autoSpaceDN/>
        <w:bidi w:val="0"/>
        <w:adjustRightInd/>
        <w:spacing w:line="560" w:lineRule="exact"/>
        <w:jc w:val="center"/>
        <w:textAlignment w:val="auto"/>
        <w:rPr>
          <w:rFonts w:hint="eastAsia" w:ascii="方正小标宋简体" w:hAnsi="Times New Roman" w:eastAsia="方正小标宋简体" w:cs="Times New Roman"/>
          <w:spacing w:val="-26"/>
          <w:sz w:val="44"/>
          <w:szCs w:val="44"/>
        </w:rPr>
      </w:pP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简体" w:hAnsi="Times New Roman" w:eastAsia="方正小标宋简体" w:cs="Times New Roman"/>
          <w:spacing w:val="-26"/>
          <w:sz w:val="44"/>
          <w:szCs w:val="44"/>
          <w:lang w:eastAsia="zh-CN"/>
        </w:rPr>
      </w:pPr>
      <w:r>
        <w:rPr>
          <w:rFonts w:hint="eastAsia" w:ascii="方正小标宋简体" w:hAnsi="Times New Roman" w:eastAsia="方正小标宋简体" w:cs="Times New Roman"/>
          <w:spacing w:val="-26"/>
          <w:sz w:val="44"/>
          <w:szCs w:val="44"/>
        </w:rPr>
        <w:t>江华瑶族自治县</w:t>
      </w:r>
      <w:r>
        <w:rPr>
          <w:rFonts w:hint="eastAsia" w:ascii="方正小标宋简体" w:hAnsi="Times New Roman" w:eastAsia="方正小标宋简体" w:cs="Times New Roman"/>
          <w:spacing w:val="-26"/>
          <w:sz w:val="44"/>
          <w:szCs w:val="44"/>
          <w:lang w:val="en-US" w:eastAsia="zh-CN"/>
        </w:rPr>
        <w:t>林业局</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lang w:eastAsia="zh-CN"/>
        </w:rPr>
      </w:pPr>
      <w:r>
        <w:rPr>
          <w:rFonts w:hint="eastAsia" w:ascii="方正小标宋简体" w:hAnsi="Times New Roman" w:eastAsia="方正小标宋简体" w:cs="Times New Roman"/>
          <w:spacing w:val="-26"/>
          <w:sz w:val="44"/>
          <w:szCs w:val="44"/>
        </w:rPr>
        <w:t>二〇二</w:t>
      </w:r>
      <w:r>
        <w:rPr>
          <w:rFonts w:hint="eastAsia" w:ascii="方正小标宋简体" w:hAnsi="Times New Roman" w:eastAsia="方正小标宋简体" w:cs="Times New Roman"/>
          <w:spacing w:val="-26"/>
          <w:sz w:val="44"/>
          <w:szCs w:val="44"/>
          <w:lang w:val="en-US" w:eastAsia="zh-CN"/>
        </w:rPr>
        <w:t>四</w:t>
      </w:r>
      <w:r>
        <w:rPr>
          <w:rFonts w:hint="eastAsia" w:ascii="方正小标宋简体" w:hAnsi="Times New Roman" w:eastAsia="方正小标宋简体" w:cs="Times New Roman"/>
          <w:spacing w:val="-26"/>
          <w:sz w:val="44"/>
          <w:szCs w:val="44"/>
        </w:rPr>
        <w:t>年</w:t>
      </w:r>
      <w:r>
        <w:rPr>
          <w:rFonts w:hint="eastAsia" w:ascii="方正小标宋简体" w:hAnsi="Times New Roman" w:eastAsia="方正小标宋简体" w:cs="Times New Roman"/>
          <w:spacing w:val="-26"/>
          <w:sz w:val="44"/>
          <w:szCs w:val="44"/>
          <w:lang w:val="en-US" w:eastAsia="zh-CN"/>
        </w:rPr>
        <w:t>三</w:t>
      </w:r>
      <w:r>
        <w:rPr>
          <w:rFonts w:hint="eastAsia" w:ascii="方正小标宋简体" w:hAnsi="Times New Roman" w:eastAsia="方正小标宋简体" w:cs="Times New Roman"/>
          <w:spacing w:val="-26"/>
          <w:sz w:val="44"/>
          <w:szCs w:val="44"/>
        </w:rPr>
        <w:t>月</w:t>
      </w:r>
    </w:p>
    <w:tbl>
      <w:tblPr>
        <w:tblStyle w:val="4"/>
        <w:tblW w:w="9449"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76"/>
        <w:gridCol w:w="809"/>
        <w:gridCol w:w="1285"/>
        <w:gridCol w:w="1662"/>
        <w:gridCol w:w="1422"/>
        <w:gridCol w:w="1361"/>
        <w:gridCol w:w="1419"/>
        <w:gridCol w:w="10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4" w:hRule="atLeast"/>
        </w:trPr>
        <w:tc>
          <w:tcPr>
            <w:tcW w:w="1285" w:type="dxa"/>
            <w:gridSpan w:val="2"/>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ascii="黑体" w:hAnsi="宋体" w:eastAsia="黑体" w:cs="黑体"/>
                <w:i w:val="0"/>
                <w:iCs w:val="0"/>
                <w:color w:val="000000"/>
                <w:sz w:val="24"/>
                <w:szCs w:val="24"/>
                <w:u w:val="none"/>
              </w:rPr>
            </w:pPr>
          </w:p>
        </w:tc>
        <w:tc>
          <w:tcPr>
            <w:tcW w:w="1285"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1662"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1422"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1361"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1419"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c>
          <w:tcPr>
            <w:tcW w:w="1015"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9" w:hRule="atLeast"/>
        </w:trPr>
        <w:tc>
          <w:tcPr>
            <w:tcW w:w="9449" w:type="dxa"/>
            <w:gridSpan w:val="8"/>
            <w:tcBorders>
              <w:top w:val="nil"/>
              <w:left w:val="nil"/>
              <w:bottom w:val="nil"/>
              <w:right w:val="nil"/>
            </w:tcBorders>
            <w:shd w:val="clear" w:color="auto" w:fill="auto"/>
            <w:vAlign w:val="center"/>
          </w:tcPr>
          <w:p>
            <w:pPr>
              <w:keepNext w:val="0"/>
              <w:keepLines w:val="0"/>
              <w:widowControl/>
              <w:suppressLineNumbers w:val="0"/>
              <w:jc w:val="center"/>
              <w:textAlignment w:val="center"/>
              <w:rPr>
                <w:rFonts w:ascii="方正小标宋_GBK" w:hAnsi="方正小标宋_GBK" w:eastAsia="方正小标宋_GBK" w:cs="方正小标宋_GBK"/>
                <w:i w:val="0"/>
                <w:iCs w:val="0"/>
                <w:color w:val="000000"/>
                <w:sz w:val="32"/>
                <w:szCs w:val="32"/>
                <w:u w:val="none"/>
              </w:rPr>
            </w:pPr>
            <w:r>
              <w:rPr>
                <w:rFonts w:hint="eastAsia" w:ascii="宋体" w:hAnsi="宋体" w:eastAsia="宋体" w:cs="宋体"/>
                <w:b/>
                <w:bCs w:val="0"/>
                <w:sz w:val="36"/>
                <w:szCs w:val="36"/>
                <w:lang w:val="en-US" w:eastAsia="zh-CN"/>
              </w:rPr>
              <w:t>江华瑶族自治县2023</w:t>
            </w:r>
            <w:r>
              <w:rPr>
                <w:rFonts w:hint="eastAsia" w:ascii="宋体" w:hAnsi="宋体" w:eastAsia="宋体" w:cs="宋体"/>
                <w:b/>
                <w:bCs w:val="0"/>
                <w:sz w:val="36"/>
                <w:szCs w:val="36"/>
              </w:rPr>
              <w:t>年</w:t>
            </w:r>
            <w:r>
              <w:rPr>
                <w:rFonts w:hint="eastAsia" w:ascii="宋体" w:hAnsi="宋体" w:eastAsia="宋体" w:cs="宋体"/>
                <w:b/>
                <w:bCs w:val="0"/>
                <w:sz w:val="36"/>
                <w:szCs w:val="36"/>
                <w:lang w:val="en-US" w:eastAsia="zh-CN"/>
              </w:rPr>
              <w:t>省级林业生态保护修复及发展资金其他林业特色产业资金</w:t>
            </w:r>
            <w:r>
              <w:rPr>
                <w:rFonts w:hint="eastAsia" w:ascii="宋体" w:hAnsi="宋体" w:eastAsia="宋体" w:cs="宋体"/>
                <w:b/>
                <w:bCs w:val="0"/>
                <w:sz w:val="36"/>
                <w:szCs w:val="36"/>
              </w:rPr>
              <w:t>绩效</w:t>
            </w:r>
            <w:r>
              <w:rPr>
                <w:rFonts w:hint="eastAsia" w:ascii="宋体" w:hAnsi="宋体" w:eastAsia="宋体" w:cs="宋体"/>
                <w:b/>
                <w:bCs w:val="0"/>
                <w:i w:val="0"/>
                <w:iCs w:val="0"/>
                <w:color w:val="000000"/>
                <w:kern w:val="0"/>
                <w:sz w:val="36"/>
                <w:szCs w:val="36"/>
                <w:u w:val="none"/>
                <w:lang w:val="en-US" w:eastAsia="zh-CN" w:bidi="ar"/>
              </w:rPr>
              <w:t>目标自评表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5" w:hRule="atLeast"/>
        </w:trPr>
        <w:tc>
          <w:tcPr>
            <w:tcW w:w="9449" w:type="dxa"/>
            <w:gridSpan w:val="8"/>
            <w:tcBorders>
              <w:top w:val="nil"/>
              <w:left w:val="nil"/>
              <w:bottom w:val="nil"/>
              <w:right w:val="nil"/>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257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专项名称</w:t>
            </w:r>
          </w:p>
        </w:tc>
        <w:tc>
          <w:tcPr>
            <w:tcW w:w="687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jc w:val="center"/>
              <w:textAlignment w:val="center"/>
              <w:rPr>
                <w:rFonts w:hint="default" w:ascii="宋体" w:hAnsi="宋体" w:eastAsia="宋体" w:cs="宋体"/>
                <w:i w:val="0"/>
                <w:iCs w:val="0"/>
                <w:color w:val="000000"/>
                <w:sz w:val="28"/>
                <w:szCs w:val="28"/>
                <w:u w:val="none"/>
                <w:lang w:val="en-US"/>
              </w:rPr>
            </w:pPr>
            <w:r>
              <w:rPr>
                <w:rFonts w:hint="eastAsia" w:ascii="宋体" w:hAnsi="宋体" w:eastAsia="宋体" w:cs="宋体"/>
                <w:b w:val="0"/>
                <w:bCs/>
                <w:sz w:val="30"/>
                <w:szCs w:val="30"/>
                <w:lang w:val="en-US" w:eastAsia="zh-CN"/>
              </w:rPr>
              <w:t>2023</w:t>
            </w:r>
            <w:r>
              <w:rPr>
                <w:rFonts w:hint="eastAsia" w:ascii="宋体" w:hAnsi="宋体" w:eastAsia="宋体" w:cs="宋体"/>
                <w:b w:val="0"/>
                <w:bCs/>
                <w:sz w:val="30"/>
                <w:szCs w:val="30"/>
              </w:rPr>
              <w:t>年度</w:t>
            </w:r>
            <w:r>
              <w:rPr>
                <w:rFonts w:hint="eastAsia" w:ascii="宋体" w:hAnsi="宋体" w:eastAsia="宋体" w:cs="宋体"/>
                <w:b w:val="0"/>
                <w:bCs/>
                <w:sz w:val="30"/>
                <w:szCs w:val="30"/>
                <w:lang w:val="en-US" w:eastAsia="zh-CN"/>
              </w:rPr>
              <w:t>省级林业生态保护修复及发展资金其他林业特色产业资金</w:t>
            </w:r>
            <w:r>
              <w:rPr>
                <w:rFonts w:hint="eastAsia" w:ascii="宋体" w:hAnsi="宋体" w:cs="宋体"/>
                <w:b w:val="0"/>
                <w:bCs/>
                <w:sz w:val="30"/>
                <w:szCs w:val="30"/>
                <w:lang w:val="en-US" w:eastAsia="zh-CN"/>
              </w:rPr>
              <w:t>花木基地项目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trPr>
        <w:tc>
          <w:tcPr>
            <w:tcW w:w="257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cs="宋体"/>
                <w:i w:val="0"/>
                <w:iCs w:val="0"/>
                <w:color w:val="000000"/>
                <w:kern w:val="0"/>
                <w:sz w:val="28"/>
                <w:szCs w:val="28"/>
                <w:u w:val="none"/>
                <w:lang w:val="en-US" w:eastAsia="zh-CN" w:bidi="ar"/>
              </w:rPr>
              <w:t>省级</w:t>
            </w:r>
            <w:r>
              <w:rPr>
                <w:rFonts w:hint="eastAsia" w:ascii="宋体" w:hAnsi="宋体" w:eastAsia="宋体" w:cs="宋体"/>
                <w:i w:val="0"/>
                <w:iCs w:val="0"/>
                <w:color w:val="000000"/>
                <w:kern w:val="0"/>
                <w:sz w:val="28"/>
                <w:szCs w:val="28"/>
                <w:u w:val="none"/>
                <w:lang w:val="en-US" w:eastAsia="zh-CN" w:bidi="ar"/>
              </w:rPr>
              <w:t>主管部门</w:t>
            </w:r>
          </w:p>
        </w:tc>
        <w:tc>
          <w:tcPr>
            <w:tcW w:w="687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lang w:eastAsia="zh-CN"/>
              </w:rPr>
            </w:pPr>
            <w:r>
              <w:rPr>
                <w:rFonts w:hint="eastAsia" w:ascii="宋体" w:hAnsi="宋体" w:cs="宋体"/>
                <w:i w:val="0"/>
                <w:iCs w:val="0"/>
                <w:color w:val="000000"/>
                <w:sz w:val="28"/>
                <w:szCs w:val="28"/>
                <w:u w:val="none"/>
                <w:lang w:val="en-US" w:eastAsia="zh-CN"/>
              </w:rPr>
              <w:t>湖南省</w:t>
            </w:r>
            <w:r>
              <w:rPr>
                <w:rFonts w:hint="eastAsia" w:ascii="宋体" w:hAnsi="宋体" w:eastAsia="宋体" w:cs="宋体"/>
                <w:i w:val="0"/>
                <w:iCs w:val="0"/>
                <w:color w:val="000000"/>
                <w:sz w:val="28"/>
                <w:szCs w:val="28"/>
                <w:u w:val="none"/>
                <w:lang w:eastAsia="zh-CN"/>
              </w:rPr>
              <w:t>林</w:t>
            </w:r>
            <w:r>
              <w:rPr>
                <w:rFonts w:hint="eastAsia" w:ascii="宋体" w:hAnsi="宋体" w:cs="宋体"/>
                <w:i w:val="0"/>
                <w:iCs w:val="0"/>
                <w:color w:val="000000"/>
                <w:sz w:val="28"/>
                <w:szCs w:val="28"/>
                <w:u w:val="none"/>
                <w:lang w:val="en-US" w:eastAsia="zh-CN"/>
              </w:rPr>
              <w:t>业</w:t>
            </w:r>
            <w:r>
              <w:rPr>
                <w:rFonts w:hint="eastAsia" w:ascii="宋体" w:hAnsi="宋体" w:eastAsia="宋体" w:cs="宋体"/>
                <w:i w:val="0"/>
                <w:iCs w:val="0"/>
                <w:color w:val="000000"/>
                <w:sz w:val="28"/>
                <w:szCs w:val="28"/>
                <w:u w:val="none"/>
                <w:lang w:eastAsia="zh-CN"/>
              </w:rPr>
              <w:t>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257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项目主管部门</w:t>
            </w:r>
          </w:p>
        </w:tc>
        <w:tc>
          <w:tcPr>
            <w:tcW w:w="687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firstLine="1960" w:firstLineChars="700"/>
              <w:jc w:val="both"/>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 xml:space="preserve">  江华瑶族自治县林业局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6" w:hRule="atLeast"/>
        </w:trPr>
        <w:tc>
          <w:tcPr>
            <w:tcW w:w="257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县级林业部门负责人及电话</w:t>
            </w:r>
          </w:p>
        </w:tc>
        <w:tc>
          <w:tcPr>
            <w:tcW w:w="687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lang w:val="en-US"/>
              </w:rPr>
            </w:pPr>
            <w:r>
              <w:rPr>
                <w:rFonts w:hint="eastAsia" w:ascii="宋体" w:hAnsi="宋体" w:eastAsia="宋体" w:cs="宋体"/>
                <w:i w:val="0"/>
                <w:iCs w:val="0"/>
                <w:color w:val="000000"/>
                <w:kern w:val="0"/>
                <w:sz w:val="28"/>
                <w:szCs w:val="28"/>
                <w:u w:val="none"/>
                <w:lang w:val="en-US" w:eastAsia="zh-CN" w:bidi="ar"/>
              </w:rPr>
              <w:t>蒋联起18974621001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4" w:hRule="atLeast"/>
        </w:trPr>
        <w:tc>
          <w:tcPr>
            <w:tcW w:w="257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项目实施主体</w:t>
            </w:r>
          </w:p>
        </w:tc>
        <w:tc>
          <w:tcPr>
            <w:tcW w:w="687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lang w:val="en-US"/>
              </w:rPr>
            </w:pPr>
            <w:r>
              <w:rPr>
                <w:rFonts w:hint="eastAsia" w:ascii="宋体" w:hAnsi="宋体" w:eastAsia="宋体" w:cs="宋体"/>
                <w:i w:val="0"/>
                <w:iCs w:val="0"/>
                <w:color w:val="000000"/>
                <w:kern w:val="0"/>
                <w:sz w:val="28"/>
                <w:szCs w:val="28"/>
                <w:u w:val="none"/>
                <w:lang w:val="en-US" w:eastAsia="zh-CN" w:bidi="ar"/>
              </w:rPr>
              <w:t>江华瑶族自治县</w:t>
            </w:r>
            <w:r>
              <w:rPr>
                <w:rFonts w:hint="eastAsia" w:ascii="宋体" w:hAnsi="宋体" w:cs="宋体"/>
                <w:color w:val="auto"/>
                <w:sz w:val="28"/>
                <w:szCs w:val="28"/>
                <w:u w:val="none"/>
                <w:lang w:val="en-US" w:eastAsia="zh-CN"/>
              </w:rPr>
              <w:t>湘南绿洲苗木专业合作社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3" w:hRule="atLeast"/>
        </w:trPr>
        <w:tc>
          <w:tcPr>
            <w:tcW w:w="4232"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中央</w:t>
            </w:r>
            <w:r>
              <w:rPr>
                <w:rFonts w:hint="eastAsia" w:ascii="宋体" w:hAnsi="宋体" w:eastAsia="宋体" w:cs="宋体"/>
                <w:bCs/>
                <w:sz w:val="28"/>
                <w:szCs w:val="28"/>
                <w:lang w:val="en-US" w:eastAsia="zh-CN"/>
              </w:rPr>
              <w:t>林业改革发展资金</w:t>
            </w:r>
            <w:r>
              <w:rPr>
                <w:rFonts w:hint="eastAsia" w:ascii="宋体" w:hAnsi="宋体" w:eastAsia="宋体" w:cs="宋体"/>
                <w:i w:val="0"/>
                <w:iCs w:val="0"/>
                <w:color w:val="000000"/>
                <w:kern w:val="0"/>
                <w:sz w:val="28"/>
                <w:szCs w:val="28"/>
                <w:u w:val="none"/>
                <w:lang w:val="en-US" w:eastAsia="zh-CN" w:bidi="ar"/>
              </w:rPr>
              <w:t>（万元）</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下达全年金额（A）</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全年执行数（B）</w:t>
            </w:r>
          </w:p>
        </w:tc>
        <w:tc>
          <w:tcPr>
            <w:tcW w:w="24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执行率（B/A）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3" w:hRule="atLeast"/>
        </w:trPr>
        <w:tc>
          <w:tcPr>
            <w:tcW w:w="4232"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8"/>
                <w:szCs w:val="28"/>
                <w:u w:val="none"/>
              </w:rPr>
            </w:pP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default" w:ascii="宋体" w:hAnsi="宋体" w:eastAsia="宋体" w:cs="宋体"/>
                <w:i w:val="0"/>
                <w:iCs w:val="0"/>
                <w:color w:val="000000"/>
                <w:sz w:val="28"/>
                <w:szCs w:val="28"/>
                <w:u w:val="none"/>
                <w:lang w:val="en-US"/>
              </w:rPr>
            </w:pPr>
            <w:r>
              <w:rPr>
                <w:rFonts w:hint="eastAsia" w:ascii="宋体" w:hAnsi="宋体" w:cs="宋体"/>
                <w:i w:val="0"/>
                <w:iCs w:val="0"/>
                <w:color w:val="000000"/>
                <w:kern w:val="0"/>
                <w:sz w:val="28"/>
                <w:szCs w:val="28"/>
                <w:u w:val="none"/>
                <w:lang w:val="en-US" w:eastAsia="zh-CN" w:bidi="ar"/>
              </w:rPr>
              <w:t>30</w:t>
            </w: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default" w:ascii="宋体" w:hAnsi="宋体" w:eastAsia="宋体" w:cs="宋体"/>
                <w:i w:val="0"/>
                <w:iCs w:val="0"/>
                <w:color w:val="000000"/>
                <w:sz w:val="28"/>
                <w:szCs w:val="28"/>
                <w:u w:val="none"/>
                <w:lang w:val="en-US" w:eastAsia="zh-CN"/>
              </w:rPr>
            </w:pPr>
            <w:r>
              <w:rPr>
                <w:rFonts w:hint="eastAsia" w:ascii="宋体" w:hAnsi="宋体" w:cs="宋体"/>
                <w:i w:val="0"/>
                <w:iCs w:val="0"/>
                <w:color w:val="000000"/>
                <w:sz w:val="28"/>
                <w:szCs w:val="28"/>
                <w:u w:val="none"/>
                <w:lang w:val="en-US" w:eastAsia="zh-CN"/>
              </w:rPr>
              <w:t>30</w:t>
            </w:r>
          </w:p>
        </w:tc>
        <w:tc>
          <w:tcPr>
            <w:tcW w:w="243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lang w:val="en-US"/>
              </w:rPr>
            </w:pPr>
            <w:r>
              <w:rPr>
                <w:rFonts w:hint="eastAsia" w:ascii="宋体" w:hAnsi="宋体" w:eastAsia="宋体" w:cs="宋体"/>
                <w:i w:val="0"/>
                <w:iCs w:val="0"/>
                <w:color w:val="000000"/>
                <w:kern w:val="0"/>
                <w:sz w:val="28"/>
                <w:szCs w:val="28"/>
                <w:u w:val="none"/>
                <w:lang w:val="en-US" w:eastAsia="zh-CN" w:bidi="ar"/>
              </w:rPr>
              <w:t>100%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6" w:hRule="atLeast"/>
        </w:trPr>
        <w:tc>
          <w:tcPr>
            <w:tcW w:w="4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总        体          目          标</w:t>
            </w:r>
          </w:p>
        </w:tc>
        <w:tc>
          <w:tcPr>
            <w:tcW w:w="375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年初设定目标</w:t>
            </w:r>
          </w:p>
        </w:tc>
        <w:tc>
          <w:tcPr>
            <w:tcW w:w="521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right="893" w:rightChars="425"/>
              <w:jc w:val="center"/>
              <w:textAlignment w:val="center"/>
              <w:rPr>
                <w:rFonts w:hint="eastAsia" w:ascii="宋体" w:hAnsi="宋体" w:eastAsia="宋体" w:cs="宋体"/>
                <w:i w:val="0"/>
                <w:iCs w:val="0"/>
                <w:color w:val="000000"/>
                <w:kern w:val="0"/>
                <w:sz w:val="28"/>
                <w:szCs w:val="28"/>
                <w:u w:val="none"/>
                <w:lang w:val="en-US" w:eastAsia="zh-CN" w:bidi="ar"/>
              </w:rPr>
            </w:pPr>
            <w:r>
              <w:rPr>
                <w:rFonts w:hint="eastAsia" w:ascii="宋体" w:hAnsi="宋体" w:eastAsia="宋体" w:cs="宋体"/>
                <w:i w:val="0"/>
                <w:iCs w:val="0"/>
                <w:color w:val="000000"/>
                <w:kern w:val="0"/>
                <w:sz w:val="28"/>
                <w:szCs w:val="28"/>
                <w:u w:val="none"/>
                <w:lang w:val="en-US" w:eastAsia="zh-CN" w:bidi="ar"/>
              </w:rPr>
              <w:t xml:space="preserve">   全年实际完成情况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6"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375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lang w:val="en-US"/>
              </w:rPr>
            </w:pPr>
            <w:r>
              <w:rPr>
                <w:rFonts w:hint="eastAsia" w:ascii="宋体" w:hAnsi="宋体" w:eastAsia="宋体" w:cs="宋体"/>
                <w:kern w:val="0"/>
                <w:sz w:val="28"/>
                <w:szCs w:val="28"/>
                <w:lang w:val="en-US" w:eastAsia="zh-CN"/>
              </w:rPr>
              <w:t>培育</w:t>
            </w:r>
            <w:r>
              <w:rPr>
                <w:rFonts w:hint="eastAsia" w:ascii="宋体" w:hAnsi="宋体" w:cs="宋体"/>
                <w:kern w:val="0"/>
                <w:sz w:val="28"/>
                <w:szCs w:val="28"/>
                <w:lang w:val="en-US" w:eastAsia="zh-CN"/>
              </w:rPr>
              <w:t>乡土和珍稀苗木120</w:t>
            </w:r>
            <w:r>
              <w:rPr>
                <w:rFonts w:hint="eastAsia" w:ascii="宋体" w:hAnsi="宋体" w:eastAsia="宋体" w:cs="宋体"/>
                <w:kern w:val="0"/>
                <w:sz w:val="28"/>
                <w:szCs w:val="28"/>
                <w:lang w:val="en-US" w:eastAsia="zh-CN"/>
              </w:rPr>
              <w:t>万株</w:t>
            </w:r>
            <w:r>
              <w:rPr>
                <w:rFonts w:hint="eastAsia" w:ascii="宋体" w:hAnsi="宋体" w:eastAsia="宋体" w:cs="宋体"/>
                <w:color w:val="000000"/>
                <w:sz w:val="24"/>
                <w:szCs w:val="24"/>
                <w:lang w:val="en-US" w:eastAsia="zh-CN"/>
              </w:rPr>
              <w:t>。</w:t>
            </w:r>
          </w:p>
        </w:tc>
        <w:tc>
          <w:tcPr>
            <w:tcW w:w="521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lang w:val="en-US"/>
              </w:rPr>
            </w:pPr>
            <w:r>
              <w:rPr>
                <w:rFonts w:hint="eastAsia" w:ascii="宋体" w:hAnsi="宋体" w:eastAsia="宋体" w:cs="宋体"/>
                <w:kern w:val="0"/>
                <w:sz w:val="28"/>
                <w:szCs w:val="28"/>
                <w:lang w:val="en-US" w:eastAsia="zh-CN"/>
              </w:rPr>
              <w:t>培育</w:t>
            </w:r>
            <w:r>
              <w:rPr>
                <w:rFonts w:hint="eastAsia" w:ascii="宋体" w:hAnsi="宋体" w:cs="宋体"/>
                <w:kern w:val="0"/>
                <w:sz w:val="28"/>
                <w:szCs w:val="28"/>
                <w:lang w:val="en-US" w:eastAsia="zh-CN"/>
              </w:rPr>
              <w:t>乡土和珍稀苗木178</w:t>
            </w:r>
            <w:r>
              <w:rPr>
                <w:rFonts w:hint="eastAsia" w:ascii="宋体" w:hAnsi="宋体" w:eastAsia="宋体" w:cs="宋体"/>
                <w:kern w:val="0"/>
                <w:sz w:val="28"/>
                <w:szCs w:val="28"/>
                <w:lang w:val="en-US" w:eastAsia="zh-CN"/>
              </w:rPr>
              <w:t>万</w:t>
            </w:r>
            <w:r>
              <w:rPr>
                <w:rFonts w:hint="eastAsia" w:ascii="宋体" w:hAnsi="宋体" w:cs="宋体"/>
                <w:kern w:val="0"/>
                <w:sz w:val="28"/>
                <w:szCs w:val="28"/>
                <w:lang w:val="en-US" w:eastAsia="zh-CN"/>
              </w:rPr>
              <w:t>余</w:t>
            </w:r>
            <w:r>
              <w:rPr>
                <w:rFonts w:hint="eastAsia" w:ascii="宋体" w:hAnsi="宋体" w:eastAsia="宋体" w:cs="宋体"/>
                <w:kern w:val="0"/>
                <w:sz w:val="28"/>
                <w:szCs w:val="28"/>
                <w:lang w:val="en-US" w:eastAsia="zh-CN"/>
              </w:rPr>
              <w:t>株</w:t>
            </w:r>
            <w:r>
              <w:rPr>
                <w:rFonts w:hint="eastAsia" w:ascii="宋体" w:hAnsi="宋体" w:eastAsia="宋体" w:cs="宋体"/>
                <w:color w:val="000000"/>
                <w:sz w:val="24"/>
                <w:szCs w:val="24"/>
                <w:lang w:val="en-US" w:eastAsia="zh-CN"/>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绩效指标</w:t>
            </w:r>
          </w:p>
        </w:tc>
        <w:tc>
          <w:tcPr>
            <w:tcW w:w="80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一级指标</w:t>
            </w:r>
          </w:p>
        </w:tc>
        <w:tc>
          <w:tcPr>
            <w:tcW w:w="128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二级指标</w:t>
            </w:r>
          </w:p>
        </w:tc>
        <w:tc>
          <w:tcPr>
            <w:tcW w:w="30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三级指标</w:t>
            </w:r>
          </w:p>
        </w:tc>
        <w:tc>
          <w:tcPr>
            <w:tcW w:w="136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年度指标植</w:t>
            </w:r>
          </w:p>
        </w:tc>
        <w:tc>
          <w:tcPr>
            <w:tcW w:w="14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全年完成值</w:t>
            </w:r>
          </w:p>
        </w:tc>
        <w:tc>
          <w:tcPr>
            <w:tcW w:w="10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未完成原因和改进措施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12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指标名称</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备注</w:t>
            </w:r>
          </w:p>
        </w:tc>
        <w:tc>
          <w:tcPr>
            <w:tcW w:w="136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14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10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vMerge w:val="restart"/>
            <w:tcBorders>
              <w:top w:val="single" w:color="000000" w:sz="4" w:space="0"/>
              <w:left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产出指标</w:t>
            </w:r>
          </w:p>
        </w:tc>
        <w:tc>
          <w:tcPr>
            <w:tcW w:w="12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数量指标</w:t>
            </w: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color w:val="000000"/>
                <w:sz w:val="24"/>
                <w:szCs w:val="24"/>
              </w:rPr>
              <w:t>培育</w:t>
            </w:r>
            <w:r>
              <w:rPr>
                <w:rFonts w:hint="eastAsia" w:ascii="宋体" w:hAnsi="宋体" w:cs="宋体"/>
                <w:kern w:val="0"/>
                <w:sz w:val="24"/>
                <w:szCs w:val="24"/>
                <w:lang w:val="en-US" w:eastAsia="zh-CN"/>
              </w:rPr>
              <w:t>乡土和珍稀</w:t>
            </w:r>
            <w:r>
              <w:rPr>
                <w:rFonts w:hint="eastAsia" w:ascii="宋体" w:hAnsi="宋体" w:eastAsia="宋体" w:cs="宋体"/>
                <w:color w:val="000000"/>
                <w:sz w:val="24"/>
                <w:szCs w:val="24"/>
              </w:rPr>
              <w:t>苗木数量</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rPr>
                <w:rFonts w:hint="eastAsia" w:ascii="宋体" w:hAnsi="宋体" w:eastAsia="宋体" w:cs="宋体"/>
                <w:i w:val="0"/>
                <w:iCs w:val="0"/>
                <w:color w:val="000000"/>
                <w:sz w:val="24"/>
                <w:szCs w:val="24"/>
                <w:u w:val="none"/>
              </w:rPr>
            </w:pP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default" w:ascii="宋体" w:hAnsi="宋体" w:eastAsia="宋体" w:cs="宋体"/>
                <w:i w:val="0"/>
                <w:iCs w:val="0"/>
                <w:color w:val="000000"/>
                <w:sz w:val="24"/>
                <w:szCs w:val="24"/>
                <w:u w:val="none"/>
                <w:lang w:val="en-US"/>
              </w:rPr>
            </w:pPr>
            <w:r>
              <w:rPr>
                <w:rFonts w:hint="eastAsia" w:ascii="宋体" w:hAnsi="宋体" w:cs="宋体"/>
                <w:i w:val="0"/>
                <w:iCs w:val="0"/>
                <w:color w:val="000000"/>
                <w:kern w:val="0"/>
                <w:sz w:val="24"/>
                <w:szCs w:val="24"/>
                <w:u w:val="none"/>
                <w:lang w:val="en-US" w:eastAsia="zh-CN" w:bidi="ar"/>
              </w:rPr>
              <w:t>120万株</w:t>
            </w:r>
          </w:p>
        </w:tc>
        <w:tc>
          <w:tcPr>
            <w:tcW w:w="14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lang w:val="en-US"/>
              </w:rPr>
            </w:pPr>
            <w:r>
              <w:rPr>
                <w:rFonts w:hint="eastAsia" w:ascii="宋体" w:hAnsi="宋体" w:cs="宋体"/>
                <w:i w:val="0"/>
                <w:iCs w:val="0"/>
                <w:color w:val="000000"/>
                <w:kern w:val="0"/>
                <w:sz w:val="24"/>
                <w:szCs w:val="24"/>
                <w:u w:val="none"/>
                <w:lang w:val="en-US" w:eastAsia="zh-CN" w:bidi="ar"/>
              </w:rPr>
              <w:t>178万株</w:t>
            </w:r>
          </w:p>
        </w:tc>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vMerge w:val="continue"/>
            <w:tcBorders>
              <w:left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12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质量指标</w:t>
            </w: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质量合格苗木数量</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left"/>
              <w:rPr>
                <w:rFonts w:hint="eastAsia" w:ascii="宋体" w:hAnsi="宋体" w:eastAsia="宋体" w:cs="宋体"/>
                <w:i w:val="0"/>
                <w:iCs w:val="0"/>
                <w:color w:val="000000"/>
                <w:sz w:val="24"/>
                <w:szCs w:val="24"/>
                <w:u w:val="none"/>
              </w:rPr>
            </w:pP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color w:val="000000"/>
                <w:sz w:val="24"/>
                <w:szCs w:val="24"/>
              </w:rPr>
              <w:t>≥85%</w:t>
            </w:r>
          </w:p>
        </w:tc>
        <w:tc>
          <w:tcPr>
            <w:tcW w:w="14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color w:val="000000"/>
                <w:sz w:val="24"/>
                <w:szCs w:val="24"/>
              </w:rPr>
              <w:t>≥</w:t>
            </w:r>
            <w:r>
              <w:rPr>
                <w:rFonts w:hint="eastAsia" w:ascii="宋体" w:hAnsi="宋体" w:cs="宋体"/>
                <w:color w:val="000000"/>
                <w:sz w:val="24"/>
                <w:szCs w:val="24"/>
                <w:lang w:val="en-US" w:eastAsia="zh-CN"/>
              </w:rPr>
              <w:t>90</w:t>
            </w:r>
            <w:r>
              <w:rPr>
                <w:rFonts w:hint="eastAsia" w:ascii="宋体" w:hAnsi="宋体" w:eastAsia="宋体" w:cs="宋体"/>
                <w:color w:val="000000"/>
                <w:sz w:val="24"/>
                <w:szCs w:val="24"/>
              </w:rPr>
              <w:t>%</w:t>
            </w:r>
          </w:p>
        </w:tc>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vMerge w:val="continue"/>
            <w:tcBorders>
              <w:left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12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时效指标</w:t>
            </w: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任务完成率</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left"/>
              <w:rPr>
                <w:rFonts w:hint="eastAsia" w:ascii="宋体" w:hAnsi="宋体" w:eastAsia="宋体" w:cs="宋体"/>
                <w:i w:val="0"/>
                <w:iCs w:val="0"/>
                <w:color w:val="000000"/>
                <w:sz w:val="24"/>
                <w:szCs w:val="24"/>
                <w:u w:val="none"/>
              </w:rPr>
            </w:pP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95%</w:t>
            </w:r>
          </w:p>
        </w:tc>
        <w:tc>
          <w:tcPr>
            <w:tcW w:w="14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100%</w:t>
            </w:r>
          </w:p>
        </w:tc>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0"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vMerge w:val="continue"/>
            <w:tcBorders>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12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成本指标</w:t>
            </w: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补贴育苗成本</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left"/>
              <w:rPr>
                <w:rFonts w:hint="eastAsia" w:ascii="宋体" w:hAnsi="宋体" w:eastAsia="宋体" w:cs="宋体"/>
                <w:i w:val="0"/>
                <w:iCs w:val="0"/>
                <w:color w:val="000000"/>
                <w:sz w:val="24"/>
                <w:szCs w:val="24"/>
                <w:u w:val="none"/>
              </w:rPr>
            </w:pP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both"/>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0.</w:t>
            </w:r>
            <w:r>
              <w:rPr>
                <w:rFonts w:hint="eastAsia" w:ascii="宋体" w:hAnsi="宋体" w:cs="宋体"/>
                <w:i w:val="0"/>
                <w:iCs w:val="0"/>
                <w:color w:val="000000"/>
                <w:kern w:val="0"/>
                <w:sz w:val="24"/>
                <w:szCs w:val="24"/>
                <w:u w:val="none"/>
                <w:lang w:val="en-US" w:eastAsia="zh-CN" w:bidi="ar"/>
              </w:rPr>
              <w:t>25</w:t>
            </w:r>
            <w:r>
              <w:rPr>
                <w:rFonts w:hint="eastAsia" w:ascii="宋体" w:hAnsi="宋体" w:eastAsia="宋体" w:cs="宋体"/>
                <w:i w:val="0"/>
                <w:iCs w:val="0"/>
                <w:color w:val="000000"/>
                <w:kern w:val="0"/>
                <w:sz w:val="24"/>
                <w:szCs w:val="24"/>
                <w:u w:val="none"/>
                <w:lang w:val="en-US" w:eastAsia="zh-CN" w:bidi="ar"/>
              </w:rPr>
              <w:t>元/株</w:t>
            </w:r>
          </w:p>
        </w:tc>
        <w:tc>
          <w:tcPr>
            <w:tcW w:w="14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0.</w:t>
            </w:r>
            <w:r>
              <w:rPr>
                <w:rFonts w:hint="eastAsia" w:ascii="宋体" w:hAnsi="宋体" w:cs="宋体"/>
                <w:i w:val="0"/>
                <w:iCs w:val="0"/>
                <w:color w:val="000000"/>
                <w:kern w:val="0"/>
                <w:sz w:val="24"/>
                <w:szCs w:val="24"/>
                <w:u w:val="none"/>
                <w:lang w:val="en-US" w:eastAsia="zh-CN" w:bidi="ar"/>
              </w:rPr>
              <w:t>2</w:t>
            </w:r>
            <w:r>
              <w:rPr>
                <w:rFonts w:hint="eastAsia" w:ascii="宋体" w:hAnsi="宋体" w:eastAsia="宋体" w:cs="宋体"/>
                <w:i w:val="0"/>
                <w:iCs w:val="0"/>
                <w:color w:val="000000"/>
                <w:kern w:val="0"/>
                <w:sz w:val="24"/>
                <w:szCs w:val="24"/>
                <w:u w:val="none"/>
                <w:lang w:val="en-US" w:eastAsia="zh-CN" w:bidi="ar"/>
              </w:rPr>
              <w:t>5元/株</w:t>
            </w:r>
          </w:p>
        </w:tc>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效益指标</w:t>
            </w:r>
          </w:p>
        </w:tc>
        <w:tc>
          <w:tcPr>
            <w:tcW w:w="12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经济效益</w:t>
            </w: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color w:val="000000"/>
                <w:sz w:val="24"/>
                <w:szCs w:val="24"/>
              </w:rPr>
              <w:t>为造林户提供</w:t>
            </w:r>
            <w:r>
              <w:rPr>
                <w:rFonts w:hint="eastAsia" w:ascii="宋体" w:hAnsi="宋体" w:cs="宋体"/>
                <w:kern w:val="0"/>
                <w:sz w:val="24"/>
                <w:szCs w:val="24"/>
                <w:lang w:val="en-US" w:eastAsia="zh-CN"/>
              </w:rPr>
              <w:t>乡土和珍稀苗木</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left"/>
              <w:rPr>
                <w:rFonts w:hint="eastAsia" w:ascii="宋体" w:hAnsi="宋体" w:eastAsia="宋体" w:cs="宋体"/>
                <w:i w:val="0"/>
                <w:iCs w:val="0"/>
                <w:color w:val="000000"/>
                <w:sz w:val="24"/>
                <w:szCs w:val="24"/>
                <w:u w:val="none"/>
              </w:rPr>
            </w:pP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lang w:val="en-US"/>
              </w:rPr>
            </w:pPr>
            <w:r>
              <w:rPr>
                <w:rFonts w:hint="eastAsia" w:ascii="宋体" w:hAnsi="宋体" w:cs="宋体"/>
                <w:i w:val="0"/>
                <w:iCs w:val="0"/>
                <w:color w:val="000000"/>
                <w:kern w:val="0"/>
                <w:sz w:val="24"/>
                <w:szCs w:val="24"/>
                <w:u w:val="none"/>
                <w:lang w:val="en-US" w:eastAsia="zh-CN" w:bidi="ar"/>
              </w:rPr>
              <w:t>120万株</w:t>
            </w:r>
          </w:p>
        </w:tc>
        <w:tc>
          <w:tcPr>
            <w:tcW w:w="14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default" w:ascii="宋体" w:hAnsi="宋体" w:eastAsia="宋体" w:cs="宋体"/>
                <w:i w:val="0"/>
                <w:iCs w:val="0"/>
                <w:color w:val="000000"/>
                <w:sz w:val="24"/>
                <w:szCs w:val="24"/>
                <w:u w:val="none"/>
                <w:lang w:val="en-US"/>
              </w:rPr>
            </w:pPr>
            <w:r>
              <w:rPr>
                <w:rFonts w:hint="eastAsia" w:ascii="宋体" w:hAnsi="宋体" w:cs="宋体"/>
                <w:i w:val="0"/>
                <w:iCs w:val="0"/>
                <w:color w:val="000000"/>
                <w:kern w:val="0"/>
                <w:sz w:val="24"/>
                <w:szCs w:val="24"/>
                <w:u w:val="none"/>
                <w:lang w:val="en-US" w:eastAsia="zh-CN" w:bidi="ar"/>
              </w:rPr>
              <w:t>178万株</w:t>
            </w:r>
          </w:p>
        </w:tc>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12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社会效益</w:t>
            </w: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带动当地农民就业增收</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left"/>
              <w:rPr>
                <w:rFonts w:hint="eastAsia" w:ascii="宋体" w:hAnsi="宋体" w:eastAsia="宋体" w:cs="宋体"/>
                <w:i w:val="0"/>
                <w:iCs w:val="0"/>
                <w:color w:val="000000"/>
                <w:sz w:val="24"/>
                <w:szCs w:val="24"/>
                <w:u w:val="none"/>
              </w:rPr>
            </w:pP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cs="宋体"/>
                <w:i w:val="0"/>
                <w:iCs w:val="0"/>
                <w:color w:val="000000"/>
                <w:kern w:val="0"/>
                <w:sz w:val="24"/>
                <w:szCs w:val="24"/>
                <w:u w:val="none"/>
                <w:lang w:val="en-US" w:eastAsia="zh-CN" w:bidi="ar"/>
              </w:rPr>
              <w:t>20人次</w:t>
            </w:r>
          </w:p>
        </w:tc>
        <w:tc>
          <w:tcPr>
            <w:tcW w:w="14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cs="宋体"/>
                <w:i w:val="0"/>
                <w:iCs w:val="0"/>
                <w:color w:val="000000"/>
                <w:kern w:val="0"/>
                <w:sz w:val="24"/>
                <w:szCs w:val="24"/>
                <w:u w:val="none"/>
                <w:lang w:val="en-US" w:eastAsia="zh-CN" w:bidi="ar"/>
              </w:rPr>
              <w:t>30人次</w:t>
            </w:r>
          </w:p>
        </w:tc>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1"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满意度</w:t>
            </w:r>
          </w:p>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指标</w:t>
            </w:r>
          </w:p>
        </w:tc>
        <w:tc>
          <w:tcPr>
            <w:tcW w:w="12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服务对象满意度指标</w:t>
            </w: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color w:val="000000"/>
                <w:sz w:val="24"/>
                <w:szCs w:val="24"/>
              </w:rPr>
              <w:t>客户、周边群众满意度</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left"/>
              <w:rPr>
                <w:rFonts w:hint="eastAsia" w:ascii="宋体" w:hAnsi="宋体" w:eastAsia="宋体" w:cs="宋体"/>
                <w:i w:val="0"/>
                <w:iCs w:val="0"/>
                <w:color w:val="000000"/>
                <w:sz w:val="24"/>
                <w:szCs w:val="24"/>
                <w:u w:val="none"/>
              </w:rPr>
            </w:pP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90%</w:t>
            </w:r>
          </w:p>
        </w:tc>
        <w:tc>
          <w:tcPr>
            <w:tcW w:w="14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100%</w:t>
            </w:r>
          </w:p>
        </w:tc>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0"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过程管理指标</w:t>
            </w:r>
          </w:p>
        </w:tc>
        <w:tc>
          <w:tcPr>
            <w:tcW w:w="12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计划管理指标</w:t>
            </w: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资金支付率</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left"/>
              <w:rPr>
                <w:rFonts w:hint="eastAsia" w:ascii="宋体" w:hAnsi="宋体" w:eastAsia="宋体" w:cs="宋体"/>
                <w:i w:val="0"/>
                <w:iCs w:val="0"/>
                <w:color w:val="000000"/>
                <w:sz w:val="24"/>
                <w:szCs w:val="24"/>
                <w:u w:val="none"/>
              </w:rPr>
            </w:pP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80%</w:t>
            </w:r>
          </w:p>
        </w:tc>
        <w:tc>
          <w:tcPr>
            <w:tcW w:w="14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100%</w:t>
            </w:r>
          </w:p>
        </w:tc>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0" w:hRule="atLeast"/>
        </w:trPr>
        <w:tc>
          <w:tcPr>
            <w:tcW w:w="4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80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center"/>
              <w:rPr>
                <w:rFonts w:hint="eastAsia" w:ascii="宋体" w:hAnsi="宋体" w:eastAsia="宋体" w:cs="宋体"/>
                <w:i w:val="0"/>
                <w:iCs w:val="0"/>
                <w:color w:val="000000"/>
                <w:sz w:val="24"/>
                <w:szCs w:val="24"/>
                <w:u w:val="none"/>
              </w:rPr>
            </w:pPr>
          </w:p>
        </w:tc>
        <w:tc>
          <w:tcPr>
            <w:tcW w:w="12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项目管理指标</w:t>
            </w:r>
          </w:p>
        </w:tc>
        <w:tc>
          <w:tcPr>
            <w:tcW w:w="16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项目按计划开工率</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jc w:val="left"/>
              <w:rPr>
                <w:rFonts w:hint="eastAsia" w:ascii="宋体" w:hAnsi="宋体" w:eastAsia="宋体" w:cs="宋体"/>
                <w:i w:val="0"/>
                <w:iCs w:val="0"/>
                <w:color w:val="000000"/>
                <w:sz w:val="24"/>
                <w:szCs w:val="24"/>
                <w:u w:val="none"/>
              </w:rPr>
            </w:pPr>
          </w:p>
        </w:tc>
        <w:tc>
          <w:tcPr>
            <w:tcW w:w="13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95%</w:t>
            </w:r>
          </w:p>
        </w:tc>
        <w:tc>
          <w:tcPr>
            <w:tcW w:w="14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100%</w:t>
            </w:r>
          </w:p>
        </w:tc>
        <w:tc>
          <w:tcPr>
            <w:tcW w:w="1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260" w:lineRule="exact"/>
              <w:rPr>
                <w:rFonts w:hint="eastAsia" w:ascii="宋体" w:hAnsi="宋体" w:eastAsia="宋体" w:cs="宋体"/>
                <w:i w:val="0"/>
                <w:iCs w:val="0"/>
                <w:color w:val="000000"/>
                <w:sz w:val="24"/>
                <w:szCs w:val="24"/>
                <w:u w:val="none"/>
              </w:rPr>
            </w:pPr>
          </w:p>
        </w:tc>
      </w:tr>
    </w:tbl>
    <w:p>
      <w:pPr>
        <w:pageBreakBefore w:val="0"/>
        <w:kinsoku/>
        <w:overflowPunct/>
        <w:topLinePunct w:val="0"/>
        <w:autoSpaceDE/>
        <w:autoSpaceDN/>
        <w:bidi w:val="0"/>
        <w:spacing w:line="600" w:lineRule="exact"/>
        <w:jc w:val="center"/>
        <w:textAlignment w:val="auto"/>
        <w:rPr>
          <w:rFonts w:hint="eastAsia" w:ascii="宋体" w:hAnsi="宋体" w:eastAsia="宋体" w:cs="宋体"/>
          <w:b/>
          <w:bCs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jc w:val="center"/>
        <w:textAlignment w:val="auto"/>
        <w:rPr>
          <w:rFonts w:hint="eastAsia" w:ascii="宋体" w:hAnsi="宋体" w:eastAsia="宋体" w:cs="宋体"/>
          <w:b/>
          <w:bCs w:val="0"/>
          <w:sz w:val="32"/>
          <w:szCs w:val="32"/>
        </w:rPr>
      </w:pPr>
      <w:r>
        <w:rPr>
          <w:rFonts w:hint="eastAsia" w:ascii="宋体" w:hAnsi="宋体" w:eastAsia="宋体" w:cs="宋体"/>
          <w:b/>
          <w:bCs w:val="0"/>
          <w:sz w:val="32"/>
          <w:szCs w:val="32"/>
          <w:lang w:val="en-US" w:eastAsia="zh-CN"/>
        </w:rPr>
        <w:t>江华瑶族自治县2023</w:t>
      </w:r>
      <w:r>
        <w:rPr>
          <w:rFonts w:hint="eastAsia" w:ascii="宋体" w:hAnsi="宋体" w:eastAsia="宋体" w:cs="宋体"/>
          <w:b/>
          <w:bCs w:val="0"/>
          <w:sz w:val="32"/>
          <w:szCs w:val="32"/>
        </w:rPr>
        <w:t>年</w:t>
      </w:r>
      <w:r>
        <w:rPr>
          <w:rFonts w:hint="eastAsia" w:ascii="宋体" w:hAnsi="宋体" w:cs="宋体"/>
          <w:b/>
          <w:bCs w:val="0"/>
          <w:sz w:val="32"/>
          <w:szCs w:val="32"/>
          <w:lang w:val="en-US" w:eastAsia="zh-CN"/>
        </w:rPr>
        <w:t>省级林业生态保护修复及发展资金其他林业特色产业资金</w:t>
      </w:r>
      <w:r>
        <w:rPr>
          <w:rFonts w:hint="eastAsia" w:ascii="宋体" w:hAnsi="宋体" w:eastAsia="宋体" w:cs="宋体"/>
          <w:b/>
          <w:bCs w:val="0"/>
          <w:sz w:val="32"/>
          <w:szCs w:val="32"/>
        </w:rPr>
        <w:t>绩效</w:t>
      </w:r>
      <w:r>
        <w:rPr>
          <w:rFonts w:hint="eastAsia" w:ascii="宋体" w:hAnsi="宋体" w:eastAsia="宋体" w:cs="宋体"/>
          <w:b/>
          <w:bCs w:val="0"/>
          <w:sz w:val="32"/>
          <w:szCs w:val="32"/>
          <w:lang w:eastAsia="zh-CN"/>
        </w:rPr>
        <w:t>自评</w:t>
      </w:r>
      <w:r>
        <w:rPr>
          <w:rFonts w:hint="eastAsia" w:ascii="宋体" w:hAnsi="宋体" w:eastAsia="宋体" w:cs="宋体"/>
          <w:b/>
          <w:bCs w:val="0"/>
          <w:sz w:val="32"/>
          <w:szCs w:val="32"/>
        </w:rPr>
        <w:t>报告</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b/>
          <w:sz w:val="44"/>
          <w:szCs w:val="44"/>
          <w:lang w:eastAsia="zh-CN"/>
        </w:rPr>
      </w:pPr>
    </w:p>
    <w:p>
      <w:pPr>
        <w:keepNext w:val="0"/>
        <w:keepLines w:val="0"/>
        <w:pageBreakBefore w:val="0"/>
        <w:kinsoku/>
        <w:wordWrap/>
        <w:overflowPunct/>
        <w:topLinePunct w:val="0"/>
        <w:autoSpaceDE/>
        <w:autoSpaceDN/>
        <w:bidi w:val="0"/>
        <w:adjustRightInd/>
        <w:snapToGrid/>
        <w:spacing w:line="480" w:lineRule="exact"/>
        <w:ind w:right="0" w:rightChars="0" w:firstLine="600" w:firstLineChars="200"/>
        <w:textAlignment w:val="auto"/>
        <w:rPr>
          <w:rFonts w:hint="eastAsia" w:ascii="宋体" w:hAnsi="宋体" w:eastAsia="宋体" w:cs="宋体"/>
          <w:color w:val="auto"/>
          <w:sz w:val="30"/>
          <w:szCs w:val="30"/>
          <w:u w:val="none"/>
        </w:rPr>
      </w:pPr>
      <w:r>
        <w:rPr>
          <w:rFonts w:hint="eastAsia" w:ascii="宋体" w:hAnsi="宋体" w:eastAsia="宋体" w:cs="宋体"/>
          <w:color w:val="auto"/>
          <w:sz w:val="30"/>
          <w:szCs w:val="30"/>
          <w:u w:val="none"/>
        </w:rPr>
        <w:t>根据《</w:t>
      </w:r>
      <w:r>
        <w:rPr>
          <w:rFonts w:hint="eastAsia" w:ascii="宋体" w:hAnsi="宋体" w:eastAsia="宋体" w:cs="宋体"/>
          <w:color w:val="auto"/>
          <w:sz w:val="30"/>
          <w:szCs w:val="30"/>
          <w:u w:val="none"/>
          <w:lang w:eastAsia="zh-CN"/>
        </w:rPr>
        <w:t>湖南</w:t>
      </w:r>
      <w:r>
        <w:rPr>
          <w:rFonts w:hint="eastAsia" w:ascii="宋体" w:hAnsi="宋体" w:eastAsia="宋体" w:cs="宋体"/>
          <w:color w:val="auto"/>
          <w:sz w:val="30"/>
          <w:szCs w:val="30"/>
          <w:u w:val="none"/>
        </w:rPr>
        <w:t>省财政厅关于</w:t>
      </w:r>
      <w:r>
        <w:rPr>
          <w:rFonts w:hint="eastAsia" w:ascii="宋体" w:hAnsi="宋体" w:eastAsia="宋体" w:cs="宋体"/>
          <w:color w:val="auto"/>
          <w:sz w:val="30"/>
          <w:szCs w:val="30"/>
          <w:u w:val="none"/>
          <w:lang w:eastAsia="zh-CN"/>
        </w:rPr>
        <w:t>下达</w:t>
      </w:r>
      <w:r>
        <w:rPr>
          <w:rFonts w:hint="eastAsia" w:ascii="宋体" w:hAnsi="宋体" w:eastAsia="宋体" w:cs="宋体"/>
          <w:color w:val="auto"/>
          <w:sz w:val="30"/>
          <w:szCs w:val="30"/>
          <w:u w:val="none"/>
          <w:lang w:val="en-US" w:eastAsia="zh-CN"/>
        </w:rPr>
        <w:t>2023年</w:t>
      </w:r>
      <w:r>
        <w:rPr>
          <w:rFonts w:hint="eastAsia" w:ascii="宋体" w:hAnsi="宋体" w:cs="宋体"/>
          <w:color w:val="auto"/>
          <w:sz w:val="30"/>
          <w:szCs w:val="30"/>
          <w:u w:val="none"/>
          <w:lang w:val="en-US" w:eastAsia="zh-CN"/>
        </w:rPr>
        <w:t>省级林业生态保护修复及</w:t>
      </w:r>
      <w:r>
        <w:rPr>
          <w:rFonts w:hint="eastAsia" w:ascii="宋体" w:hAnsi="宋体" w:eastAsia="宋体" w:cs="宋体"/>
          <w:color w:val="auto"/>
          <w:sz w:val="30"/>
          <w:szCs w:val="30"/>
          <w:u w:val="none"/>
          <w:lang w:val="en-US" w:eastAsia="zh-CN"/>
        </w:rPr>
        <w:t>发展资金</w:t>
      </w:r>
      <w:r>
        <w:rPr>
          <w:rFonts w:hint="eastAsia" w:ascii="宋体" w:hAnsi="宋体" w:eastAsia="宋体" w:cs="宋体"/>
          <w:color w:val="auto"/>
          <w:sz w:val="30"/>
          <w:szCs w:val="30"/>
          <w:u w:val="none"/>
        </w:rPr>
        <w:t>的通知》，</w:t>
      </w:r>
      <w:r>
        <w:rPr>
          <w:rFonts w:hint="eastAsia" w:ascii="宋体" w:hAnsi="宋体" w:eastAsia="宋体" w:cs="宋体"/>
          <w:color w:val="auto"/>
          <w:sz w:val="30"/>
          <w:szCs w:val="30"/>
          <w:u w:val="none"/>
          <w:lang w:eastAsia="zh-CN"/>
        </w:rPr>
        <w:t>江华瑶族自治</w:t>
      </w:r>
      <w:r>
        <w:rPr>
          <w:rFonts w:hint="eastAsia" w:ascii="宋体" w:hAnsi="宋体" w:eastAsia="宋体" w:cs="宋体"/>
          <w:color w:val="auto"/>
          <w:sz w:val="30"/>
          <w:szCs w:val="30"/>
          <w:u w:val="none"/>
        </w:rPr>
        <w:t>县</w:t>
      </w:r>
      <w:r>
        <w:rPr>
          <w:rFonts w:hint="eastAsia" w:ascii="宋体" w:hAnsi="宋体" w:cs="宋体"/>
          <w:color w:val="auto"/>
          <w:sz w:val="30"/>
          <w:szCs w:val="30"/>
          <w:u w:val="none"/>
          <w:lang w:val="en-US" w:eastAsia="zh-CN"/>
        </w:rPr>
        <w:t>林业局</w:t>
      </w:r>
      <w:r>
        <w:rPr>
          <w:rFonts w:hint="eastAsia" w:ascii="宋体" w:hAnsi="宋体" w:eastAsia="宋体" w:cs="宋体"/>
          <w:color w:val="auto"/>
          <w:sz w:val="30"/>
          <w:szCs w:val="30"/>
          <w:u w:val="none"/>
        </w:rPr>
        <w:t>结合奖励资金的具体情况，按照规定的专项资金绩效评价程序对</w:t>
      </w:r>
      <w:r>
        <w:rPr>
          <w:rFonts w:hint="eastAsia" w:ascii="宋体" w:hAnsi="宋体" w:eastAsia="宋体" w:cs="宋体"/>
          <w:color w:val="auto"/>
          <w:sz w:val="30"/>
          <w:szCs w:val="30"/>
          <w:u w:val="none"/>
          <w:lang w:val="en-US" w:eastAsia="zh-CN"/>
        </w:rPr>
        <w:t>2023年</w:t>
      </w:r>
      <w:r>
        <w:rPr>
          <w:rFonts w:hint="eastAsia" w:ascii="宋体" w:hAnsi="宋体" w:cs="宋体"/>
          <w:color w:val="auto"/>
          <w:sz w:val="30"/>
          <w:szCs w:val="30"/>
          <w:u w:val="none"/>
          <w:lang w:val="en-US" w:eastAsia="zh-CN"/>
        </w:rPr>
        <w:t>省级林业生态保护修复及</w:t>
      </w:r>
      <w:r>
        <w:rPr>
          <w:rFonts w:hint="eastAsia" w:ascii="宋体" w:hAnsi="宋体" w:eastAsia="宋体" w:cs="宋体"/>
          <w:color w:val="auto"/>
          <w:sz w:val="30"/>
          <w:szCs w:val="30"/>
          <w:u w:val="none"/>
          <w:lang w:val="en-US" w:eastAsia="zh-CN"/>
        </w:rPr>
        <w:t>发展资金</w:t>
      </w:r>
      <w:r>
        <w:rPr>
          <w:rFonts w:hint="eastAsia" w:ascii="宋体" w:hAnsi="宋体" w:cs="宋体"/>
          <w:color w:val="auto"/>
          <w:sz w:val="30"/>
          <w:szCs w:val="30"/>
          <w:u w:val="none"/>
          <w:lang w:val="en-US" w:eastAsia="zh-CN"/>
        </w:rPr>
        <w:t>其他林业特色产业资金</w:t>
      </w:r>
      <w:r>
        <w:rPr>
          <w:rFonts w:hint="eastAsia" w:ascii="宋体" w:hAnsi="宋体" w:eastAsia="宋体" w:cs="宋体"/>
          <w:sz w:val="30"/>
          <w:szCs w:val="30"/>
        </w:rPr>
        <w:t>江华瑶族自治县</w:t>
      </w:r>
      <w:r>
        <w:rPr>
          <w:rFonts w:hint="eastAsia" w:ascii="宋体" w:hAnsi="宋体" w:cs="宋体"/>
          <w:color w:val="auto"/>
          <w:sz w:val="30"/>
          <w:szCs w:val="30"/>
          <w:u w:val="none"/>
          <w:lang w:val="en-US" w:eastAsia="zh-CN"/>
        </w:rPr>
        <w:t>湘南绿洲苗木专业合作社码市镇大龙山村花木基地项目</w:t>
      </w:r>
      <w:r>
        <w:rPr>
          <w:rFonts w:hint="eastAsia" w:ascii="宋体" w:hAnsi="宋体" w:eastAsia="宋体" w:cs="宋体"/>
          <w:color w:val="auto"/>
          <w:sz w:val="30"/>
          <w:szCs w:val="30"/>
          <w:u w:val="none"/>
        </w:rPr>
        <w:t>进行绩效自评。现将</w:t>
      </w:r>
      <w:r>
        <w:rPr>
          <w:rFonts w:hint="eastAsia" w:ascii="宋体" w:hAnsi="宋体" w:eastAsia="宋体" w:cs="宋体"/>
          <w:color w:val="auto"/>
          <w:sz w:val="30"/>
          <w:szCs w:val="30"/>
          <w:u w:val="none"/>
          <w:lang w:val="en-US" w:eastAsia="zh-CN"/>
        </w:rPr>
        <w:t>项目</w:t>
      </w:r>
      <w:r>
        <w:rPr>
          <w:rFonts w:hint="eastAsia" w:ascii="宋体" w:hAnsi="宋体" w:eastAsia="宋体" w:cs="宋体"/>
          <w:color w:val="auto"/>
          <w:sz w:val="30"/>
          <w:szCs w:val="30"/>
          <w:u w:val="none"/>
        </w:rPr>
        <w:t>绩效</w:t>
      </w:r>
      <w:r>
        <w:rPr>
          <w:rFonts w:hint="eastAsia" w:ascii="宋体" w:hAnsi="宋体" w:cs="宋体"/>
          <w:color w:val="auto"/>
          <w:sz w:val="30"/>
          <w:szCs w:val="30"/>
          <w:u w:val="none"/>
          <w:lang w:val="en-US" w:eastAsia="zh-CN"/>
        </w:rPr>
        <w:t>自评</w:t>
      </w:r>
      <w:r>
        <w:rPr>
          <w:rFonts w:hint="eastAsia" w:ascii="宋体" w:hAnsi="宋体" w:eastAsia="宋体" w:cs="宋体"/>
          <w:color w:val="auto"/>
          <w:sz w:val="30"/>
          <w:szCs w:val="30"/>
          <w:u w:val="none"/>
        </w:rPr>
        <w:t>有关情况报告如下：</w:t>
      </w:r>
    </w:p>
    <w:p>
      <w:pPr>
        <w:keepNext w:val="0"/>
        <w:keepLines w:val="0"/>
        <w:pageBreakBefore w:val="0"/>
        <w:numPr>
          <w:ilvl w:val="0"/>
          <w:numId w:val="1"/>
        </w:numPr>
        <w:kinsoku/>
        <w:wordWrap/>
        <w:overflowPunct/>
        <w:topLinePunct w:val="0"/>
        <w:autoSpaceDE/>
        <w:autoSpaceDN/>
        <w:bidi w:val="0"/>
        <w:adjustRightInd/>
        <w:snapToGrid/>
        <w:spacing w:line="480" w:lineRule="exact"/>
        <w:ind w:left="1" w:right="0" w:rightChars="0" w:firstLine="666" w:firstLineChars="221"/>
        <w:textAlignment w:val="auto"/>
        <w:rPr>
          <w:rFonts w:hint="eastAsia" w:ascii="宋体" w:hAnsi="宋体" w:eastAsia="宋体" w:cs="宋体"/>
          <w:b/>
          <w:bCs/>
          <w:sz w:val="30"/>
          <w:szCs w:val="30"/>
          <w:lang w:eastAsia="zh-CN"/>
        </w:rPr>
      </w:pPr>
      <w:r>
        <w:rPr>
          <w:rFonts w:hint="eastAsia" w:ascii="宋体" w:hAnsi="宋体" w:eastAsia="宋体" w:cs="宋体"/>
          <w:b/>
          <w:bCs/>
          <w:sz w:val="30"/>
          <w:szCs w:val="30"/>
          <w:lang w:eastAsia="zh-CN"/>
        </w:rPr>
        <w:t>江华瑶族自治县基本县情</w:t>
      </w:r>
    </w:p>
    <w:p>
      <w:pPr>
        <w:pStyle w:val="3"/>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80" w:lineRule="exact"/>
        <w:ind w:right="0" w:firstLine="600" w:firstLineChars="200"/>
        <w:textAlignment w:val="auto"/>
        <w:rPr>
          <w:rFonts w:hint="eastAsia" w:ascii="宋体" w:hAnsi="宋体" w:eastAsia="宋体" w:cs="宋体"/>
          <w:kern w:val="2"/>
          <w:sz w:val="30"/>
          <w:szCs w:val="30"/>
          <w:lang w:val="en-US" w:eastAsia="zh-CN" w:bidi="ar-SA"/>
        </w:rPr>
      </w:pPr>
      <w:r>
        <w:rPr>
          <w:rFonts w:hint="eastAsia" w:ascii="宋体" w:hAnsi="宋体" w:eastAsia="宋体" w:cs="宋体"/>
          <w:kern w:val="2"/>
          <w:sz w:val="30"/>
          <w:szCs w:val="30"/>
          <w:lang w:val="en-US" w:eastAsia="zh-CN" w:bidi="ar-SA"/>
        </w:rPr>
        <w:t>江华，古称冯乘，至今已有2100多年历史，位于南岭北麓，分别与广东、广西各三个县（市、区）相邻，是粤港澳大湾区辐射带上的最前沿、对接东盟和湘南承接产业转移的桥头堡。洛湛铁路、G207贯通南北，S355横穿东西，县城通过道贺高速，与厦蓉高速、二广高速、桂广高速等交通大动脉相连。县域总面积3248平方千米，下辖16个乡镇，1个国有林场。 </w:t>
      </w:r>
    </w:p>
    <w:p>
      <w:pPr>
        <w:pStyle w:val="3"/>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80" w:lineRule="exact"/>
        <w:ind w:right="0" w:firstLine="600" w:firstLineChars="200"/>
        <w:textAlignment w:val="auto"/>
        <w:rPr>
          <w:rFonts w:hint="eastAsia" w:ascii="宋体" w:hAnsi="宋体" w:eastAsia="宋体" w:cs="宋体"/>
          <w:kern w:val="2"/>
          <w:sz w:val="30"/>
          <w:szCs w:val="30"/>
          <w:lang w:val="en-US" w:eastAsia="zh-CN" w:bidi="ar-SA"/>
        </w:rPr>
      </w:pPr>
      <w:r>
        <w:rPr>
          <w:rFonts w:hint="eastAsia" w:ascii="宋体" w:hAnsi="宋体" w:eastAsia="宋体" w:cs="宋体"/>
          <w:sz w:val="30"/>
          <w:szCs w:val="30"/>
        </w:rPr>
        <w:t>江华瑶族自治县</w:t>
      </w:r>
      <w:r>
        <w:rPr>
          <w:rFonts w:hint="eastAsia" w:ascii="宋体" w:hAnsi="宋体" w:eastAsia="宋体" w:cs="宋体"/>
          <w:kern w:val="2"/>
          <w:sz w:val="30"/>
          <w:szCs w:val="30"/>
          <w:lang w:val="en-US" w:eastAsia="zh-CN" w:bidi="ar-SA"/>
        </w:rPr>
        <w:t>的森林资源相关情况：森林覆盖率为78.91%；林地面积为386.71万亩；活立木蓄积量为2046.75万立方米；森林蓄积量为1985.68万立方米。</w:t>
      </w:r>
    </w:p>
    <w:p>
      <w:pPr>
        <w:keepNext w:val="0"/>
        <w:keepLines w:val="0"/>
        <w:pageBreakBefore w:val="0"/>
        <w:widowControl w:val="0"/>
        <w:kinsoku/>
        <w:wordWrap/>
        <w:overflowPunct/>
        <w:topLinePunct w:val="0"/>
        <w:autoSpaceDE/>
        <w:autoSpaceDN/>
        <w:bidi w:val="0"/>
        <w:adjustRightInd/>
        <w:snapToGrid/>
        <w:spacing w:line="480" w:lineRule="exact"/>
        <w:ind w:firstLine="600" w:firstLineChars="200"/>
        <w:jc w:val="left"/>
        <w:textAlignment w:val="auto"/>
        <w:rPr>
          <w:rFonts w:hint="eastAsia" w:ascii="宋体" w:hAnsi="宋体" w:eastAsia="宋体" w:cs="宋体"/>
          <w:sz w:val="30"/>
          <w:szCs w:val="30"/>
        </w:rPr>
      </w:pPr>
      <w:r>
        <w:rPr>
          <w:rFonts w:hint="eastAsia" w:ascii="宋体" w:hAnsi="宋体" w:eastAsia="宋体" w:cs="宋体"/>
          <w:sz w:val="30"/>
          <w:szCs w:val="30"/>
        </w:rPr>
        <w:t>江华瑶族自治县</w:t>
      </w:r>
      <w:r>
        <w:rPr>
          <w:rFonts w:hint="eastAsia" w:ascii="宋体" w:hAnsi="宋体" w:cs="宋体"/>
          <w:color w:val="auto"/>
          <w:sz w:val="30"/>
          <w:szCs w:val="30"/>
          <w:u w:val="none"/>
          <w:lang w:val="en-US" w:eastAsia="zh-CN"/>
        </w:rPr>
        <w:t>湘南绿洲苗木专业合作社</w:t>
      </w:r>
      <w:r>
        <w:rPr>
          <w:rFonts w:hint="eastAsia" w:ascii="宋体" w:hAnsi="宋体" w:eastAsia="宋体" w:cs="宋体"/>
          <w:sz w:val="30"/>
          <w:szCs w:val="30"/>
        </w:rPr>
        <w:t>码市镇大龙山花木培育基地位于码市镇大龙山村大塘冲，距离码市镇约8公里，交通方便，用水充足，气候适宜。基地面积120余亩，主要以培育珍稀苗木为主，着力为江华县及周边多家国有林场供应珍稀苗木造林，为多所大学、林科院、林科所提供珍稀苗木样本。</w:t>
      </w:r>
    </w:p>
    <w:p>
      <w:pPr>
        <w:keepNext w:val="0"/>
        <w:keepLines w:val="0"/>
        <w:pageBreakBefore w:val="0"/>
        <w:widowControl w:val="0"/>
        <w:kinsoku/>
        <w:wordWrap/>
        <w:overflowPunct/>
        <w:topLinePunct w:val="0"/>
        <w:autoSpaceDE/>
        <w:autoSpaceDN/>
        <w:bidi w:val="0"/>
        <w:adjustRightInd/>
        <w:snapToGrid/>
        <w:spacing w:line="480" w:lineRule="exact"/>
        <w:ind w:firstLine="600" w:firstLineChars="200"/>
        <w:textAlignment w:val="auto"/>
        <w:rPr>
          <w:rFonts w:hint="eastAsia" w:ascii="宋体" w:hAnsi="宋体" w:eastAsia="宋体" w:cs="宋体"/>
          <w:sz w:val="30"/>
          <w:szCs w:val="30"/>
        </w:rPr>
      </w:pPr>
      <w:r>
        <w:rPr>
          <w:rFonts w:hint="eastAsia" w:ascii="宋体" w:hAnsi="宋体" w:eastAsia="宋体" w:cs="宋体"/>
          <w:sz w:val="30"/>
          <w:szCs w:val="30"/>
        </w:rPr>
        <w:t>2018年9月，江华瑶族自治县码市镇大龙山花木培育基地申办了江华瑶族自治县湘绿苗木场，法人代表潘荣桂。现培育有花榈木、木荚红豆、小叶红豆、鄂西红豆、赤皮青冈、青冈栎、栓皮栎、红麻栎、红椎、多穗石柯、伯乐、华南厚皮香、榉木、山杜英、乐东拟单性木兰、乌桕、红豆杉、楠木、火力楠、刨花润楠、银杏、苦槠、甜槠、篮果、马褂木、大叶樟、大叶桂樱、马檫木、半枫荷、枫香、木荷、银木荷、大叶苦茶等30多个品种，苗木总数量250余万株，现苗木长势良好。每年为当地及周边县区提供了优质的苗源，解决劳动力100余人，给自己带来了一定的经济效益，也带动了群众的育苗造林积极性。同时为做好示范带动，基地在码市镇安宁村种植金钱柳110亩，现苗木长势良好，已开始采摘加工金钱柳茶叶。</w:t>
      </w:r>
    </w:p>
    <w:p>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firstLine="600" w:firstLineChars="200"/>
        <w:jc w:val="both"/>
        <w:textAlignment w:val="auto"/>
        <w:rPr>
          <w:rFonts w:hint="eastAsia" w:ascii="宋体" w:hAnsi="宋体" w:eastAsia="宋体" w:cs="宋体"/>
          <w:sz w:val="30"/>
          <w:szCs w:val="30"/>
          <w:lang w:eastAsia="zh-CN"/>
        </w:rPr>
      </w:pPr>
      <w:r>
        <w:rPr>
          <w:rFonts w:hint="eastAsia" w:ascii="宋体" w:hAnsi="宋体" w:eastAsia="宋体" w:cs="宋体"/>
          <w:sz w:val="30"/>
          <w:szCs w:val="30"/>
        </w:rPr>
        <w:t>江华瑶族自治县码市镇大龙山花木培育基地20</w:t>
      </w:r>
      <w:r>
        <w:rPr>
          <w:rFonts w:hint="eastAsia" w:ascii="宋体" w:hAnsi="宋体" w:cs="宋体"/>
          <w:sz w:val="30"/>
          <w:szCs w:val="30"/>
          <w:lang w:val="en-US" w:eastAsia="zh-CN"/>
        </w:rPr>
        <w:t>22</w:t>
      </w:r>
      <w:r>
        <w:rPr>
          <w:rFonts w:hint="eastAsia" w:ascii="宋体" w:hAnsi="宋体" w:eastAsia="宋体" w:cs="宋体"/>
          <w:sz w:val="30"/>
          <w:szCs w:val="30"/>
        </w:rPr>
        <w:t>年至今已投入资金240万元，</w:t>
      </w:r>
      <w:r>
        <w:rPr>
          <w:rFonts w:hint="eastAsia" w:ascii="宋体" w:hAnsi="宋体" w:cs="宋体"/>
          <w:sz w:val="30"/>
          <w:szCs w:val="30"/>
          <w:lang w:val="en-US" w:eastAsia="zh-CN"/>
        </w:rPr>
        <w:t>财政投入3</w:t>
      </w:r>
      <w:r>
        <w:rPr>
          <w:rFonts w:hint="eastAsia" w:ascii="宋体" w:hAnsi="宋体" w:eastAsia="宋体" w:cs="宋体"/>
          <w:sz w:val="30"/>
          <w:szCs w:val="30"/>
        </w:rPr>
        <w:t>0万元，自筹</w:t>
      </w:r>
      <w:r>
        <w:rPr>
          <w:rFonts w:hint="eastAsia" w:ascii="宋体" w:hAnsi="宋体" w:cs="宋体"/>
          <w:sz w:val="30"/>
          <w:szCs w:val="30"/>
          <w:lang w:val="en-US" w:eastAsia="zh-CN"/>
        </w:rPr>
        <w:t>210</w:t>
      </w:r>
      <w:r>
        <w:rPr>
          <w:rFonts w:hint="eastAsia" w:ascii="宋体" w:hAnsi="宋体" w:eastAsia="宋体" w:cs="宋体"/>
          <w:sz w:val="30"/>
          <w:szCs w:val="30"/>
        </w:rPr>
        <w:t>余万</w:t>
      </w:r>
      <w:r>
        <w:rPr>
          <w:rFonts w:hint="eastAsia" w:ascii="宋体" w:hAnsi="宋体" w:eastAsia="宋体" w:cs="宋体"/>
          <w:sz w:val="30"/>
          <w:szCs w:val="30"/>
          <w:lang w:eastAsia="zh-CN"/>
        </w:rPr>
        <w:t>。</w:t>
      </w:r>
    </w:p>
    <w:p>
      <w:pPr>
        <w:keepNext w:val="0"/>
        <w:keepLines w:val="0"/>
        <w:pageBreakBefore w:val="0"/>
        <w:kinsoku/>
        <w:wordWrap/>
        <w:overflowPunct/>
        <w:topLinePunct w:val="0"/>
        <w:autoSpaceDE/>
        <w:autoSpaceDN/>
        <w:bidi w:val="0"/>
        <w:adjustRightInd/>
        <w:snapToGrid/>
        <w:spacing w:line="480" w:lineRule="exact"/>
        <w:ind w:left="1" w:right="0" w:rightChars="0" w:firstLine="666" w:firstLineChars="221"/>
        <w:textAlignment w:val="auto"/>
        <w:rPr>
          <w:rFonts w:hint="eastAsia" w:ascii="宋体" w:hAnsi="宋体" w:eastAsia="宋体" w:cs="宋体"/>
          <w:b/>
          <w:kern w:val="0"/>
          <w:sz w:val="30"/>
          <w:szCs w:val="30"/>
        </w:rPr>
      </w:pPr>
      <w:r>
        <w:rPr>
          <w:rFonts w:hint="eastAsia" w:ascii="宋体" w:hAnsi="宋体" w:eastAsia="宋体" w:cs="宋体"/>
          <w:b/>
          <w:kern w:val="0"/>
          <w:sz w:val="30"/>
          <w:szCs w:val="30"/>
          <w:lang w:eastAsia="zh-CN"/>
        </w:rPr>
        <w:t>二</w:t>
      </w:r>
      <w:r>
        <w:rPr>
          <w:rFonts w:hint="eastAsia" w:ascii="宋体" w:hAnsi="宋体" w:eastAsia="宋体" w:cs="宋体"/>
          <w:b/>
          <w:kern w:val="0"/>
          <w:sz w:val="30"/>
          <w:szCs w:val="30"/>
        </w:rPr>
        <w:t>、项目绩效目标</w:t>
      </w:r>
    </w:p>
    <w:p>
      <w:pPr>
        <w:keepNext w:val="0"/>
        <w:keepLines w:val="0"/>
        <w:pageBreakBefore w:val="0"/>
        <w:kinsoku/>
        <w:wordWrap/>
        <w:overflowPunct/>
        <w:topLinePunct w:val="0"/>
        <w:autoSpaceDE/>
        <w:autoSpaceDN/>
        <w:bidi w:val="0"/>
        <w:adjustRightInd/>
        <w:snapToGrid/>
        <w:spacing w:line="480" w:lineRule="exact"/>
        <w:ind w:left="1" w:right="0" w:rightChars="0" w:firstLine="666" w:firstLineChars="221"/>
        <w:textAlignment w:val="auto"/>
        <w:rPr>
          <w:rFonts w:hint="eastAsia" w:ascii="宋体" w:hAnsi="宋体" w:eastAsia="宋体" w:cs="宋体"/>
          <w:b/>
          <w:kern w:val="0"/>
          <w:sz w:val="30"/>
          <w:szCs w:val="30"/>
        </w:rPr>
      </w:pPr>
      <w:r>
        <w:rPr>
          <w:rFonts w:hint="eastAsia" w:ascii="宋体" w:hAnsi="宋体" w:eastAsia="宋体" w:cs="宋体"/>
          <w:b/>
          <w:kern w:val="0"/>
          <w:sz w:val="30"/>
          <w:szCs w:val="30"/>
          <w:lang w:eastAsia="zh-CN"/>
        </w:rPr>
        <w:t>（一）</w:t>
      </w:r>
      <w:r>
        <w:rPr>
          <w:rFonts w:hint="eastAsia" w:ascii="宋体" w:hAnsi="宋体" w:eastAsia="宋体" w:cs="宋体"/>
          <w:b/>
          <w:kern w:val="0"/>
          <w:sz w:val="30"/>
          <w:szCs w:val="30"/>
        </w:rPr>
        <w:t>项目绩效目标</w:t>
      </w:r>
    </w:p>
    <w:p>
      <w:pPr>
        <w:keepNext w:val="0"/>
        <w:keepLines w:val="0"/>
        <w:pageBreakBefore w:val="0"/>
        <w:kinsoku/>
        <w:wordWrap/>
        <w:overflowPunct/>
        <w:topLinePunct w:val="0"/>
        <w:autoSpaceDE/>
        <w:autoSpaceDN/>
        <w:bidi w:val="0"/>
        <w:adjustRightInd/>
        <w:snapToGrid/>
        <w:spacing w:line="480" w:lineRule="exact"/>
        <w:ind w:left="1" w:right="0" w:rightChars="0" w:firstLine="663" w:firstLineChars="221"/>
        <w:textAlignment w:val="auto"/>
        <w:rPr>
          <w:rFonts w:hint="eastAsia" w:ascii="宋体" w:hAnsi="宋体" w:eastAsia="宋体" w:cs="宋体"/>
          <w:kern w:val="0"/>
          <w:sz w:val="30"/>
          <w:szCs w:val="30"/>
        </w:rPr>
      </w:pPr>
      <w:r>
        <w:rPr>
          <w:rFonts w:hint="eastAsia" w:ascii="宋体" w:hAnsi="宋体" w:eastAsia="宋体" w:cs="宋体"/>
          <w:kern w:val="0"/>
          <w:sz w:val="30"/>
          <w:szCs w:val="30"/>
        </w:rPr>
        <w:t>项目绩效目标</w:t>
      </w:r>
      <w:r>
        <w:rPr>
          <w:rFonts w:hint="eastAsia" w:ascii="宋体" w:hAnsi="宋体" w:eastAsia="宋体" w:cs="宋体"/>
          <w:kern w:val="0"/>
          <w:sz w:val="30"/>
          <w:szCs w:val="30"/>
          <w:lang w:eastAsia="zh-CN"/>
        </w:rPr>
        <w:t>：</w:t>
      </w:r>
      <w:r>
        <w:rPr>
          <w:rFonts w:hint="eastAsia" w:ascii="宋体" w:hAnsi="宋体" w:eastAsia="宋体" w:cs="宋体"/>
          <w:kern w:val="0"/>
          <w:sz w:val="30"/>
          <w:szCs w:val="30"/>
          <w:lang w:val="en-US" w:eastAsia="zh-CN"/>
        </w:rPr>
        <w:t>2023年完成培育</w:t>
      </w:r>
      <w:r>
        <w:rPr>
          <w:rFonts w:hint="eastAsia" w:ascii="宋体" w:hAnsi="宋体" w:cs="宋体"/>
          <w:kern w:val="0"/>
          <w:sz w:val="30"/>
          <w:szCs w:val="30"/>
          <w:lang w:val="en-US" w:eastAsia="zh-CN"/>
        </w:rPr>
        <w:t>乡土和珍稀苗木120</w:t>
      </w:r>
      <w:r>
        <w:rPr>
          <w:rFonts w:hint="eastAsia" w:ascii="宋体" w:hAnsi="宋体" w:eastAsia="宋体" w:cs="宋体"/>
          <w:kern w:val="0"/>
          <w:sz w:val="30"/>
          <w:szCs w:val="30"/>
          <w:lang w:val="en-US" w:eastAsia="zh-CN"/>
        </w:rPr>
        <w:t>万株。</w:t>
      </w:r>
    </w:p>
    <w:p>
      <w:pPr>
        <w:keepNext w:val="0"/>
        <w:keepLines w:val="0"/>
        <w:pageBreakBefore w:val="0"/>
        <w:kinsoku/>
        <w:wordWrap/>
        <w:overflowPunct/>
        <w:topLinePunct w:val="0"/>
        <w:autoSpaceDE/>
        <w:autoSpaceDN/>
        <w:bidi w:val="0"/>
        <w:adjustRightInd/>
        <w:snapToGrid/>
        <w:spacing w:line="480" w:lineRule="exact"/>
        <w:ind w:right="0" w:rightChars="0" w:firstLine="602" w:firstLineChars="200"/>
        <w:textAlignment w:val="auto"/>
        <w:rPr>
          <w:rFonts w:hint="eastAsia" w:ascii="宋体" w:hAnsi="宋体" w:eastAsia="宋体" w:cs="宋体"/>
          <w:b/>
          <w:kern w:val="0"/>
          <w:sz w:val="30"/>
          <w:szCs w:val="30"/>
        </w:rPr>
      </w:pPr>
      <w:r>
        <w:rPr>
          <w:rFonts w:hint="eastAsia" w:ascii="宋体" w:hAnsi="宋体" w:eastAsia="宋体" w:cs="宋体"/>
          <w:b/>
          <w:kern w:val="0"/>
          <w:sz w:val="30"/>
          <w:szCs w:val="30"/>
          <w:lang w:eastAsia="zh-CN"/>
        </w:rPr>
        <w:t>（二）</w:t>
      </w:r>
      <w:r>
        <w:rPr>
          <w:rFonts w:hint="eastAsia" w:ascii="宋体" w:hAnsi="宋体" w:eastAsia="宋体" w:cs="宋体"/>
          <w:b/>
          <w:kern w:val="0"/>
          <w:sz w:val="30"/>
          <w:szCs w:val="30"/>
        </w:rPr>
        <w:t>预期主要的效益</w:t>
      </w:r>
    </w:p>
    <w:p>
      <w:pPr>
        <w:keepNext w:val="0"/>
        <w:keepLines w:val="0"/>
        <w:pageBreakBefore w:val="0"/>
        <w:widowControl w:val="0"/>
        <w:kinsoku/>
        <w:wordWrap/>
        <w:overflowPunct/>
        <w:topLinePunct w:val="0"/>
        <w:autoSpaceDE/>
        <w:autoSpaceDN/>
        <w:bidi w:val="0"/>
        <w:adjustRightInd/>
        <w:snapToGrid/>
        <w:spacing w:line="480" w:lineRule="exact"/>
        <w:ind w:firstLine="600" w:firstLineChars="200"/>
        <w:jc w:val="left"/>
        <w:textAlignment w:val="auto"/>
        <w:rPr>
          <w:rFonts w:hint="eastAsia" w:ascii="宋体" w:hAnsi="宋体" w:eastAsia="宋体" w:cs="宋体"/>
          <w:b w:val="0"/>
          <w:bCs w:val="0"/>
          <w:color w:val="auto"/>
          <w:sz w:val="30"/>
          <w:szCs w:val="30"/>
          <w:lang w:eastAsia="zh-CN"/>
        </w:rPr>
      </w:pPr>
      <w:r>
        <w:rPr>
          <w:rFonts w:hint="eastAsia" w:ascii="宋体" w:hAnsi="宋体" w:eastAsia="宋体" w:cs="宋体"/>
          <w:b w:val="0"/>
          <w:bCs/>
          <w:color w:val="auto"/>
          <w:sz w:val="30"/>
          <w:szCs w:val="30"/>
          <w:lang w:val="en-US" w:eastAsia="zh-CN"/>
        </w:rPr>
        <w:t xml:space="preserve"> </w:t>
      </w:r>
      <w:r>
        <w:rPr>
          <w:rFonts w:hint="eastAsia" w:ascii="宋体" w:hAnsi="宋体" w:eastAsia="宋体" w:cs="宋体"/>
          <w:color w:val="000000"/>
          <w:sz w:val="30"/>
          <w:szCs w:val="30"/>
        </w:rPr>
        <w:t>项目实施后，</w:t>
      </w:r>
      <w:r>
        <w:rPr>
          <w:rFonts w:hint="eastAsia" w:ascii="宋体" w:hAnsi="宋体" w:eastAsia="宋体" w:cs="宋体"/>
          <w:sz w:val="30"/>
          <w:szCs w:val="30"/>
        </w:rPr>
        <w:t>着力为江华瑶族自治县及周边多家国有林场供应珍稀苗木造林，为多所大学、林科院、林科所提供珍稀苗木样本。</w:t>
      </w:r>
      <w:r>
        <w:rPr>
          <w:rFonts w:hint="eastAsia" w:ascii="宋体" w:hAnsi="宋体" w:eastAsia="宋体" w:cs="宋体"/>
          <w:color w:val="000000"/>
          <w:sz w:val="30"/>
          <w:szCs w:val="30"/>
        </w:rPr>
        <w:t>通过项目建设，调整当地</w:t>
      </w:r>
      <w:r>
        <w:rPr>
          <w:rFonts w:hint="eastAsia" w:ascii="宋体" w:hAnsi="宋体" w:cs="宋体"/>
          <w:color w:val="000000"/>
          <w:sz w:val="30"/>
          <w:szCs w:val="30"/>
          <w:lang w:val="en-US" w:eastAsia="zh-CN"/>
        </w:rPr>
        <w:t>林业</w:t>
      </w:r>
      <w:r>
        <w:rPr>
          <w:rFonts w:hint="eastAsia" w:ascii="宋体" w:hAnsi="宋体" w:eastAsia="宋体" w:cs="宋体"/>
          <w:color w:val="000000"/>
          <w:sz w:val="30"/>
          <w:szCs w:val="30"/>
        </w:rPr>
        <w:t>产</w:t>
      </w:r>
      <w:r>
        <w:rPr>
          <w:rFonts w:hint="eastAsia" w:ascii="宋体" w:hAnsi="宋体" w:cs="宋体"/>
          <w:color w:val="000000"/>
          <w:sz w:val="30"/>
          <w:szCs w:val="30"/>
          <w:lang w:val="en-US" w:eastAsia="zh-CN"/>
        </w:rPr>
        <w:t>业</w:t>
      </w:r>
      <w:r>
        <w:rPr>
          <w:rFonts w:hint="eastAsia" w:ascii="宋体" w:hAnsi="宋体" w:eastAsia="宋体" w:cs="宋体"/>
          <w:color w:val="000000"/>
          <w:sz w:val="30"/>
          <w:szCs w:val="30"/>
        </w:rPr>
        <w:t>结构，带动相关行业的发展，将有利于促进项目共及周边地区的经济持续、健康发展。同时苗木生产是劳动密集型产业，能解决部分</w:t>
      </w:r>
      <w:r>
        <w:rPr>
          <w:rFonts w:hint="eastAsia" w:ascii="宋体" w:hAnsi="宋体" w:cs="宋体"/>
          <w:color w:val="000000"/>
          <w:sz w:val="30"/>
          <w:szCs w:val="30"/>
          <w:lang w:val="en-US" w:eastAsia="zh-CN"/>
        </w:rPr>
        <w:t>附近村民</w:t>
      </w:r>
      <w:r>
        <w:rPr>
          <w:rFonts w:hint="eastAsia" w:ascii="宋体" w:hAnsi="宋体" w:eastAsia="宋体" w:cs="宋体"/>
          <w:color w:val="000000"/>
          <w:sz w:val="30"/>
          <w:szCs w:val="30"/>
        </w:rPr>
        <w:t>的就业问题；能带来一定的经济效益和社会效益，另外苗木生产也是一个持续、健康、绿色产业，有一定的生态效益。</w:t>
      </w:r>
    </w:p>
    <w:p>
      <w:pPr>
        <w:keepNext w:val="0"/>
        <w:keepLines w:val="0"/>
        <w:pageBreakBefore w:val="0"/>
        <w:kinsoku/>
        <w:wordWrap/>
        <w:overflowPunct/>
        <w:topLinePunct w:val="0"/>
        <w:autoSpaceDE/>
        <w:autoSpaceDN/>
        <w:bidi w:val="0"/>
        <w:adjustRightInd/>
        <w:snapToGrid/>
        <w:spacing w:line="480" w:lineRule="exact"/>
        <w:ind w:left="1" w:right="0" w:rightChars="0" w:firstLine="666" w:firstLineChars="221"/>
        <w:jc w:val="both"/>
        <w:textAlignment w:val="auto"/>
        <w:outlineLvl w:val="9"/>
        <w:rPr>
          <w:rFonts w:hint="eastAsia" w:ascii="宋体" w:hAnsi="宋体" w:eastAsia="宋体" w:cs="宋体"/>
          <w:b/>
          <w:kern w:val="0"/>
          <w:sz w:val="30"/>
          <w:szCs w:val="30"/>
        </w:rPr>
      </w:pPr>
      <w:r>
        <w:rPr>
          <w:rFonts w:hint="eastAsia" w:ascii="宋体" w:hAnsi="宋体" w:eastAsia="宋体" w:cs="宋体"/>
          <w:b/>
          <w:kern w:val="0"/>
          <w:sz w:val="30"/>
          <w:szCs w:val="30"/>
          <w:lang w:eastAsia="zh-CN"/>
        </w:rPr>
        <w:t>三、</w:t>
      </w:r>
      <w:r>
        <w:rPr>
          <w:rFonts w:hint="eastAsia" w:ascii="宋体" w:hAnsi="宋体" w:eastAsia="宋体" w:cs="宋体"/>
          <w:b/>
          <w:kern w:val="0"/>
          <w:sz w:val="30"/>
          <w:szCs w:val="30"/>
        </w:rPr>
        <w:t>项目组织实施情况</w:t>
      </w:r>
    </w:p>
    <w:p>
      <w:pPr>
        <w:keepNext w:val="0"/>
        <w:keepLines w:val="0"/>
        <w:pageBreakBefore w:val="0"/>
        <w:widowControl w:val="0"/>
        <w:kinsoku/>
        <w:wordWrap/>
        <w:overflowPunct/>
        <w:topLinePunct w:val="0"/>
        <w:autoSpaceDE/>
        <w:autoSpaceDN/>
        <w:bidi w:val="0"/>
        <w:adjustRightInd/>
        <w:snapToGrid/>
        <w:spacing w:line="480" w:lineRule="exact"/>
        <w:ind w:left="1" w:right="0" w:rightChars="0" w:firstLine="666" w:firstLineChars="221"/>
        <w:jc w:val="both"/>
        <w:textAlignment w:val="auto"/>
        <w:outlineLvl w:val="9"/>
        <w:rPr>
          <w:rFonts w:hint="eastAsia" w:ascii="宋体" w:hAnsi="宋体" w:eastAsia="宋体" w:cs="宋体"/>
          <w:b/>
          <w:kern w:val="0"/>
          <w:sz w:val="30"/>
          <w:szCs w:val="30"/>
        </w:rPr>
      </w:pPr>
      <w:r>
        <w:rPr>
          <w:rFonts w:hint="eastAsia" w:ascii="宋体" w:hAnsi="宋体" w:eastAsia="宋体" w:cs="宋体"/>
          <w:b/>
          <w:kern w:val="0"/>
          <w:sz w:val="30"/>
          <w:szCs w:val="30"/>
          <w:lang w:eastAsia="zh-CN"/>
        </w:rPr>
        <w:t>（一）</w:t>
      </w:r>
      <w:r>
        <w:rPr>
          <w:rFonts w:hint="eastAsia" w:ascii="宋体" w:hAnsi="宋体" w:eastAsia="宋体" w:cs="宋体"/>
          <w:b/>
          <w:kern w:val="0"/>
          <w:sz w:val="30"/>
          <w:szCs w:val="30"/>
        </w:rPr>
        <w:t>项目的实施依据</w:t>
      </w:r>
    </w:p>
    <w:p>
      <w:pPr>
        <w:pStyle w:val="2"/>
        <w:keepNext w:val="0"/>
        <w:keepLines w:val="0"/>
        <w:pageBreakBefore w:val="0"/>
        <w:widowControl w:val="0"/>
        <w:kinsoku/>
        <w:wordWrap/>
        <w:overflowPunct/>
        <w:topLinePunct w:val="0"/>
        <w:autoSpaceDE/>
        <w:autoSpaceDN/>
        <w:bidi w:val="0"/>
        <w:adjustRightInd/>
        <w:snapToGrid/>
        <w:spacing w:after="0" w:line="480" w:lineRule="exact"/>
        <w:ind w:firstLine="900" w:firstLineChars="300"/>
        <w:textAlignment w:val="auto"/>
        <w:rPr>
          <w:rFonts w:hint="eastAsia" w:ascii="宋体" w:hAnsi="宋体" w:eastAsia="宋体" w:cs="宋体"/>
          <w:sz w:val="30"/>
          <w:szCs w:val="30"/>
        </w:rPr>
      </w:pPr>
      <w:r>
        <w:rPr>
          <w:rFonts w:hint="eastAsia" w:ascii="宋体" w:hAnsi="宋体" w:eastAsia="宋体" w:cs="宋体"/>
          <w:sz w:val="30"/>
          <w:szCs w:val="30"/>
        </w:rPr>
        <w:t>1</w:t>
      </w:r>
      <w:r>
        <w:rPr>
          <w:rFonts w:hint="eastAsia" w:ascii="宋体" w:hAnsi="宋体" w:eastAsia="宋体" w:cs="宋体"/>
          <w:sz w:val="30"/>
          <w:szCs w:val="30"/>
          <w:lang w:eastAsia="zh-CN"/>
        </w:rPr>
        <w:t>、</w:t>
      </w:r>
      <w:r>
        <w:rPr>
          <w:rFonts w:hint="eastAsia" w:ascii="宋体" w:hAnsi="宋体" w:eastAsia="宋体" w:cs="宋体"/>
          <w:sz w:val="30"/>
          <w:szCs w:val="30"/>
        </w:rPr>
        <w:t>《中华人民共和国种子法》</w:t>
      </w:r>
    </w:p>
    <w:p>
      <w:pPr>
        <w:pStyle w:val="2"/>
        <w:keepNext w:val="0"/>
        <w:keepLines w:val="0"/>
        <w:pageBreakBefore w:val="0"/>
        <w:widowControl w:val="0"/>
        <w:kinsoku/>
        <w:wordWrap/>
        <w:overflowPunct/>
        <w:topLinePunct w:val="0"/>
        <w:autoSpaceDE/>
        <w:autoSpaceDN/>
        <w:bidi w:val="0"/>
        <w:adjustRightInd/>
        <w:snapToGrid/>
        <w:spacing w:after="0" w:line="480" w:lineRule="exact"/>
        <w:ind w:firstLine="900" w:firstLineChars="300"/>
        <w:textAlignment w:val="auto"/>
        <w:rPr>
          <w:rFonts w:hint="eastAsia" w:ascii="宋体" w:hAnsi="宋体" w:eastAsia="宋体" w:cs="宋体"/>
          <w:sz w:val="30"/>
          <w:szCs w:val="30"/>
        </w:rPr>
      </w:pPr>
      <w:r>
        <w:rPr>
          <w:rFonts w:hint="eastAsia" w:ascii="宋体" w:hAnsi="宋体" w:eastAsia="宋体" w:cs="宋体"/>
          <w:sz w:val="30"/>
          <w:szCs w:val="30"/>
        </w:rPr>
        <w:t>2、《湖南省林业生态保护修复及发展专项资金管理办法》（湘财资环【2020】33号）</w:t>
      </w:r>
    </w:p>
    <w:p>
      <w:pPr>
        <w:keepNext w:val="0"/>
        <w:keepLines w:val="0"/>
        <w:pageBreakBefore w:val="0"/>
        <w:widowControl/>
        <w:shd w:val="clear" w:color="auto" w:fill="FFFFFF"/>
        <w:kinsoku/>
        <w:wordWrap/>
        <w:overflowPunct/>
        <w:topLinePunct w:val="0"/>
        <w:autoSpaceDE/>
        <w:autoSpaceDN/>
        <w:bidi w:val="0"/>
        <w:adjustRightInd/>
        <w:snapToGrid/>
        <w:spacing w:line="480" w:lineRule="exact"/>
        <w:ind w:right="0" w:rightChars="0" w:firstLine="602" w:firstLineChars="200"/>
        <w:jc w:val="both"/>
        <w:textAlignment w:val="auto"/>
        <w:outlineLvl w:val="9"/>
        <w:rPr>
          <w:rFonts w:hint="eastAsia" w:ascii="宋体" w:hAnsi="宋体" w:eastAsia="宋体" w:cs="宋体"/>
          <w:b/>
          <w:color w:val="3C3C3C"/>
          <w:kern w:val="0"/>
          <w:sz w:val="30"/>
          <w:szCs w:val="30"/>
        </w:rPr>
      </w:pPr>
      <w:r>
        <w:rPr>
          <w:rFonts w:hint="eastAsia" w:ascii="宋体" w:hAnsi="宋体" w:eastAsia="宋体" w:cs="宋体"/>
          <w:b/>
          <w:color w:val="3C3C3C"/>
          <w:kern w:val="0"/>
          <w:sz w:val="30"/>
          <w:szCs w:val="30"/>
          <w:lang w:eastAsia="zh-CN"/>
        </w:rPr>
        <w:t>（二）</w:t>
      </w:r>
      <w:r>
        <w:rPr>
          <w:rFonts w:hint="eastAsia" w:ascii="宋体" w:hAnsi="宋体" w:eastAsia="宋体" w:cs="宋体"/>
          <w:b/>
          <w:color w:val="3C3C3C"/>
          <w:kern w:val="0"/>
          <w:sz w:val="30"/>
          <w:szCs w:val="30"/>
        </w:rPr>
        <w:t>项目组织情况</w:t>
      </w:r>
    </w:p>
    <w:p>
      <w:pPr>
        <w:pStyle w:val="2"/>
        <w:keepNext w:val="0"/>
        <w:keepLines w:val="0"/>
        <w:pageBreakBefore w:val="0"/>
        <w:widowControl w:val="0"/>
        <w:kinsoku/>
        <w:wordWrap/>
        <w:overflowPunct/>
        <w:topLinePunct w:val="0"/>
        <w:autoSpaceDE/>
        <w:autoSpaceDN/>
        <w:bidi w:val="0"/>
        <w:adjustRightInd/>
        <w:snapToGrid/>
        <w:spacing w:after="0" w:line="480" w:lineRule="exact"/>
        <w:ind w:firstLine="900" w:firstLineChars="300"/>
        <w:textAlignment w:val="auto"/>
        <w:rPr>
          <w:rFonts w:hint="eastAsia" w:ascii="宋体" w:hAnsi="宋体" w:eastAsia="宋体" w:cs="宋体"/>
          <w:sz w:val="30"/>
          <w:szCs w:val="30"/>
        </w:rPr>
      </w:pPr>
      <w:r>
        <w:rPr>
          <w:rFonts w:hint="eastAsia" w:ascii="宋体" w:hAnsi="宋体" w:eastAsia="宋体" w:cs="宋体"/>
          <w:color w:val="auto"/>
          <w:sz w:val="30"/>
          <w:szCs w:val="30"/>
          <w:u w:val="none"/>
          <w:lang w:val="en-US" w:eastAsia="zh-CN"/>
        </w:rPr>
        <w:t>2023年</w:t>
      </w:r>
      <w:r>
        <w:rPr>
          <w:rFonts w:hint="eastAsia" w:ascii="宋体" w:hAnsi="宋体" w:cs="宋体"/>
          <w:color w:val="auto"/>
          <w:sz w:val="30"/>
          <w:szCs w:val="30"/>
          <w:u w:val="none"/>
          <w:lang w:val="en-US" w:eastAsia="zh-CN"/>
        </w:rPr>
        <w:t>省级林业生态保护修复及</w:t>
      </w:r>
      <w:r>
        <w:rPr>
          <w:rFonts w:hint="eastAsia" w:ascii="宋体" w:hAnsi="宋体" w:eastAsia="宋体" w:cs="宋体"/>
          <w:color w:val="auto"/>
          <w:sz w:val="30"/>
          <w:szCs w:val="30"/>
          <w:u w:val="none"/>
          <w:lang w:val="en-US" w:eastAsia="zh-CN"/>
        </w:rPr>
        <w:t>发展资金</w:t>
      </w:r>
      <w:r>
        <w:rPr>
          <w:rFonts w:hint="eastAsia" w:ascii="宋体" w:hAnsi="宋体" w:cs="宋体"/>
          <w:color w:val="auto"/>
          <w:sz w:val="30"/>
          <w:szCs w:val="30"/>
          <w:u w:val="none"/>
          <w:lang w:val="en-US" w:eastAsia="zh-CN"/>
        </w:rPr>
        <w:t>其他林业特色产业资金</w:t>
      </w:r>
      <w:r>
        <w:rPr>
          <w:rFonts w:hint="eastAsia" w:ascii="宋体" w:hAnsi="宋体" w:eastAsia="宋体" w:cs="宋体"/>
          <w:sz w:val="30"/>
          <w:szCs w:val="30"/>
        </w:rPr>
        <w:t>江华瑶族自治县</w:t>
      </w:r>
      <w:r>
        <w:rPr>
          <w:rFonts w:hint="eastAsia" w:ascii="宋体" w:hAnsi="宋体" w:cs="宋体"/>
          <w:color w:val="auto"/>
          <w:sz w:val="30"/>
          <w:szCs w:val="30"/>
          <w:u w:val="none"/>
          <w:lang w:val="en-US" w:eastAsia="zh-CN"/>
        </w:rPr>
        <w:t>湘南绿洲苗木专业合作社码市镇大龙山村花木基地</w:t>
      </w:r>
      <w:r>
        <w:rPr>
          <w:rFonts w:hint="eastAsia" w:ascii="宋体" w:hAnsi="宋体" w:cs="宋体"/>
          <w:sz w:val="30"/>
          <w:szCs w:val="30"/>
          <w:lang w:val="en-US" w:eastAsia="zh-CN"/>
        </w:rPr>
        <w:t>项目培育的</w:t>
      </w:r>
      <w:r>
        <w:rPr>
          <w:rFonts w:hint="eastAsia" w:ascii="宋体" w:hAnsi="宋体" w:cs="宋体"/>
          <w:kern w:val="0"/>
          <w:sz w:val="30"/>
          <w:szCs w:val="30"/>
          <w:lang w:val="en-US" w:eastAsia="zh-CN"/>
        </w:rPr>
        <w:t>乡土和珍稀苗木</w:t>
      </w:r>
      <w:r>
        <w:rPr>
          <w:rFonts w:hint="eastAsia" w:ascii="宋体" w:hAnsi="宋体" w:cs="宋体"/>
          <w:sz w:val="30"/>
          <w:szCs w:val="30"/>
          <w:lang w:val="en-US" w:eastAsia="zh-CN"/>
        </w:rPr>
        <w:t>大部分是</w:t>
      </w:r>
      <w:r>
        <w:rPr>
          <w:rFonts w:hint="eastAsia" w:ascii="宋体" w:hAnsi="宋体" w:eastAsia="宋体" w:cs="宋体"/>
          <w:sz w:val="30"/>
          <w:szCs w:val="30"/>
        </w:rPr>
        <w:t>容器苗，为做好圃地准备、搭建好荫棚、开好水沟、安装喷灌设施、还有因苗木培育人工需求量大，季节性强，为提高效率，需采购部分农机设备和机械。</w:t>
      </w:r>
    </w:p>
    <w:p>
      <w:pPr>
        <w:keepNext w:val="0"/>
        <w:keepLines w:val="0"/>
        <w:pageBreakBefore w:val="0"/>
        <w:widowControl/>
        <w:shd w:val="clear" w:color="auto" w:fill="FFFFFF"/>
        <w:kinsoku/>
        <w:wordWrap/>
        <w:overflowPunct/>
        <w:topLinePunct w:val="0"/>
        <w:autoSpaceDE/>
        <w:autoSpaceDN/>
        <w:bidi w:val="0"/>
        <w:adjustRightInd/>
        <w:snapToGrid/>
        <w:spacing w:line="480" w:lineRule="exact"/>
        <w:ind w:left="1" w:right="0" w:rightChars="0" w:firstLine="602" w:firstLineChars="200"/>
        <w:jc w:val="both"/>
        <w:textAlignment w:val="auto"/>
        <w:outlineLvl w:val="9"/>
        <w:rPr>
          <w:rFonts w:hint="eastAsia" w:ascii="宋体" w:hAnsi="宋体" w:eastAsia="宋体" w:cs="宋体"/>
          <w:b/>
          <w:color w:val="auto"/>
          <w:kern w:val="0"/>
          <w:sz w:val="30"/>
          <w:szCs w:val="30"/>
        </w:rPr>
      </w:pPr>
      <w:r>
        <w:rPr>
          <w:rFonts w:hint="eastAsia" w:ascii="宋体" w:hAnsi="宋体" w:eastAsia="宋体" w:cs="宋体"/>
          <w:b/>
          <w:color w:val="auto"/>
          <w:kern w:val="0"/>
          <w:sz w:val="30"/>
          <w:szCs w:val="30"/>
          <w:lang w:val="en-US" w:eastAsia="zh-CN"/>
        </w:rPr>
        <w:t>（三）</w:t>
      </w:r>
      <w:r>
        <w:rPr>
          <w:rFonts w:hint="eastAsia" w:ascii="宋体" w:hAnsi="宋体" w:eastAsia="宋体" w:cs="宋体"/>
          <w:b/>
          <w:color w:val="auto"/>
          <w:kern w:val="0"/>
          <w:sz w:val="30"/>
          <w:szCs w:val="30"/>
        </w:rPr>
        <w:t>项目实施及管理情况</w:t>
      </w:r>
    </w:p>
    <w:p>
      <w:pPr>
        <w:keepNext w:val="0"/>
        <w:keepLines w:val="0"/>
        <w:pageBreakBefore w:val="0"/>
        <w:widowControl/>
        <w:shd w:val="clear" w:color="auto" w:fill="FFFFFF"/>
        <w:kinsoku/>
        <w:wordWrap/>
        <w:overflowPunct/>
        <w:topLinePunct w:val="0"/>
        <w:autoSpaceDE/>
        <w:autoSpaceDN/>
        <w:bidi w:val="0"/>
        <w:adjustRightInd/>
        <w:snapToGrid/>
        <w:spacing w:line="480" w:lineRule="exact"/>
        <w:ind w:left="1" w:right="0" w:rightChars="0" w:firstLine="600" w:firstLineChars="200"/>
        <w:jc w:val="both"/>
        <w:textAlignment w:val="auto"/>
        <w:outlineLvl w:val="9"/>
        <w:rPr>
          <w:rFonts w:hint="eastAsia" w:ascii="宋体" w:hAnsi="宋体" w:eastAsia="宋体" w:cs="宋体"/>
          <w:color w:val="auto"/>
          <w:kern w:val="0"/>
          <w:sz w:val="30"/>
          <w:szCs w:val="30"/>
          <w:lang w:val="en-US"/>
        </w:rPr>
      </w:pPr>
      <w:r>
        <w:rPr>
          <w:rFonts w:hint="eastAsia" w:ascii="宋体" w:hAnsi="宋体" w:eastAsia="宋体" w:cs="宋体"/>
          <w:color w:val="auto"/>
          <w:sz w:val="30"/>
          <w:szCs w:val="30"/>
          <w:u w:val="none"/>
          <w:lang w:val="en-US" w:eastAsia="zh-CN"/>
        </w:rPr>
        <w:t>2023年</w:t>
      </w:r>
      <w:r>
        <w:rPr>
          <w:rFonts w:hint="eastAsia" w:ascii="宋体" w:hAnsi="宋体" w:cs="宋体"/>
          <w:color w:val="auto"/>
          <w:sz w:val="30"/>
          <w:szCs w:val="30"/>
          <w:u w:val="none"/>
          <w:lang w:val="en-US" w:eastAsia="zh-CN"/>
        </w:rPr>
        <w:t>省级林业生态保护修复及</w:t>
      </w:r>
      <w:r>
        <w:rPr>
          <w:rFonts w:hint="eastAsia" w:ascii="宋体" w:hAnsi="宋体" w:eastAsia="宋体" w:cs="宋体"/>
          <w:color w:val="auto"/>
          <w:sz w:val="30"/>
          <w:szCs w:val="30"/>
          <w:u w:val="none"/>
          <w:lang w:val="en-US" w:eastAsia="zh-CN"/>
        </w:rPr>
        <w:t>发展资金</w:t>
      </w:r>
      <w:r>
        <w:rPr>
          <w:rFonts w:hint="eastAsia" w:ascii="宋体" w:hAnsi="宋体" w:cs="宋体"/>
          <w:color w:val="auto"/>
          <w:sz w:val="30"/>
          <w:szCs w:val="30"/>
          <w:u w:val="none"/>
          <w:lang w:val="en-US" w:eastAsia="zh-CN"/>
        </w:rPr>
        <w:t>其他林业特色产业资金江华县湘南绿洲苗木专业合作社码市镇大龙山村花木基地</w:t>
      </w:r>
      <w:r>
        <w:rPr>
          <w:rFonts w:hint="eastAsia" w:ascii="宋体" w:hAnsi="宋体" w:cs="宋体"/>
          <w:sz w:val="30"/>
          <w:szCs w:val="30"/>
          <w:lang w:val="en-US" w:eastAsia="zh-CN"/>
        </w:rPr>
        <w:t>项目</w:t>
      </w:r>
      <w:r>
        <w:rPr>
          <w:rFonts w:hint="eastAsia" w:ascii="宋体" w:hAnsi="宋体" w:eastAsia="宋体" w:cs="宋体"/>
          <w:kern w:val="0"/>
          <w:sz w:val="30"/>
          <w:szCs w:val="30"/>
          <w:lang w:val="en-US" w:eastAsia="zh-CN"/>
        </w:rPr>
        <w:t>培育</w:t>
      </w:r>
      <w:r>
        <w:rPr>
          <w:rFonts w:hint="eastAsia" w:ascii="宋体" w:hAnsi="宋体" w:cs="宋体"/>
          <w:kern w:val="0"/>
          <w:sz w:val="30"/>
          <w:szCs w:val="30"/>
          <w:lang w:val="en-US" w:eastAsia="zh-CN"/>
        </w:rPr>
        <w:t>乡土和珍稀苗木178</w:t>
      </w:r>
      <w:r>
        <w:rPr>
          <w:rFonts w:hint="eastAsia" w:ascii="宋体" w:hAnsi="宋体" w:eastAsia="宋体" w:cs="宋体"/>
          <w:kern w:val="0"/>
          <w:sz w:val="30"/>
          <w:szCs w:val="30"/>
          <w:lang w:val="en-US" w:eastAsia="zh-CN"/>
        </w:rPr>
        <w:t>万</w:t>
      </w:r>
      <w:r>
        <w:rPr>
          <w:rFonts w:hint="eastAsia" w:ascii="宋体" w:hAnsi="宋体" w:cs="宋体"/>
          <w:kern w:val="0"/>
          <w:sz w:val="30"/>
          <w:szCs w:val="30"/>
          <w:lang w:val="en-US" w:eastAsia="zh-CN"/>
        </w:rPr>
        <w:t>余</w:t>
      </w:r>
      <w:r>
        <w:rPr>
          <w:rFonts w:hint="eastAsia" w:ascii="宋体" w:hAnsi="宋体" w:eastAsia="宋体" w:cs="宋体"/>
          <w:kern w:val="0"/>
          <w:sz w:val="30"/>
          <w:szCs w:val="30"/>
          <w:lang w:val="en-US" w:eastAsia="zh-CN"/>
        </w:rPr>
        <w:t>株</w:t>
      </w:r>
      <w:r>
        <w:rPr>
          <w:rFonts w:hint="eastAsia" w:ascii="宋体" w:hAnsi="宋体" w:eastAsia="宋体" w:cs="宋体"/>
          <w:color w:val="auto"/>
          <w:kern w:val="0"/>
          <w:sz w:val="30"/>
          <w:szCs w:val="30"/>
          <w:lang w:val="en-US"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600" w:firstLineChars="200"/>
        <w:jc w:val="left"/>
        <w:textAlignment w:val="auto"/>
        <w:rPr>
          <w:rFonts w:hint="eastAsia" w:ascii="宋体" w:hAnsi="宋体" w:eastAsia="宋体" w:cs="宋体"/>
          <w:color w:val="auto"/>
          <w:kern w:val="0"/>
          <w:sz w:val="30"/>
          <w:szCs w:val="30"/>
        </w:rPr>
      </w:pPr>
      <w:r>
        <w:rPr>
          <w:rFonts w:hint="eastAsia" w:ascii="宋体" w:hAnsi="宋体" w:eastAsia="宋体" w:cs="宋体"/>
          <w:color w:val="auto"/>
          <w:kern w:val="0"/>
          <w:sz w:val="30"/>
          <w:szCs w:val="30"/>
        </w:rPr>
        <w:t>我县</w:t>
      </w:r>
      <w:r>
        <w:rPr>
          <w:rFonts w:hint="eastAsia" w:ascii="宋体" w:hAnsi="宋体" w:eastAsia="宋体" w:cs="宋体"/>
          <w:color w:val="auto"/>
          <w:kern w:val="0"/>
          <w:sz w:val="30"/>
          <w:szCs w:val="30"/>
          <w:lang w:eastAsia="zh-CN"/>
        </w:rPr>
        <w:t>确定</w:t>
      </w:r>
      <w:r>
        <w:rPr>
          <w:rFonts w:hint="eastAsia" w:ascii="宋体" w:hAnsi="宋体" w:eastAsia="宋体" w:cs="宋体"/>
          <w:color w:val="auto"/>
          <w:kern w:val="0"/>
          <w:sz w:val="30"/>
          <w:szCs w:val="30"/>
        </w:rPr>
        <w:t>了</w:t>
      </w:r>
      <w:r>
        <w:rPr>
          <w:rFonts w:hint="eastAsia" w:ascii="宋体" w:hAnsi="宋体" w:eastAsia="宋体" w:cs="宋体"/>
          <w:color w:val="auto"/>
          <w:kern w:val="0"/>
          <w:sz w:val="30"/>
          <w:szCs w:val="30"/>
          <w:lang w:val="en-US" w:eastAsia="zh-CN"/>
        </w:rPr>
        <w:t>林木种苗</w:t>
      </w:r>
      <w:r>
        <w:rPr>
          <w:rFonts w:hint="eastAsia" w:ascii="宋体" w:hAnsi="宋体" w:eastAsia="宋体" w:cs="宋体"/>
          <w:color w:val="auto"/>
          <w:kern w:val="0"/>
          <w:sz w:val="30"/>
          <w:szCs w:val="30"/>
        </w:rPr>
        <w:t>管理机构，制订和完善了各项管理制度，加大了</w:t>
      </w:r>
      <w:r>
        <w:rPr>
          <w:rFonts w:hint="eastAsia" w:ascii="宋体" w:hAnsi="宋体" w:cs="宋体"/>
          <w:color w:val="auto"/>
          <w:kern w:val="0"/>
          <w:sz w:val="30"/>
          <w:szCs w:val="30"/>
          <w:lang w:val="en-US" w:eastAsia="zh-CN"/>
        </w:rPr>
        <w:t>林业</w:t>
      </w:r>
      <w:r>
        <w:rPr>
          <w:rFonts w:hint="eastAsia" w:ascii="宋体" w:hAnsi="宋体" w:eastAsia="宋体" w:cs="宋体"/>
          <w:color w:val="auto"/>
          <w:kern w:val="0"/>
          <w:sz w:val="30"/>
          <w:szCs w:val="30"/>
          <w:lang w:eastAsia="zh-CN"/>
        </w:rPr>
        <w:t>产业发展宣传</w:t>
      </w:r>
      <w:r>
        <w:rPr>
          <w:rFonts w:hint="eastAsia" w:ascii="宋体" w:hAnsi="宋体" w:eastAsia="宋体" w:cs="宋体"/>
          <w:color w:val="auto"/>
          <w:kern w:val="0"/>
          <w:sz w:val="30"/>
          <w:szCs w:val="30"/>
        </w:rPr>
        <w:t>力度。</w:t>
      </w:r>
      <w:r>
        <w:rPr>
          <w:rFonts w:hint="eastAsia" w:ascii="宋体" w:hAnsi="宋体" w:eastAsia="宋体" w:cs="宋体"/>
          <w:color w:val="auto"/>
          <w:kern w:val="0"/>
          <w:sz w:val="30"/>
          <w:szCs w:val="30"/>
          <w:lang w:val="en-US" w:eastAsia="zh-CN"/>
        </w:rPr>
        <w:t>通过培育</w:t>
      </w:r>
      <w:r>
        <w:rPr>
          <w:rFonts w:hint="eastAsia" w:ascii="宋体" w:hAnsi="宋体" w:cs="宋体"/>
          <w:kern w:val="0"/>
          <w:sz w:val="30"/>
          <w:szCs w:val="30"/>
          <w:lang w:val="en-US" w:eastAsia="zh-CN"/>
        </w:rPr>
        <w:t>乡土和珍稀苗木</w:t>
      </w:r>
      <w:r>
        <w:rPr>
          <w:rFonts w:hint="eastAsia" w:ascii="宋体" w:hAnsi="宋体" w:eastAsia="宋体" w:cs="宋体"/>
          <w:color w:val="auto"/>
          <w:kern w:val="0"/>
          <w:sz w:val="30"/>
          <w:szCs w:val="30"/>
          <w:lang w:val="en-US" w:eastAsia="zh-CN"/>
        </w:rPr>
        <w:t>，</w:t>
      </w:r>
      <w:r>
        <w:rPr>
          <w:rFonts w:hint="eastAsia" w:ascii="宋体" w:hAnsi="宋体" w:eastAsia="宋体" w:cs="宋体"/>
          <w:sz w:val="30"/>
          <w:szCs w:val="30"/>
        </w:rPr>
        <w:t>着力为江华县及周边多家国有林场供应珍稀苗木造林，为多所大学、林科院、林科所提供珍稀苗木样本。</w:t>
      </w:r>
    </w:p>
    <w:p>
      <w:pPr>
        <w:keepNext w:val="0"/>
        <w:keepLines w:val="0"/>
        <w:pageBreakBefore w:val="0"/>
        <w:widowControl/>
        <w:shd w:val="clear" w:color="auto" w:fill="FFFFFF"/>
        <w:kinsoku/>
        <w:wordWrap/>
        <w:overflowPunct/>
        <w:topLinePunct w:val="0"/>
        <w:autoSpaceDE/>
        <w:autoSpaceDN/>
        <w:bidi w:val="0"/>
        <w:adjustRightInd/>
        <w:snapToGrid/>
        <w:spacing w:line="480" w:lineRule="exact"/>
        <w:ind w:left="1" w:right="0" w:rightChars="0" w:firstLine="602" w:firstLineChars="200"/>
        <w:jc w:val="both"/>
        <w:textAlignment w:val="auto"/>
        <w:outlineLvl w:val="9"/>
        <w:rPr>
          <w:rFonts w:hint="eastAsia" w:ascii="宋体" w:hAnsi="宋体" w:eastAsia="宋体" w:cs="宋体"/>
          <w:b/>
          <w:color w:val="auto"/>
          <w:kern w:val="0"/>
          <w:sz w:val="30"/>
          <w:szCs w:val="30"/>
        </w:rPr>
      </w:pPr>
      <w:r>
        <w:rPr>
          <w:rFonts w:hint="eastAsia" w:ascii="宋体" w:hAnsi="宋体" w:eastAsia="宋体" w:cs="宋体"/>
          <w:b/>
          <w:color w:val="auto"/>
          <w:kern w:val="0"/>
          <w:sz w:val="30"/>
          <w:szCs w:val="30"/>
          <w:lang w:eastAsia="zh-CN"/>
        </w:rPr>
        <w:t>四、</w:t>
      </w:r>
      <w:r>
        <w:rPr>
          <w:rFonts w:hint="eastAsia" w:ascii="宋体" w:hAnsi="宋体" w:eastAsia="宋体" w:cs="宋体"/>
          <w:b/>
          <w:color w:val="auto"/>
          <w:kern w:val="0"/>
          <w:sz w:val="30"/>
          <w:szCs w:val="30"/>
        </w:rPr>
        <w:t>项目资金使用及管理情况</w:t>
      </w:r>
    </w:p>
    <w:p>
      <w:pPr>
        <w:keepNext w:val="0"/>
        <w:keepLines w:val="0"/>
        <w:pageBreakBefore w:val="0"/>
        <w:widowControl/>
        <w:shd w:val="clear" w:color="auto" w:fill="FFFFFF"/>
        <w:kinsoku/>
        <w:wordWrap/>
        <w:overflowPunct/>
        <w:topLinePunct w:val="0"/>
        <w:autoSpaceDE/>
        <w:autoSpaceDN/>
        <w:bidi w:val="0"/>
        <w:adjustRightInd/>
        <w:snapToGrid/>
        <w:spacing w:line="480" w:lineRule="exact"/>
        <w:ind w:left="1" w:right="0" w:rightChars="0" w:firstLine="602" w:firstLineChars="200"/>
        <w:jc w:val="both"/>
        <w:textAlignment w:val="auto"/>
        <w:outlineLvl w:val="9"/>
        <w:rPr>
          <w:rFonts w:hint="eastAsia" w:ascii="宋体" w:hAnsi="宋体" w:eastAsia="宋体" w:cs="宋体"/>
          <w:b/>
          <w:color w:val="auto"/>
          <w:kern w:val="0"/>
          <w:sz w:val="30"/>
          <w:szCs w:val="30"/>
        </w:rPr>
      </w:pPr>
      <w:r>
        <w:rPr>
          <w:rFonts w:hint="eastAsia" w:ascii="宋体" w:hAnsi="宋体" w:eastAsia="宋体" w:cs="宋体"/>
          <w:b/>
          <w:color w:val="auto"/>
          <w:kern w:val="0"/>
          <w:sz w:val="30"/>
          <w:szCs w:val="30"/>
          <w:lang w:eastAsia="zh-CN"/>
        </w:rPr>
        <w:t>（一）</w:t>
      </w:r>
      <w:r>
        <w:rPr>
          <w:rFonts w:hint="eastAsia" w:ascii="宋体" w:hAnsi="宋体" w:eastAsia="宋体" w:cs="宋体"/>
          <w:b/>
          <w:color w:val="auto"/>
          <w:kern w:val="0"/>
          <w:sz w:val="30"/>
          <w:szCs w:val="30"/>
        </w:rPr>
        <w:t>项目资金到位情况分析</w:t>
      </w:r>
    </w:p>
    <w:p>
      <w:pPr>
        <w:keepNext w:val="0"/>
        <w:keepLines w:val="0"/>
        <w:pageBreakBefore w:val="0"/>
        <w:kinsoku/>
        <w:wordWrap/>
        <w:overflowPunct/>
        <w:topLinePunct w:val="0"/>
        <w:autoSpaceDE/>
        <w:autoSpaceDN/>
        <w:bidi w:val="0"/>
        <w:adjustRightInd/>
        <w:snapToGrid/>
        <w:spacing w:line="480" w:lineRule="exact"/>
        <w:ind w:right="0" w:rightChars="0" w:firstLine="600" w:firstLineChars="200"/>
        <w:textAlignment w:val="auto"/>
        <w:rPr>
          <w:rFonts w:hint="eastAsia" w:ascii="宋体" w:hAnsi="宋体" w:eastAsia="宋体" w:cs="宋体"/>
          <w:color w:val="auto"/>
          <w:kern w:val="0"/>
          <w:sz w:val="30"/>
          <w:szCs w:val="30"/>
        </w:rPr>
      </w:pPr>
      <w:r>
        <w:rPr>
          <w:rFonts w:hint="eastAsia" w:ascii="宋体" w:hAnsi="宋体" w:eastAsia="宋体" w:cs="宋体"/>
          <w:color w:val="auto"/>
          <w:sz w:val="30"/>
          <w:szCs w:val="30"/>
          <w:u w:val="none"/>
          <w:lang w:eastAsia="zh-CN"/>
        </w:rPr>
        <w:t>湖南</w:t>
      </w:r>
      <w:r>
        <w:rPr>
          <w:rFonts w:hint="eastAsia" w:ascii="宋体" w:hAnsi="宋体" w:eastAsia="宋体" w:cs="宋体"/>
          <w:color w:val="auto"/>
          <w:sz w:val="30"/>
          <w:szCs w:val="30"/>
          <w:u w:val="none"/>
        </w:rPr>
        <w:t>省财政厅</w:t>
      </w:r>
      <w:r>
        <w:rPr>
          <w:rFonts w:hint="eastAsia" w:ascii="宋体" w:hAnsi="宋体" w:eastAsia="宋体" w:cs="宋体"/>
          <w:color w:val="auto"/>
          <w:kern w:val="0"/>
          <w:sz w:val="30"/>
          <w:szCs w:val="30"/>
        </w:rPr>
        <w:t>下拔给我县</w:t>
      </w:r>
      <w:r>
        <w:rPr>
          <w:rFonts w:hint="eastAsia" w:ascii="宋体" w:hAnsi="宋体" w:eastAsia="宋体" w:cs="宋体"/>
          <w:color w:val="auto"/>
          <w:sz w:val="30"/>
          <w:szCs w:val="30"/>
          <w:u w:val="none"/>
          <w:lang w:val="en-US" w:eastAsia="zh-CN"/>
        </w:rPr>
        <w:t>2023年</w:t>
      </w:r>
      <w:r>
        <w:rPr>
          <w:rFonts w:hint="eastAsia" w:ascii="宋体" w:hAnsi="宋体" w:cs="宋体"/>
          <w:color w:val="auto"/>
          <w:sz w:val="30"/>
          <w:szCs w:val="30"/>
          <w:u w:val="none"/>
          <w:lang w:val="en-US" w:eastAsia="zh-CN"/>
        </w:rPr>
        <w:t>省级林业生态保护修复及</w:t>
      </w:r>
      <w:r>
        <w:rPr>
          <w:rFonts w:hint="eastAsia" w:ascii="宋体" w:hAnsi="宋体" w:eastAsia="宋体" w:cs="宋体"/>
          <w:color w:val="auto"/>
          <w:sz w:val="30"/>
          <w:szCs w:val="30"/>
          <w:u w:val="none"/>
          <w:lang w:val="en-US" w:eastAsia="zh-CN"/>
        </w:rPr>
        <w:t>发展资金</w:t>
      </w:r>
      <w:r>
        <w:rPr>
          <w:rFonts w:hint="eastAsia" w:ascii="宋体" w:hAnsi="宋体" w:cs="宋体"/>
          <w:color w:val="auto"/>
          <w:sz w:val="30"/>
          <w:szCs w:val="30"/>
          <w:u w:val="none"/>
          <w:lang w:val="en-US" w:eastAsia="zh-CN"/>
        </w:rPr>
        <w:t>其他林业特色产业资金</w:t>
      </w:r>
      <w:r>
        <w:rPr>
          <w:rFonts w:hint="eastAsia" w:ascii="宋体" w:hAnsi="宋体" w:eastAsia="宋体" w:cs="宋体"/>
          <w:sz w:val="30"/>
          <w:szCs w:val="30"/>
        </w:rPr>
        <w:t>江华瑶族自治县</w:t>
      </w:r>
      <w:r>
        <w:rPr>
          <w:rFonts w:hint="eastAsia" w:ascii="宋体" w:hAnsi="宋体" w:cs="宋体"/>
          <w:color w:val="auto"/>
          <w:sz w:val="30"/>
          <w:szCs w:val="30"/>
          <w:u w:val="none"/>
          <w:lang w:val="en-US" w:eastAsia="zh-CN"/>
        </w:rPr>
        <w:t>湘南绿洲苗木专业合作社码市镇大龙山村花木基地</w:t>
      </w:r>
      <w:r>
        <w:rPr>
          <w:rFonts w:hint="eastAsia" w:ascii="宋体" w:hAnsi="宋体" w:eastAsia="宋体" w:cs="宋体"/>
          <w:color w:val="auto"/>
          <w:sz w:val="30"/>
          <w:szCs w:val="30"/>
          <w:u w:val="none"/>
          <w:lang w:val="en-US" w:eastAsia="zh-CN"/>
        </w:rPr>
        <w:t>项目</w:t>
      </w:r>
      <w:r>
        <w:rPr>
          <w:rFonts w:hint="eastAsia" w:ascii="宋体" w:hAnsi="宋体" w:cs="宋体"/>
          <w:color w:val="auto"/>
          <w:sz w:val="30"/>
          <w:szCs w:val="30"/>
          <w:u w:val="none"/>
          <w:lang w:val="en-US" w:eastAsia="zh-CN"/>
        </w:rPr>
        <w:t>30</w:t>
      </w:r>
      <w:r>
        <w:rPr>
          <w:rFonts w:hint="eastAsia" w:ascii="宋体" w:hAnsi="宋体" w:eastAsia="宋体" w:cs="宋体"/>
          <w:color w:val="auto"/>
          <w:sz w:val="30"/>
          <w:szCs w:val="30"/>
          <w:u w:val="none"/>
          <w:lang w:val="en-US" w:eastAsia="zh-CN"/>
        </w:rPr>
        <w:t>万元</w:t>
      </w:r>
      <w:r>
        <w:rPr>
          <w:rFonts w:hint="eastAsia" w:ascii="宋体" w:hAnsi="宋体" w:eastAsia="宋体" w:cs="宋体"/>
          <w:color w:val="auto"/>
          <w:sz w:val="30"/>
          <w:szCs w:val="30"/>
          <w:u w:val="none"/>
          <w:lang w:eastAsia="zh-CN"/>
        </w:rPr>
        <w:t>已</w:t>
      </w:r>
      <w:r>
        <w:rPr>
          <w:rFonts w:hint="eastAsia" w:ascii="宋体" w:hAnsi="宋体" w:eastAsia="宋体" w:cs="宋体"/>
          <w:color w:val="auto"/>
          <w:kern w:val="0"/>
          <w:sz w:val="30"/>
          <w:szCs w:val="30"/>
        </w:rPr>
        <w:t>全部到位。</w:t>
      </w:r>
    </w:p>
    <w:p>
      <w:pPr>
        <w:keepNext w:val="0"/>
        <w:keepLines w:val="0"/>
        <w:pageBreakBefore w:val="0"/>
        <w:widowControl/>
        <w:shd w:val="clear" w:color="auto" w:fill="FFFFFF"/>
        <w:kinsoku/>
        <w:wordWrap/>
        <w:overflowPunct/>
        <w:topLinePunct w:val="0"/>
        <w:autoSpaceDE/>
        <w:autoSpaceDN/>
        <w:bidi w:val="0"/>
        <w:adjustRightInd/>
        <w:snapToGrid/>
        <w:spacing w:line="480" w:lineRule="exact"/>
        <w:ind w:left="1" w:right="0" w:rightChars="0" w:firstLine="602" w:firstLineChars="200"/>
        <w:textAlignment w:val="auto"/>
        <w:rPr>
          <w:rFonts w:hint="eastAsia" w:ascii="宋体" w:hAnsi="宋体" w:eastAsia="宋体" w:cs="宋体"/>
          <w:kern w:val="0"/>
          <w:sz w:val="30"/>
          <w:szCs w:val="30"/>
        </w:rPr>
      </w:pPr>
      <w:r>
        <w:rPr>
          <w:rFonts w:hint="eastAsia" w:ascii="宋体" w:hAnsi="宋体" w:eastAsia="宋体" w:cs="宋体"/>
          <w:b/>
          <w:color w:val="auto"/>
          <w:kern w:val="0"/>
          <w:sz w:val="30"/>
          <w:szCs w:val="30"/>
          <w:lang w:eastAsia="zh-CN"/>
        </w:rPr>
        <w:t>（二）</w:t>
      </w:r>
      <w:r>
        <w:rPr>
          <w:rFonts w:hint="eastAsia" w:ascii="宋体" w:hAnsi="宋体" w:eastAsia="宋体" w:cs="宋体"/>
          <w:b/>
          <w:color w:val="auto"/>
          <w:kern w:val="0"/>
          <w:sz w:val="30"/>
          <w:szCs w:val="30"/>
        </w:rPr>
        <w:t>项目资金使用情况分析</w:t>
      </w:r>
    </w:p>
    <w:p>
      <w:pPr>
        <w:keepNext w:val="0"/>
        <w:keepLines w:val="0"/>
        <w:pageBreakBefore w:val="0"/>
        <w:widowControl w:val="0"/>
        <w:kinsoku/>
        <w:wordWrap/>
        <w:overflowPunct/>
        <w:topLinePunct w:val="0"/>
        <w:autoSpaceDE/>
        <w:autoSpaceDN/>
        <w:bidi w:val="0"/>
        <w:adjustRightInd/>
        <w:snapToGrid/>
        <w:spacing w:line="480" w:lineRule="exact"/>
        <w:ind w:firstLine="600" w:firstLineChars="200"/>
        <w:textAlignment w:val="auto"/>
        <w:rPr>
          <w:rFonts w:hint="eastAsia" w:ascii="宋体" w:hAnsi="宋体" w:eastAsia="宋体" w:cs="宋体"/>
          <w:color w:val="auto"/>
          <w:sz w:val="30"/>
          <w:szCs w:val="30"/>
          <w:u w:val="none"/>
          <w:lang w:val="en-US" w:eastAsia="zh-CN"/>
        </w:rPr>
      </w:pPr>
      <w:r>
        <w:rPr>
          <w:rFonts w:hint="eastAsia" w:ascii="宋体" w:hAnsi="宋体" w:cs="宋体"/>
          <w:color w:val="auto"/>
          <w:sz w:val="30"/>
          <w:szCs w:val="30"/>
          <w:u w:val="none"/>
          <w:lang w:val="en-US" w:eastAsia="zh-CN"/>
        </w:rPr>
        <w:t>验收合格后，</w:t>
      </w:r>
      <w:r>
        <w:rPr>
          <w:rFonts w:hint="eastAsia" w:ascii="宋体" w:hAnsi="宋体" w:eastAsia="宋体" w:cs="宋体"/>
          <w:color w:val="auto"/>
          <w:sz w:val="30"/>
          <w:szCs w:val="30"/>
          <w:u w:val="none"/>
          <w:lang w:val="en-US" w:eastAsia="zh-CN"/>
        </w:rPr>
        <w:t>2023年</w:t>
      </w:r>
      <w:r>
        <w:rPr>
          <w:rFonts w:hint="eastAsia" w:ascii="宋体" w:hAnsi="宋体" w:cs="宋体"/>
          <w:color w:val="auto"/>
          <w:sz w:val="30"/>
          <w:szCs w:val="30"/>
          <w:u w:val="none"/>
          <w:lang w:val="en-US" w:eastAsia="zh-CN"/>
        </w:rPr>
        <w:t>省级林业生态保护修复及</w:t>
      </w:r>
      <w:r>
        <w:rPr>
          <w:rFonts w:hint="eastAsia" w:ascii="宋体" w:hAnsi="宋体" w:eastAsia="宋体" w:cs="宋体"/>
          <w:color w:val="auto"/>
          <w:sz w:val="30"/>
          <w:szCs w:val="30"/>
          <w:u w:val="none"/>
          <w:lang w:val="en-US" w:eastAsia="zh-CN"/>
        </w:rPr>
        <w:t>发展资金</w:t>
      </w:r>
      <w:r>
        <w:rPr>
          <w:rFonts w:hint="eastAsia" w:ascii="宋体" w:hAnsi="宋体" w:cs="宋体"/>
          <w:color w:val="auto"/>
          <w:sz w:val="30"/>
          <w:szCs w:val="30"/>
          <w:u w:val="none"/>
          <w:lang w:val="en-US" w:eastAsia="zh-CN"/>
        </w:rPr>
        <w:t>其他林业特色产业资金</w:t>
      </w:r>
      <w:r>
        <w:rPr>
          <w:rFonts w:hint="eastAsia" w:ascii="宋体" w:hAnsi="宋体" w:eastAsia="宋体" w:cs="宋体"/>
          <w:sz w:val="30"/>
          <w:szCs w:val="30"/>
        </w:rPr>
        <w:t>江华瑶族自治县</w:t>
      </w:r>
      <w:r>
        <w:rPr>
          <w:rFonts w:hint="eastAsia" w:ascii="宋体" w:hAnsi="宋体" w:cs="宋体"/>
          <w:color w:val="auto"/>
          <w:sz w:val="30"/>
          <w:szCs w:val="30"/>
          <w:u w:val="none"/>
          <w:lang w:val="en-US" w:eastAsia="zh-CN"/>
        </w:rPr>
        <w:t>湘南绿洲苗木专业合作社码市镇大龙山村花木基地</w:t>
      </w:r>
      <w:r>
        <w:rPr>
          <w:rFonts w:hint="eastAsia" w:ascii="宋体" w:hAnsi="宋体" w:eastAsia="宋体" w:cs="宋体"/>
          <w:color w:val="auto"/>
          <w:sz w:val="30"/>
          <w:szCs w:val="30"/>
          <w:u w:val="none"/>
          <w:lang w:val="en-US" w:eastAsia="zh-CN"/>
        </w:rPr>
        <w:t>项目</w:t>
      </w:r>
      <w:r>
        <w:rPr>
          <w:rFonts w:hint="eastAsia" w:ascii="宋体" w:hAnsi="宋体" w:cs="宋体"/>
          <w:color w:val="auto"/>
          <w:sz w:val="30"/>
          <w:szCs w:val="30"/>
          <w:u w:val="none"/>
          <w:lang w:val="en-US" w:eastAsia="zh-CN"/>
        </w:rPr>
        <w:t>30</w:t>
      </w:r>
      <w:r>
        <w:rPr>
          <w:rFonts w:hint="eastAsia" w:ascii="宋体" w:hAnsi="宋体" w:eastAsia="宋体" w:cs="宋体"/>
          <w:color w:val="auto"/>
          <w:sz w:val="30"/>
          <w:szCs w:val="30"/>
          <w:u w:val="none"/>
          <w:lang w:val="en-US" w:eastAsia="zh-CN"/>
        </w:rPr>
        <w:t>万元</w:t>
      </w:r>
      <w:r>
        <w:rPr>
          <w:rFonts w:hint="eastAsia" w:ascii="宋体" w:hAnsi="宋体" w:eastAsia="宋体" w:cs="宋体"/>
          <w:color w:val="auto"/>
          <w:sz w:val="30"/>
          <w:szCs w:val="30"/>
          <w:u w:val="none"/>
          <w:lang w:eastAsia="zh-CN"/>
        </w:rPr>
        <w:t>已</w:t>
      </w:r>
      <w:r>
        <w:rPr>
          <w:rFonts w:hint="eastAsia" w:ascii="宋体" w:hAnsi="宋体" w:cs="宋体"/>
          <w:color w:val="auto"/>
          <w:sz w:val="30"/>
          <w:szCs w:val="30"/>
          <w:u w:val="none"/>
          <w:lang w:val="en-US" w:eastAsia="zh-CN"/>
        </w:rPr>
        <w:t>于2023年12月</w:t>
      </w:r>
      <w:r>
        <w:rPr>
          <w:rFonts w:hint="eastAsia" w:ascii="宋体" w:hAnsi="宋体" w:eastAsia="宋体" w:cs="宋体"/>
          <w:color w:val="auto"/>
          <w:kern w:val="0"/>
          <w:sz w:val="30"/>
          <w:szCs w:val="30"/>
        </w:rPr>
        <w:t>全部</w:t>
      </w:r>
      <w:r>
        <w:rPr>
          <w:rFonts w:hint="eastAsia" w:ascii="宋体" w:hAnsi="宋体" w:eastAsia="宋体" w:cs="宋体"/>
          <w:color w:val="auto"/>
          <w:kern w:val="0"/>
          <w:sz w:val="30"/>
          <w:szCs w:val="30"/>
          <w:lang w:val="en-US" w:eastAsia="zh-CN"/>
        </w:rPr>
        <w:t>拨付</w:t>
      </w:r>
      <w:r>
        <w:rPr>
          <w:rFonts w:hint="eastAsia" w:ascii="宋体" w:hAnsi="宋体" w:eastAsia="宋体" w:cs="宋体"/>
          <w:color w:val="auto"/>
          <w:kern w:val="0"/>
          <w:sz w:val="30"/>
          <w:szCs w:val="30"/>
        </w:rPr>
        <w:t>到</w:t>
      </w:r>
      <w:r>
        <w:rPr>
          <w:rFonts w:hint="eastAsia" w:ascii="宋体" w:hAnsi="宋体" w:cs="宋体"/>
          <w:color w:val="auto"/>
          <w:kern w:val="0"/>
          <w:sz w:val="30"/>
          <w:szCs w:val="30"/>
          <w:lang w:val="en-US" w:eastAsia="zh-CN"/>
        </w:rPr>
        <w:t>实施主体</w:t>
      </w:r>
      <w:r>
        <w:rPr>
          <w:rFonts w:hint="eastAsia" w:ascii="宋体" w:hAnsi="宋体" w:eastAsia="宋体" w:cs="宋体"/>
          <w:sz w:val="30"/>
          <w:szCs w:val="30"/>
          <w:lang w:val="en-US" w:eastAsia="zh-CN"/>
        </w:rPr>
        <w:t>。</w:t>
      </w:r>
    </w:p>
    <w:p>
      <w:pPr>
        <w:keepNext w:val="0"/>
        <w:keepLines w:val="0"/>
        <w:pageBreakBefore w:val="0"/>
        <w:widowControl/>
        <w:shd w:val="clear" w:color="auto" w:fill="FFFFFF"/>
        <w:kinsoku/>
        <w:wordWrap/>
        <w:overflowPunct/>
        <w:topLinePunct w:val="0"/>
        <w:autoSpaceDE/>
        <w:autoSpaceDN/>
        <w:bidi w:val="0"/>
        <w:adjustRightInd/>
        <w:snapToGrid/>
        <w:spacing w:line="480" w:lineRule="exact"/>
        <w:ind w:left="1" w:right="0" w:rightChars="0" w:firstLine="602" w:firstLineChars="200"/>
        <w:textAlignment w:val="auto"/>
        <w:rPr>
          <w:rFonts w:hint="eastAsia" w:ascii="宋体" w:hAnsi="宋体" w:eastAsia="宋体" w:cs="宋体"/>
          <w:b/>
          <w:color w:val="auto"/>
          <w:kern w:val="0"/>
          <w:sz w:val="30"/>
          <w:szCs w:val="30"/>
        </w:rPr>
      </w:pPr>
      <w:r>
        <w:rPr>
          <w:rFonts w:hint="eastAsia" w:ascii="宋体" w:hAnsi="宋体" w:eastAsia="宋体" w:cs="宋体"/>
          <w:b/>
          <w:color w:val="auto"/>
          <w:kern w:val="0"/>
          <w:sz w:val="30"/>
          <w:szCs w:val="30"/>
          <w:lang w:eastAsia="zh-CN"/>
        </w:rPr>
        <w:t>（三）</w:t>
      </w:r>
      <w:r>
        <w:rPr>
          <w:rFonts w:hint="eastAsia" w:ascii="宋体" w:hAnsi="宋体" w:eastAsia="宋体" w:cs="宋体"/>
          <w:b/>
          <w:color w:val="auto"/>
          <w:kern w:val="0"/>
          <w:sz w:val="30"/>
          <w:szCs w:val="30"/>
        </w:rPr>
        <w:t>项目资金管理情况分析</w:t>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exact"/>
        <w:ind w:left="0" w:leftChars="0" w:right="0" w:rightChars="0" w:firstLine="600" w:firstLineChars="200"/>
        <w:jc w:val="left"/>
        <w:textAlignment w:val="auto"/>
        <w:outlineLvl w:val="9"/>
        <w:rPr>
          <w:rFonts w:hint="eastAsia" w:ascii="宋体" w:hAnsi="宋体" w:eastAsia="宋体" w:cs="宋体"/>
          <w:color w:val="auto"/>
          <w:sz w:val="30"/>
          <w:szCs w:val="30"/>
          <w:u w:val="none"/>
          <w:lang w:eastAsia="zh-CN"/>
        </w:rPr>
      </w:pPr>
      <w:r>
        <w:rPr>
          <w:rFonts w:hint="eastAsia" w:ascii="宋体" w:hAnsi="宋体" w:eastAsia="宋体" w:cs="宋体"/>
          <w:color w:val="auto"/>
          <w:sz w:val="30"/>
          <w:szCs w:val="30"/>
          <w:u w:val="none"/>
          <w:lang w:val="en-US" w:eastAsia="zh-CN"/>
        </w:rPr>
        <w:t>2023年</w:t>
      </w:r>
      <w:r>
        <w:rPr>
          <w:rFonts w:hint="eastAsia" w:ascii="宋体" w:hAnsi="宋体" w:cs="宋体"/>
          <w:color w:val="auto"/>
          <w:sz w:val="30"/>
          <w:szCs w:val="30"/>
          <w:u w:val="none"/>
          <w:lang w:val="en-US" w:eastAsia="zh-CN"/>
        </w:rPr>
        <w:t>省级林业生态保护修复及</w:t>
      </w:r>
      <w:r>
        <w:rPr>
          <w:rFonts w:hint="eastAsia" w:ascii="宋体" w:hAnsi="宋体" w:eastAsia="宋体" w:cs="宋体"/>
          <w:color w:val="auto"/>
          <w:sz w:val="30"/>
          <w:szCs w:val="30"/>
          <w:u w:val="none"/>
          <w:lang w:val="en-US" w:eastAsia="zh-CN"/>
        </w:rPr>
        <w:t>发展资金</w:t>
      </w:r>
      <w:r>
        <w:rPr>
          <w:rFonts w:hint="eastAsia" w:ascii="宋体" w:hAnsi="宋体" w:cs="宋体"/>
          <w:color w:val="auto"/>
          <w:sz w:val="30"/>
          <w:szCs w:val="30"/>
          <w:u w:val="none"/>
          <w:lang w:val="en-US" w:eastAsia="zh-CN"/>
        </w:rPr>
        <w:t>其他林业特色产业资金</w:t>
      </w:r>
      <w:r>
        <w:rPr>
          <w:rFonts w:hint="eastAsia" w:ascii="宋体" w:hAnsi="宋体" w:eastAsia="宋体" w:cs="宋体"/>
          <w:sz w:val="30"/>
          <w:szCs w:val="30"/>
        </w:rPr>
        <w:t>江华瑶族自治县</w:t>
      </w:r>
      <w:r>
        <w:rPr>
          <w:rFonts w:hint="eastAsia" w:ascii="宋体" w:hAnsi="宋体" w:cs="宋体"/>
          <w:color w:val="auto"/>
          <w:sz w:val="30"/>
          <w:szCs w:val="30"/>
          <w:u w:val="none"/>
          <w:lang w:val="en-US" w:eastAsia="zh-CN"/>
        </w:rPr>
        <w:t>湘南绿洲苗木专业合作社码市镇大龙山村花木基地</w:t>
      </w:r>
      <w:r>
        <w:rPr>
          <w:rFonts w:hint="eastAsia" w:ascii="宋体" w:hAnsi="宋体" w:eastAsia="宋体" w:cs="宋体"/>
          <w:color w:val="auto"/>
          <w:sz w:val="30"/>
          <w:szCs w:val="30"/>
          <w:u w:val="none"/>
          <w:lang w:val="en-US" w:eastAsia="zh-CN"/>
        </w:rPr>
        <w:t>项目</w:t>
      </w:r>
      <w:r>
        <w:rPr>
          <w:rFonts w:hint="eastAsia" w:ascii="宋体" w:hAnsi="宋体" w:cs="宋体"/>
          <w:color w:val="auto"/>
          <w:sz w:val="30"/>
          <w:szCs w:val="30"/>
          <w:u w:val="none"/>
          <w:lang w:val="en-US" w:eastAsia="zh-CN"/>
        </w:rPr>
        <w:t>30</w:t>
      </w:r>
      <w:r>
        <w:rPr>
          <w:rFonts w:hint="eastAsia" w:ascii="宋体" w:hAnsi="宋体" w:eastAsia="宋体" w:cs="宋体"/>
          <w:color w:val="auto"/>
          <w:sz w:val="30"/>
          <w:szCs w:val="30"/>
          <w:u w:val="none"/>
          <w:lang w:val="en-US" w:eastAsia="zh-CN"/>
        </w:rPr>
        <w:t>万元</w:t>
      </w:r>
      <w:r>
        <w:rPr>
          <w:rFonts w:hint="eastAsia" w:ascii="宋体" w:hAnsi="宋体" w:eastAsia="宋体" w:cs="宋体"/>
          <w:color w:val="auto"/>
          <w:sz w:val="30"/>
          <w:szCs w:val="30"/>
          <w:u w:val="none"/>
          <w:lang w:eastAsia="zh-CN"/>
        </w:rPr>
        <w:t>严格</w:t>
      </w:r>
      <w:r>
        <w:rPr>
          <w:rFonts w:hint="eastAsia" w:ascii="宋体" w:hAnsi="宋体" w:eastAsia="宋体" w:cs="宋体"/>
          <w:color w:val="auto"/>
          <w:sz w:val="30"/>
          <w:szCs w:val="30"/>
          <w:u w:val="none"/>
        </w:rPr>
        <w:t>按照上级政策规定使用和管理，不存在违规购买、更新小汽车，新建办公楼、培训中心等问题，没有搞劳民伤财、不切实际的“政绩工程”、“形象工程”，没有被中央媒体曝光或被中央国务院领导批示，也没有被其他媒体披露并查实。</w:t>
      </w:r>
    </w:p>
    <w:p>
      <w:pPr>
        <w:keepNext w:val="0"/>
        <w:keepLines w:val="0"/>
        <w:pageBreakBefore w:val="0"/>
        <w:widowControl/>
        <w:numPr>
          <w:ilvl w:val="0"/>
          <w:numId w:val="2"/>
        </w:numPr>
        <w:shd w:val="clear" w:color="auto" w:fill="FFFFFF"/>
        <w:kinsoku/>
        <w:wordWrap/>
        <w:overflowPunct/>
        <w:topLinePunct w:val="0"/>
        <w:autoSpaceDE/>
        <w:autoSpaceDN/>
        <w:bidi w:val="0"/>
        <w:adjustRightInd/>
        <w:snapToGrid/>
        <w:spacing w:line="480" w:lineRule="exact"/>
        <w:ind w:right="0" w:rightChars="0" w:firstLine="602" w:firstLineChars="200"/>
        <w:textAlignment w:val="auto"/>
        <w:rPr>
          <w:rFonts w:hint="eastAsia" w:ascii="宋体" w:hAnsi="宋体" w:eastAsia="宋体" w:cs="宋体"/>
          <w:b/>
          <w:color w:val="auto"/>
          <w:kern w:val="0"/>
          <w:sz w:val="30"/>
          <w:szCs w:val="30"/>
        </w:rPr>
      </w:pPr>
      <w:r>
        <w:rPr>
          <w:rFonts w:hint="eastAsia" w:ascii="宋体" w:hAnsi="宋体" w:eastAsia="宋体" w:cs="宋体"/>
          <w:b/>
          <w:color w:val="auto"/>
          <w:kern w:val="0"/>
          <w:sz w:val="30"/>
          <w:szCs w:val="30"/>
        </w:rPr>
        <w:t>项目绩效情况分析</w:t>
      </w:r>
    </w:p>
    <w:p>
      <w:pPr>
        <w:keepNext w:val="0"/>
        <w:keepLines w:val="0"/>
        <w:pageBreakBefore w:val="0"/>
        <w:widowControl w:val="0"/>
        <w:numPr>
          <w:ilvl w:val="0"/>
          <w:numId w:val="3"/>
        </w:numPr>
        <w:kinsoku/>
        <w:wordWrap/>
        <w:overflowPunct/>
        <w:topLinePunct w:val="0"/>
        <w:autoSpaceDE/>
        <w:autoSpaceDN/>
        <w:bidi w:val="0"/>
        <w:adjustRightInd/>
        <w:snapToGrid/>
        <w:spacing w:line="480" w:lineRule="exact"/>
        <w:ind w:firstLine="602" w:firstLineChars="200"/>
        <w:textAlignment w:val="auto"/>
        <w:rPr>
          <w:rFonts w:hint="eastAsia" w:ascii="宋体" w:hAnsi="宋体" w:eastAsia="宋体" w:cs="宋体"/>
          <w:b/>
          <w:bCs/>
          <w:sz w:val="30"/>
          <w:szCs w:val="30"/>
          <w:lang w:val="en-US" w:eastAsia="zh-CN"/>
        </w:rPr>
      </w:pPr>
      <w:r>
        <w:rPr>
          <w:rFonts w:hint="eastAsia" w:ascii="宋体" w:hAnsi="宋体" w:eastAsia="宋体" w:cs="宋体"/>
          <w:b/>
          <w:bCs/>
          <w:sz w:val="30"/>
          <w:szCs w:val="30"/>
          <w:lang w:val="en-US" w:eastAsia="zh-CN"/>
        </w:rPr>
        <w:t>总体绩效目标完成情况分析。</w:t>
      </w:r>
    </w:p>
    <w:p>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firstLine="600" w:firstLineChars="200"/>
        <w:textAlignment w:val="auto"/>
        <w:rPr>
          <w:rFonts w:hint="eastAsia" w:ascii="宋体" w:hAnsi="宋体" w:eastAsia="宋体" w:cs="宋体"/>
          <w:b/>
          <w:color w:val="auto"/>
          <w:kern w:val="0"/>
          <w:sz w:val="30"/>
          <w:szCs w:val="30"/>
          <w:lang w:val="en-US" w:eastAsia="zh-CN"/>
        </w:rPr>
      </w:pPr>
      <w:r>
        <w:rPr>
          <w:rFonts w:hint="eastAsia" w:ascii="宋体" w:hAnsi="宋体" w:eastAsia="宋体" w:cs="宋体"/>
          <w:color w:val="auto"/>
          <w:sz w:val="30"/>
          <w:szCs w:val="30"/>
          <w:u w:val="none"/>
          <w:lang w:val="en-US" w:eastAsia="zh-CN"/>
        </w:rPr>
        <w:t>2023年</w:t>
      </w:r>
      <w:r>
        <w:rPr>
          <w:rFonts w:hint="eastAsia" w:ascii="宋体" w:hAnsi="宋体" w:cs="宋体"/>
          <w:color w:val="auto"/>
          <w:sz w:val="30"/>
          <w:szCs w:val="30"/>
          <w:u w:val="none"/>
          <w:lang w:val="en-US" w:eastAsia="zh-CN"/>
        </w:rPr>
        <w:t>省级林业生态保护修复及</w:t>
      </w:r>
      <w:r>
        <w:rPr>
          <w:rFonts w:hint="eastAsia" w:ascii="宋体" w:hAnsi="宋体" w:eastAsia="宋体" w:cs="宋体"/>
          <w:color w:val="auto"/>
          <w:sz w:val="30"/>
          <w:szCs w:val="30"/>
          <w:u w:val="none"/>
          <w:lang w:val="en-US" w:eastAsia="zh-CN"/>
        </w:rPr>
        <w:t>发展资金</w:t>
      </w:r>
      <w:r>
        <w:rPr>
          <w:rFonts w:hint="eastAsia" w:ascii="宋体" w:hAnsi="宋体" w:cs="宋体"/>
          <w:color w:val="auto"/>
          <w:sz w:val="30"/>
          <w:szCs w:val="30"/>
          <w:u w:val="none"/>
          <w:lang w:val="en-US" w:eastAsia="zh-CN"/>
        </w:rPr>
        <w:t>其他林业特色产业资金</w:t>
      </w:r>
      <w:r>
        <w:rPr>
          <w:rFonts w:hint="eastAsia" w:ascii="宋体" w:hAnsi="宋体" w:eastAsia="宋体" w:cs="宋体"/>
          <w:sz w:val="30"/>
          <w:szCs w:val="30"/>
        </w:rPr>
        <w:t>江华瑶族自治县</w:t>
      </w:r>
      <w:r>
        <w:rPr>
          <w:rFonts w:hint="eastAsia" w:ascii="宋体" w:hAnsi="宋体" w:cs="宋体"/>
          <w:color w:val="auto"/>
          <w:sz w:val="30"/>
          <w:szCs w:val="30"/>
          <w:u w:val="none"/>
          <w:lang w:val="en-US" w:eastAsia="zh-CN"/>
        </w:rPr>
        <w:t>湘南绿洲苗木专业合作社码市镇大龙山村花木基地</w:t>
      </w:r>
      <w:r>
        <w:rPr>
          <w:rFonts w:hint="eastAsia" w:ascii="宋体" w:hAnsi="宋体" w:eastAsia="宋体" w:cs="宋体"/>
          <w:color w:val="auto"/>
          <w:sz w:val="30"/>
          <w:szCs w:val="30"/>
          <w:u w:val="none"/>
          <w:lang w:val="en-US" w:eastAsia="zh-CN"/>
        </w:rPr>
        <w:t>项目</w:t>
      </w:r>
      <w:r>
        <w:rPr>
          <w:rFonts w:hint="eastAsia" w:ascii="宋体" w:hAnsi="宋体" w:eastAsia="宋体" w:cs="宋体"/>
          <w:color w:val="auto"/>
          <w:kern w:val="0"/>
          <w:sz w:val="30"/>
          <w:szCs w:val="30"/>
          <w:lang w:eastAsia="zh-CN"/>
        </w:rPr>
        <w:t>共</w:t>
      </w:r>
      <w:r>
        <w:rPr>
          <w:rFonts w:hint="eastAsia" w:ascii="宋体" w:hAnsi="宋体" w:eastAsia="宋体" w:cs="宋体"/>
          <w:color w:val="auto"/>
          <w:kern w:val="0"/>
          <w:sz w:val="30"/>
          <w:szCs w:val="30"/>
          <w:lang w:val="en-US" w:eastAsia="zh-CN"/>
        </w:rPr>
        <w:t>培育</w:t>
      </w:r>
      <w:r>
        <w:rPr>
          <w:rFonts w:hint="eastAsia" w:ascii="宋体" w:hAnsi="宋体" w:eastAsia="宋体" w:cs="宋体"/>
          <w:kern w:val="0"/>
          <w:sz w:val="30"/>
          <w:szCs w:val="30"/>
          <w:lang w:val="en-US" w:eastAsia="zh-CN"/>
        </w:rPr>
        <w:t>培育</w:t>
      </w:r>
      <w:r>
        <w:rPr>
          <w:rFonts w:hint="eastAsia" w:ascii="宋体" w:hAnsi="宋体" w:cs="宋体"/>
          <w:kern w:val="0"/>
          <w:sz w:val="30"/>
          <w:szCs w:val="30"/>
          <w:lang w:val="en-US" w:eastAsia="zh-CN"/>
        </w:rPr>
        <w:t>乡土和珍稀苗木178</w:t>
      </w:r>
      <w:r>
        <w:rPr>
          <w:rFonts w:hint="eastAsia" w:ascii="宋体" w:hAnsi="宋体" w:eastAsia="宋体" w:cs="宋体"/>
          <w:kern w:val="0"/>
          <w:sz w:val="30"/>
          <w:szCs w:val="30"/>
          <w:lang w:val="en-US" w:eastAsia="zh-CN"/>
        </w:rPr>
        <w:t>万</w:t>
      </w:r>
      <w:r>
        <w:rPr>
          <w:rFonts w:hint="eastAsia" w:ascii="宋体" w:hAnsi="宋体" w:cs="宋体"/>
          <w:kern w:val="0"/>
          <w:sz w:val="30"/>
          <w:szCs w:val="30"/>
          <w:lang w:val="en-US" w:eastAsia="zh-CN"/>
        </w:rPr>
        <w:t>余</w:t>
      </w:r>
      <w:r>
        <w:rPr>
          <w:rFonts w:hint="eastAsia" w:ascii="宋体" w:hAnsi="宋体" w:eastAsia="宋体" w:cs="宋体"/>
          <w:kern w:val="0"/>
          <w:sz w:val="30"/>
          <w:szCs w:val="30"/>
          <w:lang w:val="en-US" w:eastAsia="zh-CN"/>
        </w:rPr>
        <w:t>株</w:t>
      </w:r>
      <w:r>
        <w:rPr>
          <w:rFonts w:hint="eastAsia" w:ascii="宋体" w:hAnsi="宋体" w:eastAsia="宋体" w:cs="宋体"/>
          <w:color w:val="auto"/>
          <w:kern w:val="0"/>
          <w:sz w:val="30"/>
          <w:szCs w:val="30"/>
          <w:lang w:val="en-US" w:eastAsia="zh-CN"/>
        </w:rPr>
        <w:t>，超过预期目标。</w:t>
      </w:r>
    </w:p>
    <w:p>
      <w:pPr>
        <w:keepNext w:val="0"/>
        <w:keepLines w:val="0"/>
        <w:pageBreakBefore w:val="0"/>
        <w:widowControl/>
        <w:shd w:val="clear" w:color="auto" w:fill="FFFFFF"/>
        <w:kinsoku/>
        <w:wordWrap/>
        <w:overflowPunct/>
        <w:topLinePunct w:val="0"/>
        <w:autoSpaceDE/>
        <w:autoSpaceDN/>
        <w:bidi w:val="0"/>
        <w:adjustRightInd/>
        <w:snapToGrid/>
        <w:spacing w:line="480" w:lineRule="exact"/>
        <w:ind w:left="0" w:leftChars="0" w:right="0" w:rightChars="0" w:firstLine="600" w:firstLineChars="200"/>
        <w:jc w:val="both"/>
        <w:textAlignment w:val="auto"/>
        <w:outlineLvl w:val="9"/>
        <w:rPr>
          <w:rFonts w:hint="eastAsia" w:ascii="宋体" w:hAnsi="宋体" w:eastAsia="宋体" w:cs="宋体"/>
          <w:color w:val="3C3C3C"/>
          <w:kern w:val="0"/>
          <w:sz w:val="30"/>
          <w:szCs w:val="30"/>
        </w:rPr>
      </w:pPr>
      <w:r>
        <w:rPr>
          <w:rFonts w:hint="eastAsia" w:ascii="宋体" w:hAnsi="宋体" w:eastAsia="宋体" w:cs="宋体"/>
          <w:color w:val="auto"/>
          <w:kern w:val="0"/>
          <w:sz w:val="30"/>
          <w:szCs w:val="30"/>
        </w:rPr>
        <w:t>我县</w:t>
      </w:r>
      <w:r>
        <w:rPr>
          <w:rFonts w:hint="eastAsia" w:ascii="宋体" w:hAnsi="宋体" w:eastAsia="宋体" w:cs="宋体"/>
          <w:color w:val="auto"/>
          <w:sz w:val="30"/>
          <w:szCs w:val="30"/>
          <w:u w:val="none"/>
          <w:lang w:val="en-US" w:eastAsia="zh-CN"/>
        </w:rPr>
        <w:t>项目</w:t>
      </w:r>
      <w:r>
        <w:rPr>
          <w:rFonts w:hint="eastAsia" w:ascii="宋体" w:hAnsi="宋体" w:eastAsia="宋体" w:cs="宋体"/>
          <w:color w:val="auto"/>
          <w:sz w:val="30"/>
          <w:szCs w:val="30"/>
          <w:u w:val="none"/>
        </w:rPr>
        <w:t>资金</w:t>
      </w:r>
      <w:r>
        <w:rPr>
          <w:rFonts w:hint="eastAsia" w:ascii="宋体" w:hAnsi="宋体" w:eastAsia="宋体" w:cs="宋体"/>
          <w:color w:val="auto"/>
          <w:kern w:val="0"/>
          <w:sz w:val="30"/>
          <w:szCs w:val="30"/>
        </w:rPr>
        <w:t>在资金使用和管理中，实际支出与计划规定的用途一致，资金收支平衡</w:t>
      </w:r>
      <w:r>
        <w:rPr>
          <w:rFonts w:hint="eastAsia" w:ascii="宋体" w:hAnsi="宋体" w:eastAsia="宋体" w:cs="宋体"/>
          <w:color w:val="auto"/>
          <w:kern w:val="0"/>
          <w:sz w:val="30"/>
          <w:szCs w:val="30"/>
          <w:lang w:eastAsia="zh-CN"/>
        </w:rPr>
        <w:t>，</w:t>
      </w:r>
      <w:r>
        <w:rPr>
          <w:rFonts w:hint="eastAsia" w:ascii="宋体" w:hAnsi="宋体" w:eastAsia="宋体" w:cs="宋体"/>
          <w:color w:val="auto"/>
          <w:kern w:val="0"/>
          <w:sz w:val="30"/>
          <w:szCs w:val="30"/>
        </w:rPr>
        <w:t>资金分配做到公开、公平，按程序上报和审批。项目管理有健全的组织机构，配备了专业技术能力强的工作人员。严格执行财务制度，无截留、挤占、挪用补偿基金等违规行为。财务制度健全，财务信息真实完整。根据的评价内容和指标，</w:t>
      </w:r>
      <w:r>
        <w:rPr>
          <w:rFonts w:hint="eastAsia" w:ascii="宋体" w:hAnsi="宋体" w:eastAsia="宋体" w:cs="宋体"/>
          <w:color w:val="auto"/>
          <w:sz w:val="30"/>
          <w:szCs w:val="30"/>
          <w:u w:val="none"/>
          <w:lang w:val="en-US" w:eastAsia="zh-CN"/>
        </w:rPr>
        <w:t>2023年</w:t>
      </w:r>
      <w:r>
        <w:rPr>
          <w:rFonts w:hint="eastAsia" w:ascii="宋体" w:hAnsi="宋体" w:eastAsia="宋体" w:cs="宋体"/>
          <w:kern w:val="0"/>
          <w:sz w:val="30"/>
          <w:szCs w:val="30"/>
          <w:lang w:val="en-US" w:eastAsia="zh-CN"/>
        </w:rPr>
        <w:t>培育</w:t>
      </w:r>
      <w:r>
        <w:rPr>
          <w:rFonts w:hint="eastAsia" w:ascii="宋体" w:hAnsi="宋体" w:cs="宋体"/>
          <w:kern w:val="0"/>
          <w:sz w:val="30"/>
          <w:szCs w:val="30"/>
          <w:lang w:val="en-US" w:eastAsia="zh-CN"/>
        </w:rPr>
        <w:t>乡土和珍稀苗木178</w:t>
      </w:r>
      <w:r>
        <w:rPr>
          <w:rFonts w:hint="eastAsia" w:ascii="宋体" w:hAnsi="宋体" w:eastAsia="宋体" w:cs="宋体"/>
          <w:kern w:val="0"/>
          <w:sz w:val="30"/>
          <w:szCs w:val="30"/>
          <w:lang w:val="en-US" w:eastAsia="zh-CN"/>
        </w:rPr>
        <w:t>万</w:t>
      </w:r>
      <w:r>
        <w:rPr>
          <w:rFonts w:hint="eastAsia" w:ascii="宋体" w:hAnsi="宋体" w:cs="宋体"/>
          <w:kern w:val="0"/>
          <w:sz w:val="30"/>
          <w:szCs w:val="30"/>
          <w:lang w:val="en-US" w:eastAsia="zh-CN"/>
        </w:rPr>
        <w:t>余</w:t>
      </w:r>
      <w:r>
        <w:rPr>
          <w:rFonts w:hint="eastAsia" w:ascii="宋体" w:hAnsi="宋体" w:eastAsia="宋体" w:cs="宋体"/>
          <w:kern w:val="0"/>
          <w:sz w:val="30"/>
          <w:szCs w:val="30"/>
          <w:lang w:val="en-US" w:eastAsia="zh-CN"/>
        </w:rPr>
        <w:t>株</w:t>
      </w:r>
      <w:r>
        <w:rPr>
          <w:rFonts w:hint="eastAsia" w:ascii="宋体" w:hAnsi="宋体" w:cs="宋体"/>
          <w:kern w:val="0"/>
          <w:sz w:val="30"/>
          <w:szCs w:val="30"/>
          <w:lang w:val="en-US" w:eastAsia="zh-CN"/>
        </w:rPr>
        <w:t>，</w:t>
      </w:r>
      <w:r>
        <w:rPr>
          <w:rFonts w:hint="eastAsia" w:ascii="宋体" w:hAnsi="宋体" w:eastAsia="宋体" w:cs="宋体"/>
          <w:color w:val="auto"/>
          <w:sz w:val="30"/>
          <w:szCs w:val="30"/>
          <w:u w:val="none"/>
          <w:lang w:val="en-US" w:eastAsia="zh-CN"/>
        </w:rPr>
        <w:t>项目</w:t>
      </w:r>
      <w:r>
        <w:rPr>
          <w:rFonts w:hint="eastAsia" w:ascii="宋体" w:hAnsi="宋体" w:eastAsia="宋体" w:cs="宋体"/>
          <w:color w:val="auto"/>
          <w:kern w:val="0"/>
          <w:sz w:val="30"/>
          <w:szCs w:val="30"/>
        </w:rPr>
        <w:t>绩效自评得分</w:t>
      </w:r>
      <w:r>
        <w:rPr>
          <w:rFonts w:hint="eastAsia" w:ascii="宋体" w:hAnsi="宋体" w:eastAsia="宋体" w:cs="宋体"/>
          <w:color w:val="auto"/>
          <w:kern w:val="0"/>
          <w:sz w:val="30"/>
          <w:szCs w:val="30"/>
          <w:lang w:val="en-US" w:eastAsia="zh-CN"/>
        </w:rPr>
        <w:t>100</w:t>
      </w:r>
      <w:r>
        <w:rPr>
          <w:rFonts w:hint="eastAsia" w:ascii="宋体" w:hAnsi="宋体" w:eastAsia="宋体" w:cs="宋体"/>
          <w:color w:val="auto"/>
          <w:kern w:val="0"/>
          <w:sz w:val="30"/>
          <w:szCs w:val="30"/>
        </w:rPr>
        <w:t>分，综合评价结果为A。</w:t>
      </w:r>
    </w:p>
    <w:p>
      <w:pPr>
        <w:keepNext w:val="0"/>
        <w:keepLines w:val="0"/>
        <w:pageBreakBefore w:val="0"/>
        <w:numPr>
          <w:ilvl w:val="0"/>
          <w:numId w:val="0"/>
        </w:numPr>
        <w:kinsoku/>
        <w:wordWrap/>
        <w:overflowPunct/>
        <w:topLinePunct w:val="0"/>
        <w:autoSpaceDE/>
        <w:autoSpaceDN/>
        <w:bidi w:val="0"/>
        <w:adjustRightInd/>
        <w:snapToGrid/>
        <w:spacing w:line="480" w:lineRule="exact"/>
        <w:ind w:right="0" w:rightChars="0" w:firstLine="602" w:firstLineChars="200"/>
        <w:textAlignment w:val="auto"/>
        <w:rPr>
          <w:rFonts w:hint="eastAsia" w:ascii="宋体" w:hAnsi="宋体" w:eastAsia="宋体" w:cs="宋体"/>
          <w:b/>
          <w:bCs/>
          <w:kern w:val="2"/>
          <w:sz w:val="30"/>
          <w:szCs w:val="30"/>
          <w:lang w:val="en-US" w:eastAsia="zh-CN" w:bidi="ar-SA"/>
        </w:rPr>
      </w:pPr>
      <w:r>
        <w:rPr>
          <w:rFonts w:hint="eastAsia" w:ascii="宋体" w:hAnsi="宋体" w:eastAsia="宋体" w:cs="宋体"/>
          <w:b/>
          <w:bCs/>
          <w:kern w:val="2"/>
          <w:sz w:val="30"/>
          <w:szCs w:val="30"/>
          <w:lang w:val="en-US" w:eastAsia="zh-CN" w:bidi="ar-SA"/>
        </w:rPr>
        <w:t>（二）效益指标</w:t>
      </w:r>
    </w:p>
    <w:p>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right="0" w:rightChars="0" w:firstLine="600" w:firstLineChars="200"/>
        <w:jc w:val="both"/>
        <w:textAlignment w:val="auto"/>
        <w:outlineLvl w:val="9"/>
        <w:rPr>
          <w:rFonts w:hint="eastAsia" w:ascii="宋体" w:hAnsi="宋体" w:eastAsia="宋体" w:cs="宋体"/>
          <w:b w:val="0"/>
          <w:bCs w:val="0"/>
          <w:color w:val="auto"/>
          <w:sz w:val="30"/>
          <w:szCs w:val="30"/>
          <w:lang w:eastAsia="zh-CN"/>
        </w:rPr>
      </w:pPr>
      <w:r>
        <w:rPr>
          <w:rFonts w:hint="eastAsia" w:ascii="宋体" w:hAnsi="宋体" w:eastAsia="宋体" w:cs="宋体"/>
          <w:b w:val="0"/>
          <w:bCs/>
          <w:color w:val="auto"/>
          <w:sz w:val="30"/>
          <w:szCs w:val="30"/>
          <w:lang w:val="en-US" w:eastAsia="zh-CN"/>
        </w:rPr>
        <w:t xml:space="preserve"> </w:t>
      </w:r>
      <w:r>
        <w:rPr>
          <w:rFonts w:hint="eastAsia" w:ascii="宋体" w:hAnsi="宋体" w:eastAsia="宋体" w:cs="宋体"/>
          <w:color w:val="000000"/>
          <w:sz w:val="30"/>
          <w:szCs w:val="30"/>
        </w:rPr>
        <w:t>项目实施后，</w:t>
      </w:r>
      <w:r>
        <w:rPr>
          <w:rFonts w:hint="eastAsia" w:ascii="宋体" w:hAnsi="宋体" w:eastAsia="宋体" w:cs="宋体"/>
          <w:color w:val="auto"/>
          <w:kern w:val="0"/>
          <w:sz w:val="30"/>
          <w:szCs w:val="30"/>
          <w:lang w:eastAsia="zh-CN"/>
        </w:rPr>
        <w:t>共</w:t>
      </w:r>
      <w:r>
        <w:rPr>
          <w:rFonts w:hint="eastAsia" w:ascii="宋体" w:hAnsi="宋体" w:eastAsia="宋体" w:cs="宋体"/>
          <w:color w:val="auto"/>
          <w:kern w:val="0"/>
          <w:sz w:val="30"/>
          <w:szCs w:val="30"/>
          <w:lang w:val="en-US" w:eastAsia="zh-CN"/>
        </w:rPr>
        <w:t>培育</w:t>
      </w:r>
      <w:r>
        <w:rPr>
          <w:rFonts w:hint="eastAsia" w:ascii="宋体" w:hAnsi="宋体" w:eastAsia="宋体" w:cs="宋体"/>
          <w:kern w:val="0"/>
          <w:sz w:val="30"/>
          <w:szCs w:val="30"/>
          <w:lang w:val="en-US" w:eastAsia="zh-CN"/>
        </w:rPr>
        <w:t>培育</w:t>
      </w:r>
      <w:r>
        <w:rPr>
          <w:rFonts w:hint="eastAsia" w:ascii="宋体" w:hAnsi="宋体" w:cs="宋体"/>
          <w:kern w:val="0"/>
          <w:sz w:val="30"/>
          <w:szCs w:val="30"/>
          <w:lang w:val="en-US" w:eastAsia="zh-CN"/>
        </w:rPr>
        <w:t>乡土和珍稀苗木178</w:t>
      </w:r>
      <w:r>
        <w:rPr>
          <w:rFonts w:hint="eastAsia" w:ascii="宋体" w:hAnsi="宋体" w:eastAsia="宋体" w:cs="宋体"/>
          <w:kern w:val="0"/>
          <w:sz w:val="30"/>
          <w:szCs w:val="30"/>
          <w:lang w:val="en-US" w:eastAsia="zh-CN"/>
        </w:rPr>
        <w:t>万</w:t>
      </w:r>
      <w:r>
        <w:rPr>
          <w:rFonts w:hint="eastAsia" w:ascii="宋体" w:hAnsi="宋体" w:cs="宋体"/>
          <w:kern w:val="0"/>
          <w:sz w:val="30"/>
          <w:szCs w:val="30"/>
          <w:lang w:val="en-US" w:eastAsia="zh-CN"/>
        </w:rPr>
        <w:t>余</w:t>
      </w:r>
      <w:r>
        <w:rPr>
          <w:rFonts w:hint="eastAsia" w:ascii="宋体" w:hAnsi="宋体" w:eastAsia="宋体" w:cs="宋体"/>
          <w:kern w:val="0"/>
          <w:sz w:val="30"/>
          <w:szCs w:val="30"/>
          <w:lang w:val="en-US" w:eastAsia="zh-CN"/>
        </w:rPr>
        <w:t>株</w:t>
      </w:r>
      <w:r>
        <w:rPr>
          <w:rFonts w:hint="eastAsia" w:ascii="宋体" w:hAnsi="宋体" w:eastAsia="宋体" w:cs="宋体"/>
          <w:color w:val="000000"/>
          <w:sz w:val="30"/>
          <w:szCs w:val="30"/>
        </w:rPr>
        <w:t>，</w:t>
      </w:r>
      <w:r>
        <w:rPr>
          <w:rFonts w:hint="eastAsia" w:ascii="宋体" w:hAnsi="宋体" w:eastAsia="宋体" w:cs="宋体"/>
          <w:sz w:val="30"/>
          <w:szCs w:val="30"/>
        </w:rPr>
        <w:t>着力为江华瑶族自治县及周边多家国有林场供应珍稀苗木造林，为多所大学、林科院、林科所提供珍稀苗木样本。</w:t>
      </w:r>
      <w:r>
        <w:rPr>
          <w:rFonts w:hint="eastAsia" w:ascii="宋体" w:hAnsi="宋体" w:eastAsia="宋体" w:cs="宋体"/>
          <w:color w:val="000000"/>
          <w:sz w:val="30"/>
          <w:szCs w:val="30"/>
        </w:rPr>
        <w:t>并通过项目建设，调整当地产为结构，带动油茶加工业、运输业、家资等相关行业的发展，将有利于促进项目共及周边地区的经济持续、健康发展。同时苗木生产是劳动密集型产业，能解决部分</w:t>
      </w:r>
      <w:r>
        <w:rPr>
          <w:rFonts w:hint="eastAsia" w:ascii="宋体" w:hAnsi="宋体" w:cs="宋体"/>
          <w:color w:val="000000"/>
          <w:sz w:val="30"/>
          <w:szCs w:val="30"/>
          <w:lang w:val="en-US" w:eastAsia="zh-CN"/>
        </w:rPr>
        <w:t>附近村民</w:t>
      </w:r>
      <w:r>
        <w:rPr>
          <w:rFonts w:hint="eastAsia" w:ascii="宋体" w:hAnsi="宋体" w:eastAsia="宋体" w:cs="宋体"/>
          <w:color w:val="000000"/>
          <w:sz w:val="30"/>
          <w:szCs w:val="30"/>
        </w:rPr>
        <w:t>的就业问题；能带来一定的经济效益和社会效益，另外苗木生产也是一个持续、健康、绿色产业，有一定的生态效益。</w:t>
      </w:r>
    </w:p>
    <w:p>
      <w:pPr>
        <w:keepNext w:val="0"/>
        <w:keepLines w:val="0"/>
        <w:pageBreakBefore w:val="0"/>
        <w:numPr>
          <w:ilvl w:val="0"/>
          <w:numId w:val="0"/>
        </w:numPr>
        <w:kinsoku/>
        <w:wordWrap/>
        <w:overflowPunct/>
        <w:topLinePunct w:val="0"/>
        <w:autoSpaceDE/>
        <w:autoSpaceDN/>
        <w:bidi w:val="0"/>
        <w:adjustRightInd/>
        <w:snapToGrid/>
        <w:spacing w:line="480" w:lineRule="exact"/>
        <w:ind w:right="0" w:rightChars="0" w:firstLine="602" w:firstLineChars="200"/>
        <w:textAlignment w:val="auto"/>
        <w:rPr>
          <w:rFonts w:hint="eastAsia" w:ascii="宋体" w:hAnsi="宋体" w:eastAsia="宋体" w:cs="宋体"/>
          <w:b/>
          <w:bCs/>
          <w:kern w:val="2"/>
          <w:sz w:val="30"/>
          <w:szCs w:val="30"/>
          <w:lang w:val="en-US" w:eastAsia="zh-CN" w:bidi="ar-SA"/>
        </w:rPr>
      </w:pPr>
      <w:r>
        <w:rPr>
          <w:rFonts w:hint="eastAsia" w:ascii="宋体" w:hAnsi="宋体" w:eastAsia="宋体" w:cs="宋体"/>
          <w:b/>
          <w:bCs/>
          <w:sz w:val="30"/>
          <w:szCs w:val="30"/>
          <w:lang w:val="en-US" w:eastAsia="zh-CN"/>
        </w:rPr>
        <w:t>（三）</w:t>
      </w:r>
      <w:r>
        <w:rPr>
          <w:rFonts w:hint="eastAsia" w:ascii="宋体" w:hAnsi="宋体" w:eastAsia="宋体" w:cs="宋体"/>
          <w:b/>
          <w:bCs/>
          <w:kern w:val="2"/>
          <w:sz w:val="30"/>
          <w:szCs w:val="30"/>
          <w:lang w:val="en-US" w:eastAsia="zh-CN" w:bidi="ar-SA"/>
        </w:rPr>
        <w:t>满意度指标</w:t>
      </w:r>
    </w:p>
    <w:p>
      <w:pPr>
        <w:keepNext w:val="0"/>
        <w:keepLines w:val="0"/>
        <w:pageBreakBefore w:val="0"/>
        <w:widowControl w:val="0"/>
        <w:kinsoku/>
        <w:wordWrap/>
        <w:overflowPunct/>
        <w:topLinePunct w:val="0"/>
        <w:autoSpaceDE/>
        <w:autoSpaceDN/>
        <w:bidi w:val="0"/>
        <w:adjustRightInd/>
        <w:snapToGrid/>
        <w:spacing w:line="480" w:lineRule="exact"/>
        <w:ind w:firstLine="600" w:firstLineChars="200"/>
        <w:textAlignment w:val="auto"/>
        <w:rPr>
          <w:rFonts w:hint="eastAsia" w:ascii="宋体" w:hAnsi="宋体" w:eastAsia="宋体" w:cs="宋体"/>
          <w:color w:val="3C3C3C"/>
          <w:kern w:val="0"/>
          <w:sz w:val="30"/>
          <w:szCs w:val="30"/>
        </w:rPr>
      </w:pPr>
      <w:r>
        <w:rPr>
          <w:rFonts w:hint="eastAsia" w:ascii="宋体" w:hAnsi="宋体" w:eastAsia="宋体" w:cs="宋体"/>
          <w:color w:val="auto"/>
          <w:sz w:val="30"/>
          <w:szCs w:val="30"/>
          <w:u w:val="none"/>
          <w:lang w:val="en-US" w:eastAsia="zh-CN"/>
        </w:rPr>
        <w:t>2023年</w:t>
      </w:r>
      <w:r>
        <w:rPr>
          <w:rFonts w:hint="eastAsia" w:ascii="宋体" w:hAnsi="宋体" w:cs="宋体"/>
          <w:color w:val="auto"/>
          <w:sz w:val="30"/>
          <w:szCs w:val="30"/>
          <w:u w:val="none"/>
          <w:lang w:val="en-US" w:eastAsia="zh-CN"/>
        </w:rPr>
        <w:t>省级林业生态保护修复及</w:t>
      </w:r>
      <w:r>
        <w:rPr>
          <w:rFonts w:hint="eastAsia" w:ascii="宋体" w:hAnsi="宋体" w:eastAsia="宋体" w:cs="宋体"/>
          <w:color w:val="auto"/>
          <w:sz w:val="30"/>
          <w:szCs w:val="30"/>
          <w:u w:val="none"/>
          <w:lang w:val="en-US" w:eastAsia="zh-CN"/>
        </w:rPr>
        <w:t>发展资金</w:t>
      </w:r>
      <w:r>
        <w:rPr>
          <w:rFonts w:hint="eastAsia" w:ascii="宋体" w:hAnsi="宋体" w:cs="宋体"/>
          <w:color w:val="auto"/>
          <w:sz w:val="30"/>
          <w:szCs w:val="30"/>
          <w:u w:val="none"/>
          <w:lang w:val="en-US" w:eastAsia="zh-CN"/>
        </w:rPr>
        <w:t>其他林业特色产业资金</w:t>
      </w:r>
      <w:r>
        <w:rPr>
          <w:rFonts w:hint="eastAsia" w:ascii="宋体" w:hAnsi="宋体" w:eastAsia="宋体" w:cs="宋体"/>
          <w:sz w:val="30"/>
          <w:szCs w:val="30"/>
        </w:rPr>
        <w:t>江华瑶族自治县</w:t>
      </w:r>
      <w:r>
        <w:rPr>
          <w:rFonts w:hint="eastAsia" w:ascii="宋体" w:hAnsi="宋体" w:cs="宋体"/>
          <w:color w:val="auto"/>
          <w:sz w:val="30"/>
          <w:szCs w:val="30"/>
          <w:u w:val="none"/>
          <w:lang w:val="en-US" w:eastAsia="zh-CN"/>
        </w:rPr>
        <w:t>湘南绿洲苗木专业合作社码市镇大龙山村花木基地</w:t>
      </w:r>
      <w:r>
        <w:rPr>
          <w:rFonts w:hint="eastAsia" w:ascii="宋体" w:hAnsi="宋体" w:eastAsia="宋体" w:cs="宋体"/>
          <w:color w:val="auto"/>
          <w:sz w:val="30"/>
          <w:szCs w:val="30"/>
          <w:u w:val="none"/>
          <w:lang w:val="en-US" w:eastAsia="zh-CN"/>
        </w:rPr>
        <w:t>项目</w:t>
      </w:r>
      <w:r>
        <w:rPr>
          <w:rFonts w:hint="eastAsia" w:ascii="宋体" w:hAnsi="宋体" w:eastAsia="宋体" w:cs="宋体"/>
          <w:sz w:val="30"/>
          <w:szCs w:val="30"/>
          <w:lang w:val="en-US" w:eastAsia="zh-CN"/>
        </w:rPr>
        <w:t>调整了</w:t>
      </w:r>
      <w:r>
        <w:rPr>
          <w:rFonts w:hint="eastAsia" w:ascii="宋体" w:hAnsi="宋体" w:cs="宋体"/>
          <w:sz w:val="30"/>
          <w:szCs w:val="30"/>
          <w:lang w:val="en-US" w:eastAsia="zh-CN"/>
        </w:rPr>
        <w:t>林业</w:t>
      </w:r>
      <w:r>
        <w:rPr>
          <w:rFonts w:hint="eastAsia" w:ascii="宋体" w:hAnsi="宋体" w:eastAsia="宋体" w:cs="宋体"/>
          <w:sz w:val="30"/>
          <w:szCs w:val="30"/>
          <w:lang w:val="en-US" w:eastAsia="zh-CN"/>
        </w:rPr>
        <w:t>产业结构，拓展了群众视野，提高了林业生产积极性，群众得到了实惠，林业得到了发展，通过发展产业助推群众脱贫致富。解决了我县长期以来林业产业结构单一的被动局面，对增加农村就业人口和解决剩余劳动力，促进农村居民脱贫致富和构建社会主义和谐社会具有重要的现实意义，受益群众满意度达到了100%满意的效果。</w:t>
      </w:r>
    </w:p>
    <w:p>
      <w:pPr>
        <w:keepNext w:val="0"/>
        <w:keepLines w:val="0"/>
        <w:pageBreakBefore w:val="0"/>
        <w:tabs>
          <w:tab w:val="left" w:pos="1701"/>
        </w:tabs>
        <w:kinsoku/>
        <w:wordWrap/>
        <w:overflowPunct w:val="0"/>
        <w:topLinePunct w:val="0"/>
        <w:autoSpaceDE/>
        <w:autoSpaceDN/>
        <w:bidi w:val="0"/>
        <w:snapToGrid w:val="0"/>
        <w:spacing w:line="480" w:lineRule="exact"/>
        <w:ind w:firstLine="602" w:firstLineChars="200"/>
        <w:textAlignment w:val="auto"/>
        <w:rPr>
          <w:rFonts w:hint="eastAsia" w:ascii="宋体" w:hAnsi="宋体" w:eastAsia="宋体" w:cs="宋体"/>
          <w:b/>
          <w:bCs/>
          <w:sz w:val="30"/>
          <w:szCs w:val="30"/>
          <w:shd w:val="clear" w:color="auto" w:fill="FFFFFF"/>
          <w:lang w:val="en-US" w:eastAsia="zh-CN"/>
        </w:rPr>
      </w:pPr>
      <w:r>
        <w:rPr>
          <w:rFonts w:hint="eastAsia" w:ascii="宋体" w:hAnsi="宋体" w:eastAsia="宋体" w:cs="宋体"/>
          <w:b/>
          <w:bCs/>
          <w:sz w:val="30"/>
          <w:szCs w:val="30"/>
          <w:lang w:val="en-US" w:eastAsia="zh-CN"/>
        </w:rPr>
        <w:t>六、</w:t>
      </w:r>
      <w:r>
        <w:rPr>
          <w:rFonts w:hint="eastAsia" w:ascii="宋体" w:hAnsi="宋体" w:eastAsia="宋体" w:cs="宋体"/>
          <w:b/>
          <w:bCs/>
          <w:sz w:val="30"/>
          <w:szCs w:val="30"/>
          <w:shd w:val="clear" w:color="auto" w:fill="FFFFFF"/>
          <w:lang w:val="en-US" w:eastAsia="zh-CN"/>
        </w:rPr>
        <w:t>偏离绩效目标的原因和下一步改进措施</w:t>
      </w:r>
    </w:p>
    <w:p>
      <w:pPr>
        <w:keepNext w:val="0"/>
        <w:keepLines w:val="0"/>
        <w:pageBreakBefore w:val="0"/>
        <w:widowControl w:val="0"/>
        <w:kinsoku/>
        <w:wordWrap/>
        <w:overflowPunct/>
        <w:topLinePunct w:val="0"/>
        <w:autoSpaceDE/>
        <w:autoSpaceDN/>
        <w:bidi w:val="0"/>
        <w:adjustRightInd/>
        <w:snapToGrid/>
        <w:spacing w:line="480" w:lineRule="exact"/>
        <w:ind w:firstLine="600" w:firstLineChars="200"/>
        <w:textAlignment w:val="auto"/>
        <w:rPr>
          <w:rFonts w:hint="eastAsia" w:ascii="宋体" w:hAnsi="宋体" w:eastAsia="宋体" w:cs="宋体"/>
          <w:b/>
          <w:color w:val="3C3C3C"/>
          <w:kern w:val="0"/>
          <w:sz w:val="30"/>
          <w:szCs w:val="30"/>
          <w:lang w:val="en-US" w:eastAsia="zh-CN"/>
        </w:rPr>
      </w:pPr>
      <w:r>
        <w:rPr>
          <w:rFonts w:hint="eastAsia" w:ascii="宋体" w:hAnsi="宋体" w:eastAsia="宋体" w:cs="宋体"/>
          <w:color w:val="auto"/>
          <w:sz w:val="30"/>
          <w:szCs w:val="30"/>
          <w:u w:val="none"/>
          <w:lang w:val="en-US" w:eastAsia="zh-CN"/>
        </w:rPr>
        <w:t>超额完成，无偏离。</w:t>
      </w:r>
    </w:p>
    <w:p>
      <w:pPr>
        <w:keepNext w:val="0"/>
        <w:keepLines w:val="0"/>
        <w:pageBreakBefore w:val="0"/>
        <w:widowControl w:val="0"/>
        <w:numPr>
          <w:ilvl w:val="0"/>
          <w:numId w:val="0"/>
        </w:numPr>
        <w:kinsoku/>
        <w:wordWrap/>
        <w:overflowPunct/>
        <w:topLinePunct w:val="0"/>
        <w:autoSpaceDE/>
        <w:autoSpaceDN/>
        <w:bidi w:val="0"/>
        <w:adjustRightInd w:val="0"/>
        <w:snapToGrid w:val="0"/>
        <w:spacing w:line="480" w:lineRule="exact"/>
        <w:ind w:firstLine="4200" w:firstLineChars="1400"/>
        <w:jc w:val="left"/>
        <w:textAlignment w:val="auto"/>
        <w:rPr>
          <w:rFonts w:hint="eastAsia" w:ascii="宋体" w:hAnsi="宋体" w:eastAsia="宋体" w:cs="宋体"/>
          <w:sz w:val="30"/>
          <w:szCs w:val="30"/>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480" w:lineRule="exact"/>
        <w:jc w:val="left"/>
        <w:textAlignment w:val="auto"/>
        <w:rPr>
          <w:rFonts w:hint="eastAsia" w:ascii="宋体" w:hAnsi="宋体" w:eastAsia="宋体" w:cs="宋体"/>
          <w:sz w:val="30"/>
          <w:szCs w:val="30"/>
          <w:lang w:val="en-US" w:eastAsia="zh-CN"/>
        </w:rPr>
      </w:pPr>
    </w:p>
    <w:p>
      <w:pPr>
        <w:pStyle w:val="2"/>
        <w:rPr>
          <w:rFonts w:hint="eastAsia" w:ascii="宋体" w:hAnsi="宋体" w:eastAsia="宋体" w:cs="宋体"/>
          <w:sz w:val="30"/>
          <w:szCs w:val="30"/>
          <w:lang w:val="en-US" w:eastAsia="zh-CN"/>
        </w:rPr>
      </w:pPr>
    </w:p>
    <w:p>
      <w:pPr>
        <w:pStyle w:val="2"/>
        <w:rPr>
          <w:rFonts w:hint="eastAsia" w:ascii="宋体" w:hAnsi="宋体" w:eastAsia="宋体" w:cs="宋体"/>
          <w:sz w:val="30"/>
          <w:szCs w:val="30"/>
          <w:lang w:val="en-US" w:eastAsia="zh-CN"/>
        </w:rPr>
      </w:pPr>
    </w:p>
    <w:p>
      <w:pPr>
        <w:pStyle w:val="2"/>
        <w:rPr>
          <w:rFonts w:hint="eastAsia" w:ascii="宋体" w:hAnsi="宋体" w:eastAsia="宋体" w:cs="宋体"/>
          <w:sz w:val="30"/>
          <w:szCs w:val="30"/>
          <w:lang w:val="en-US" w:eastAsia="zh-CN"/>
        </w:rPr>
      </w:pPr>
    </w:p>
    <w:p>
      <w:pPr>
        <w:pStyle w:val="2"/>
        <w:rPr>
          <w:rFonts w:hint="eastAsia" w:ascii="宋体" w:hAnsi="宋体" w:eastAsia="宋体" w:cs="宋体"/>
          <w:sz w:val="30"/>
          <w:szCs w:val="30"/>
          <w:lang w:val="en-US" w:eastAsia="zh-CN"/>
        </w:rPr>
      </w:pPr>
    </w:p>
    <w:p>
      <w:pPr>
        <w:pStyle w:val="2"/>
        <w:rPr>
          <w:rFonts w:hint="eastAsia" w:ascii="宋体" w:hAnsi="宋体" w:eastAsia="宋体" w:cs="宋体"/>
          <w:sz w:val="30"/>
          <w:szCs w:val="30"/>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480" w:lineRule="exact"/>
        <w:ind w:firstLine="4200" w:firstLineChars="1400"/>
        <w:jc w:val="left"/>
        <w:textAlignment w:val="auto"/>
        <w:rPr>
          <w:rFonts w:hint="eastAsia" w:ascii="宋体" w:hAnsi="宋体" w:eastAsia="宋体" w:cs="宋体"/>
          <w:sz w:val="30"/>
          <w:szCs w:val="30"/>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480" w:lineRule="exact"/>
        <w:ind w:firstLine="5100" w:firstLineChars="1700"/>
        <w:jc w:val="left"/>
        <w:textAlignment w:val="auto"/>
        <w:rPr>
          <w:rFonts w:hint="eastAsia" w:ascii="宋体" w:hAnsi="宋体" w:eastAsia="宋体" w:cs="宋体"/>
          <w:sz w:val="30"/>
          <w:szCs w:val="30"/>
          <w:lang w:val="en-US" w:eastAsia="zh-CN"/>
        </w:rPr>
      </w:pPr>
      <w:r>
        <w:rPr>
          <w:rFonts w:hint="eastAsia" w:ascii="宋体" w:hAnsi="宋体" w:eastAsia="宋体" w:cs="宋体"/>
          <w:sz w:val="30"/>
          <w:szCs w:val="30"/>
          <w:lang w:val="en-US" w:eastAsia="zh-CN"/>
        </w:rPr>
        <w:t>江华瑶族自治县林业局</w:t>
      </w:r>
    </w:p>
    <w:p>
      <w:pPr>
        <w:keepNext w:val="0"/>
        <w:keepLines w:val="0"/>
        <w:pageBreakBefore w:val="0"/>
        <w:widowControl w:val="0"/>
        <w:numPr>
          <w:ilvl w:val="0"/>
          <w:numId w:val="0"/>
        </w:numPr>
        <w:kinsoku/>
        <w:wordWrap/>
        <w:overflowPunct/>
        <w:topLinePunct w:val="0"/>
        <w:autoSpaceDE/>
        <w:autoSpaceDN/>
        <w:bidi w:val="0"/>
        <w:adjustRightInd w:val="0"/>
        <w:snapToGrid w:val="0"/>
        <w:spacing w:line="480" w:lineRule="exact"/>
        <w:ind w:firstLine="5400" w:firstLineChars="1800"/>
        <w:jc w:val="left"/>
        <w:textAlignment w:val="auto"/>
        <w:rPr>
          <w:rFonts w:hint="eastAsia" w:ascii="宋体" w:hAnsi="宋体" w:eastAsia="宋体" w:cs="宋体"/>
          <w:sz w:val="30"/>
          <w:szCs w:val="30"/>
          <w:lang w:val="en-US" w:eastAsia="zh-CN"/>
        </w:rPr>
      </w:pPr>
      <w:r>
        <w:rPr>
          <w:rFonts w:hint="eastAsia" w:ascii="宋体" w:hAnsi="宋体" w:eastAsia="宋体" w:cs="宋体"/>
          <w:sz w:val="30"/>
          <w:szCs w:val="30"/>
          <w:lang w:val="en-US" w:eastAsia="zh-CN"/>
        </w:rPr>
        <w:t>2024年3月5日</w:t>
      </w:r>
    </w:p>
    <w:p>
      <w:pPr>
        <w:keepNext w:val="0"/>
        <w:keepLines w:val="0"/>
        <w:pageBreakBefore w:val="0"/>
        <w:kinsoku/>
        <w:wordWrap/>
        <w:topLinePunct w:val="0"/>
        <w:autoSpaceDE/>
        <w:autoSpaceDN/>
        <w:bidi w:val="0"/>
        <w:spacing w:line="460" w:lineRule="exact"/>
        <w:jc w:val="left"/>
        <w:textAlignment w:val="auto"/>
        <w:rPr>
          <w:rFonts w:hint="eastAsia" w:ascii="Calibri" w:hAnsi="Calibri" w:eastAsia="宋体" w:cs="Times New Roman"/>
          <w:kern w:val="2"/>
          <w:sz w:val="21"/>
          <w:szCs w:val="24"/>
          <w:lang w:val="en-US" w:eastAsia="zh-CN" w:bidi="ar-SA"/>
        </w:rPr>
      </w:pPr>
    </w:p>
    <w:p>
      <w:pPr>
        <w:keepNext w:val="0"/>
        <w:keepLines w:val="0"/>
        <w:pageBreakBefore w:val="0"/>
        <w:kinsoku/>
        <w:wordWrap/>
        <w:topLinePunct w:val="0"/>
        <w:autoSpaceDE/>
        <w:autoSpaceDN/>
        <w:bidi w:val="0"/>
        <w:spacing w:line="460" w:lineRule="exact"/>
        <w:jc w:val="left"/>
        <w:textAlignment w:val="auto"/>
        <w:rPr>
          <w:rFonts w:hint="eastAsia" w:ascii="Calibri" w:hAnsi="Calibri" w:eastAsia="宋体" w:cs="Times New Roman"/>
          <w:kern w:val="2"/>
          <w:sz w:val="21"/>
          <w:szCs w:val="24"/>
          <w:lang w:val="en-US" w:eastAsia="zh-CN" w:bidi="ar-SA"/>
        </w:rPr>
      </w:pPr>
    </w:p>
    <w:p>
      <w:pPr>
        <w:keepNext w:val="0"/>
        <w:keepLines w:val="0"/>
        <w:pageBreakBefore w:val="0"/>
        <w:kinsoku/>
        <w:wordWrap/>
        <w:topLinePunct w:val="0"/>
        <w:autoSpaceDE/>
        <w:autoSpaceDN/>
        <w:bidi w:val="0"/>
        <w:spacing w:line="460" w:lineRule="exact"/>
        <w:jc w:val="left"/>
        <w:textAlignment w:val="auto"/>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tbl>
      <w:tblPr>
        <w:tblStyle w:val="4"/>
        <w:tblW w:w="9815" w:type="dxa"/>
        <w:tblInd w:w="-364"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625"/>
        <w:gridCol w:w="1568"/>
        <w:gridCol w:w="1378"/>
        <w:gridCol w:w="1513"/>
        <w:gridCol w:w="1514"/>
        <w:gridCol w:w="1502"/>
        <w:gridCol w:w="7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5" w:hRule="atLeast"/>
        </w:trPr>
        <w:tc>
          <w:tcPr>
            <w:tcW w:w="9815" w:type="dxa"/>
            <w:gridSpan w:val="7"/>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b/>
                <w:bCs/>
                <w:i w:val="0"/>
                <w:iCs w:val="0"/>
                <w:color w:val="000000"/>
                <w:kern w:val="0"/>
                <w:sz w:val="32"/>
                <w:szCs w:val="32"/>
                <w:u w:val="none"/>
                <w:lang w:val="en-US" w:eastAsia="zh-CN" w:bidi="ar"/>
              </w:rPr>
            </w:pPr>
            <w:r>
              <w:rPr>
                <w:rFonts w:hint="eastAsia" w:ascii="宋体" w:hAnsi="宋体" w:eastAsia="宋体" w:cs="宋体"/>
                <w:b/>
                <w:bCs/>
                <w:i w:val="0"/>
                <w:iCs w:val="0"/>
                <w:color w:val="000000"/>
                <w:kern w:val="0"/>
                <w:sz w:val="32"/>
                <w:szCs w:val="32"/>
                <w:u w:val="none"/>
                <w:lang w:val="en-US" w:eastAsia="zh-CN" w:bidi="ar"/>
              </w:rPr>
              <w:t>大龙山苗木基地苗木验收统计表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名称</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苗龄(年）</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株/平方</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面积（亩）</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数量（万株）</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赤皮青冈</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10.8</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赤皮青冈</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51</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9.18</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闽楠</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62</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13.95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闽楠</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闽楠</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大苗</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红榉</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60</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2.7</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青冈栎</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5.67</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青冈栎</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红锥</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75</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10.1</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红锥</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1.89</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0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柏木</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51</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2.29</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任豆</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4.32</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毛红椿</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60</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440" w:lineRule="exact"/>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苦槠</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3.06</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苦槠</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69</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6.21</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竹柏</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山乌桕</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72</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1.62</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山乌桕</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66</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2.97</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裸根苗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0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木荷</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35.1</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裸根苗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木荷</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7.02</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红豆杉</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0.4</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0.75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柏乐树</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72</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1.62</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麻栎</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66</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8.91</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南酸枣</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3</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1.48</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嫁接苗袋苗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南酸枣</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0.6</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直生苗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小叶红豆</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2.16</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红果冬青</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27</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0.6</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花榈木</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37</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0.3</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枫香</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70</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9.45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枫香</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6.12</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裸根苗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枫香</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裸根苗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大叶樟</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62</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2.79</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5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大叶樟</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0.6</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香樟</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3.06</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袋苗/裸根苗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木夹红豆</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0.1</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鄂西红豆</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5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鄂西红豆</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0.1</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红叶石楠球</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0.9</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裸根苗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红继木球</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裸根苗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黄莲木</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0.5</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0.1</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红花木莲</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0.1</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2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银杏</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0.1</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715" w:type="dxa"/>
          <w:trHeight w:val="450"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华南厚皮香</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0.08</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马挂木</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0.03</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袋苗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715" w:type="dxa"/>
          <w:trHeight w:val="435" w:hRule="atLeast"/>
        </w:trPr>
        <w:tc>
          <w:tcPr>
            <w:tcW w:w="16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合计</w:t>
            </w:r>
          </w:p>
        </w:tc>
        <w:tc>
          <w:tcPr>
            <w:tcW w:w="15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3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c>
          <w:tcPr>
            <w:tcW w:w="15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178.28</w:t>
            </w:r>
          </w:p>
        </w:tc>
        <w:tc>
          <w:tcPr>
            <w:tcW w:w="1502" w:type="dxa"/>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jc w:val="center"/>
              <w:rPr>
                <w:rFonts w:hint="eastAsia" w:ascii="宋体" w:hAnsi="宋体" w:eastAsia="宋体" w:cs="宋体"/>
                <w:i w:val="0"/>
                <w:iCs w:val="0"/>
                <w:color w:val="000000"/>
                <w:sz w:val="22"/>
                <w:szCs w:val="22"/>
                <w:u w:val="none"/>
              </w:rPr>
            </w:pPr>
          </w:p>
        </w:tc>
      </w:tr>
    </w:tbl>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pStyle w:val="2"/>
        <w:rPr>
          <w:rFonts w:hint="eastAsia" w:ascii="Calibri" w:hAnsi="Calibri" w:eastAsia="宋体" w:cs="Times New Roman"/>
          <w:kern w:val="2"/>
          <w:sz w:val="21"/>
          <w:szCs w:val="24"/>
          <w:lang w:val="en-US" w:eastAsia="zh-CN" w:bidi="ar-SA"/>
        </w:rPr>
      </w:pPr>
    </w:p>
    <w:p>
      <w:pPr>
        <w:tabs>
          <w:tab w:val="left" w:pos="978"/>
        </w:tabs>
        <w:jc w:val="center"/>
        <w:rPr>
          <w:rFonts w:hint="default" w:eastAsia="宋体"/>
          <w:sz w:val="44"/>
          <w:szCs w:val="44"/>
          <w:lang w:val="en-US" w:eastAsia="zh-CN"/>
        </w:rPr>
      </w:pPr>
      <w:r>
        <w:rPr>
          <w:rFonts w:hint="eastAsia"/>
          <w:sz w:val="44"/>
          <w:szCs w:val="44"/>
          <w:lang w:val="en-US" w:eastAsia="zh-CN"/>
        </w:rPr>
        <w:t>部分苗木相片</w:t>
      </w:r>
    </w:p>
    <w:p>
      <w:pPr>
        <w:pStyle w:val="2"/>
        <w:rPr>
          <w:rFonts w:hint="eastAsia" w:eastAsia="宋体"/>
          <w:lang w:eastAsia="zh-CN"/>
        </w:rPr>
      </w:pPr>
      <w:r>
        <w:rPr>
          <w:rFonts w:hint="eastAsia" w:eastAsia="宋体"/>
          <w:lang w:eastAsia="zh-CN"/>
        </w:rPr>
        <w:drawing>
          <wp:inline distT="0" distB="0" distL="114300" distR="114300">
            <wp:extent cx="5266690" cy="7022465"/>
            <wp:effectExtent l="0" t="0" r="10160" b="6985"/>
            <wp:docPr id="1" name="图片 1" descr="5911ba4caa69382ed91c5055d1a5c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911ba4caa69382ed91c5055d1a5cdb"/>
                    <pic:cNvPicPr>
                      <a:picLocks noChangeAspect="1"/>
                    </pic:cNvPicPr>
                  </pic:nvPicPr>
                  <pic:blipFill>
                    <a:blip r:embed="rId4"/>
                    <a:stretch>
                      <a:fillRect/>
                    </a:stretch>
                  </pic:blipFill>
                  <pic:spPr>
                    <a:xfrm>
                      <a:off x="0" y="0"/>
                      <a:ext cx="5266690" cy="7022465"/>
                    </a:xfrm>
                    <a:prstGeom prst="rect">
                      <a:avLst/>
                    </a:prstGeom>
                  </pic:spPr>
                </pic:pic>
              </a:graphicData>
            </a:graphic>
          </wp:inline>
        </w:drawing>
      </w:r>
    </w:p>
    <w:p>
      <w:pPr>
        <w:pStyle w:val="2"/>
        <w:jc w:val="center"/>
        <w:rPr>
          <w:rFonts w:hint="eastAsia" w:eastAsia="宋体"/>
          <w:sz w:val="32"/>
          <w:szCs w:val="32"/>
          <w:lang w:val="en-US" w:eastAsia="zh-CN"/>
        </w:rPr>
      </w:pPr>
      <w:r>
        <w:rPr>
          <w:rFonts w:hint="eastAsia" w:eastAsia="宋体"/>
          <w:sz w:val="32"/>
          <w:szCs w:val="32"/>
          <w:lang w:val="en-US" w:eastAsia="zh-CN"/>
        </w:rPr>
        <w:t>楠木苗</w:t>
      </w:r>
    </w:p>
    <w:p>
      <w:pPr>
        <w:pStyle w:val="2"/>
        <w:jc w:val="center"/>
        <w:rPr>
          <w:rFonts w:hint="eastAsia" w:eastAsia="宋体"/>
          <w:sz w:val="32"/>
          <w:szCs w:val="32"/>
          <w:lang w:val="en-US" w:eastAsia="zh-CN"/>
        </w:rPr>
      </w:pPr>
    </w:p>
    <w:p>
      <w:pPr>
        <w:pStyle w:val="2"/>
        <w:jc w:val="both"/>
        <w:rPr>
          <w:rFonts w:hint="eastAsia" w:eastAsia="宋体"/>
          <w:lang w:eastAsia="zh-CN"/>
        </w:rPr>
      </w:pPr>
      <w:r>
        <w:rPr>
          <w:rFonts w:hint="eastAsia" w:eastAsia="宋体"/>
          <w:lang w:eastAsia="zh-CN"/>
        </w:rPr>
        <w:drawing>
          <wp:inline distT="0" distB="0" distL="114300" distR="114300">
            <wp:extent cx="5266690" cy="7022465"/>
            <wp:effectExtent l="0" t="0" r="10160" b="6985"/>
            <wp:docPr id="2" name="图片 2" descr="3f1eddb3d8449d4a399930f34908a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3f1eddb3d8449d4a399930f34908a2c"/>
                    <pic:cNvPicPr>
                      <a:picLocks noChangeAspect="1"/>
                    </pic:cNvPicPr>
                  </pic:nvPicPr>
                  <pic:blipFill>
                    <a:blip r:embed="rId5"/>
                    <a:stretch>
                      <a:fillRect/>
                    </a:stretch>
                  </pic:blipFill>
                  <pic:spPr>
                    <a:xfrm>
                      <a:off x="0" y="0"/>
                      <a:ext cx="5266690" cy="7022465"/>
                    </a:xfrm>
                    <a:prstGeom prst="rect">
                      <a:avLst/>
                    </a:prstGeom>
                  </pic:spPr>
                </pic:pic>
              </a:graphicData>
            </a:graphic>
          </wp:inline>
        </w:drawing>
      </w:r>
    </w:p>
    <w:p>
      <w:pPr>
        <w:pStyle w:val="2"/>
        <w:jc w:val="center"/>
        <w:rPr>
          <w:rFonts w:hint="eastAsia" w:eastAsia="宋体"/>
          <w:sz w:val="30"/>
          <w:szCs w:val="30"/>
          <w:lang w:val="en-US" w:eastAsia="zh-CN"/>
        </w:rPr>
      </w:pPr>
      <w:r>
        <w:rPr>
          <w:rFonts w:hint="eastAsia" w:eastAsia="宋体"/>
          <w:sz w:val="30"/>
          <w:szCs w:val="30"/>
          <w:lang w:val="en-US" w:eastAsia="zh-CN"/>
        </w:rPr>
        <w:t>山乌桕苗</w:t>
      </w:r>
    </w:p>
    <w:p>
      <w:pPr>
        <w:pStyle w:val="2"/>
        <w:jc w:val="center"/>
        <w:rPr>
          <w:rFonts w:hint="eastAsia" w:eastAsia="宋体"/>
          <w:sz w:val="30"/>
          <w:szCs w:val="30"/>
          <w:lang w:val="en-US" w:eastAsia="zh-CN"/>
        </w:rPr>
      </w:pPr>
    </w:p>
    <w:p>
      <w:pPr>
        <w:pStyle w:val="2"/>
        <w:jc w:val="center"/>
        <w:rPr>
          <w:rFonts w:hint="eastAsia" w:eastAsia="宋体"/>
          <w:sz w:val="30"/>
          <w:szCs w:val="30"/>
          <w:lang w:val="en-US" w:eastAsia="zh-CN"/>
        </w:rPr>
      </w:pPr>
    </w:p>
    <w:p>
      <w:pPr>
        <w:pStyle w:val="2"/>
        <w:jc w:val="both"/>
        <w:rPr>
          <w:rFonts w:hint="eastAsia" w:eastAsia="宋体"/>
          <w:lang w:eastAsia="zh-CN"/>
        </w:rPr>
      </w:pPr>
      <w:r>
        <w:rPr>
          <w:rFonts w:hint="eastAsia" w:eastAsia="宋体"/>
          <w:lang w:eastAsia="zh-CN"/>
        </w:rPr>
        <w:drawing>
          <wp:inline distT="0" distB="0" distL="114300" distR="114300">
            <wp:extent cx="5266690" cy="7022465"/>
            <wp:effectExtent l="0" t="0" r="10160" b="6985"/>
            <wp:docPr id="3" name="图片 3" descr="aa6d948ff244e32f00325aee4a84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aa6d948ff244e32f00325aee4a84693"/>
                    <pic:cNvPicPr>
                      <a:picLocks noChangeAspect="1"/>
                    </pic:cNvPicPr>
                  </pic:nvPicPr>
                  <pic:blipFill>
                    <a:blip r:embed="rId6"/>
                    <a:stretch>
                      <a:fillRect/>
                    </a:stretch>
                  </pic:blipFill>
                  <pic:spPr>
                    <a:xfrm>
                      <a:off x="0" y="0"/>
                      <a:ext cx="5266690" cy="7022465"/>
                    </a:xfrm>
                    <a:prstGeom prst="rect">
                      <a:avLst/>
                    </a:prstGeom>
                  </pic:spPr>
                </pic:pic>
              </a:graphicData>
            </a:graphic>
          </wp:inline>
        </w:drawing>
      </w:r>
    </w:p>
    <w:p>
      <w:pPr>
        <w:pStyle w:val="2"/>
        <w:jc w:val="center"/>
        <w:rPr>
          <w:rFonts w:hint="eastAsia" w:eastAsia="宋体"/>
          <w:sz w:val="30"/>
          <w:szCs w:val="30"/>
          <w:lang w:val="en-US" w:eastAsia="zh-CN"/>
        </w:rPr>
      </w:pPr>
      <w:r>
        <w:rPr>
          <w:rFonts w:hint="eastAsia" w:eastAsia="宋体"/>
          <w:sz w:val="30"/>
          <w:szCs w:val="30"/>
          <w:lang w:val="en-US" w:eastAsia="zh-CN"/>
        </w:rPr>
        <w:t>楠木苗</w:t>
      </w:r>
    </w:p>
    <w:p>
      <w:pPr>
        <w:pStyle w:val="2"/>
        <w:jc w:val="both"/>
        <w:rPr>
          <w:rFonts w:hint="eastAsia" w:eastAsia="宋体"/>
          <w:sz w:val="30"/>
          <w:szCs w:val="30"/>
          <w:lang w:val="en-US" w:eastAsia="zh-CN"/>
        </w:rPr>
      </w:pPr>
    </w:p>
    <w:p>
      <w:pPr>
        <w:pStyle w:val="2"/>
        <w:jc w:val="both"/>
        <w:rPr>
          <w:rFonts w:hint="eastAsia" w:eastAsia="宋体"/>
          <w:sz w:val="30"/>
          <w:szCs w:val="30"/>
          <w:lang w:val="en-US" w:eastAsia="zh-CN"/>
        </w:rPr>
      </w:pPr>
    </w:p>
    <w:p>
      <w:pPr>
        <w:pStyle w:val="2"/>
        <w:jc w:val="both"/>
        <w:rPr>
          <w:rFonts w:hint="eastAsia" w:eastAsia="宋体"/>
          <w:lang w:eastAsia="zh-CN"/>
        </w:rPr>
      </w:pPr>
      <w:r>
        <w:rPr>
          <w:rFonts w:hint="eastAsia" w:eastAsia="宋体"/>
          <w:lang w:eastAsia="zh-CN"/>
        </w:rPr>
        <w:drawing>
          <wp:inline distT="0" distB="0" distL="114300" distR="114300">
            <wp:extent cx="5266690" cy="7022465"/>
            <wp:effectExtent l="0" t="0" r="10160" b="6985"/>
            <wp:docPr id="4" name="图片 4" descr="1e76961740f7480197ccb513a06be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e76961740f7480197ccb513a06be3c"/>
                    <pic:cNvPicPr>
                      <a:picLocks noChangeAspect="1"/>
                    </pic:cNvPicPr>
                  </pic:nvPicPr>
                  <pic:blipFill>
                    <a:blip r:embed="rId7"/>
                    <a:stretch>
                      <a:fillRect/>
                    </a:stretch>
                  </pic:blipFill>
                  <pic:spPr>
                    <a:xfrm>
                      <a:off x="0" y="0"/>
                      <a:ext cx="5266690" cy="7022465"/>
                    </a:xfrm>
                    <a:prstGeom prst="rect">
                      <a:avLst/>
                    </a:prstGeom>
                  </pic:spPr>
                </pic:pic>
              </a:graphicData>
            </a:graphic>
          </wp:inline>
        </w:drawing>
      </w:r>
    </w:p>
    <w:p>
      <w:pPr>
        <w:pStyle w:val="2"/>
        <w:jc w:val="center"/>
        <w:rPr>
          <w:rFonts w:hint="eastAsia" w:eastAsia="宋体"/>
          <w:sz w:val="30"/>
          <w:szCs w:val="30"/>
          <w:lang w:val="en-US" w:eastAsia="zh-CN"/>
        </w:rPr>
      </w:pPr>
      <w:r>
        <w:rPr>
          <w:rFonts w:hint="eastAsia" w:eastAsia="宋体"/>
          <w:sz w:val="30"/>
          <w:szCs w:val="30"/>
          <w:lang w:val="en-US" w:eastAsia="zh-CN"/>
        </w:rPr>
        <w:t>木荷苗</w:t>
      </w:r>
    </w:p>
    <w:p>
      <w:pPr>
        <w:pStyle w:val="2"/>
        <w:jc w:val="center"/>
        <w:rPr>
          <w:rFonts w:hint="eastAsia" w:eastAsia="宋体"/>
          <w:sz w:val="30"/>
          <w:szCs w:val="30"/>
          <w:lang w:val="en-US" w:eastAsia="zh-CN"/>
        </w:rPr>
      </w:pPr>
    </w:p>
    <w:p>
      <w:pPr>
        <w:pStyle w:val="2"/>
        <w:jc w:val="both"/>
        <w:rPr>
          <w:rFonts w:hint="eastAsia" w:eastAsia="宋体"/>
          <w:sz w:val="30"/>
          <w:szCs w:val="30"/>
          <w:lang w:val="en-US" w:eastAsia="zh-CN"/>
        </w:rPr>
      </w:pPr>
    </w:p>
    <w:p>
      <w:pPr>
        <w:pStyle w:val="2"/>
        <w:jc w:val="both"/>
        <w:rPr>
          <w:rFonts w:hint="eastAsia" w:eastAsia="宋体"/>
          <w:lang w:eastAsia="zh-CN"/>
        </w:rPr>
      </w:pPr>
      <w:r>
        <w:rPr>
          <w:rFonts w:hint="eastAsia" w:eastAsia="宋体"/>
          <w:lang w:eastAsia="zh-CN"/>
        </w:rPr>
        <w:drawing>
          <wp:inline distT="0" distB="0" distL="114300" distR="114300">
            <wp:extent cx="5266690" cy="7022465"/>
            <wp:effectExtent l="0" t="0" r="10160" b="6985"/>
            <wp:docPr id="7" name="图片 7" descr="b8a0b0cb3728d12457ed806a71645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b8a0b0cb3728d12457ed806a71645d7"/>
                    <pic:cNvPicPr>
                      <a:picLocks noChangeAspect="1"/>
                    </pic:cNvPicPr>
                  </pic:nvPicPr>
                  <pic:blipFill>
                    <a:blip r:embed="rId8"/>
                    <a:stretch>
                      <a:fillRect/>
                    </a:stretch>
                  </pic:blipFill>
                  <pic:spPr>
                    <a:xfrm>
                      <a:off x="0" y="0"/>
                      <a:ext cx="5266690" cy="7022465"/>
                    </a:xfrm>
                    <a:prstGeom prst="rect">
                      <a:avLst/>
                    </a:prstGeom>
                  </pic:spPr>
                </pic:pic>
              </a:graphicData>
            </a:graphic>
          </wp:inline>
        </w:drawing>
      </w:r>
    </w:p>
    <w:p>
      <w:pPr>
        <w:pStyle w:val="2"/>
        <w:jc w:val="center"/>
        <w:rPr>
          <w:rFonts w:hint="eastAsia" w:eastAsia="宋体"/>
          <w:sz w:val="30"/>
          <w:szCs w:val="30"/>
          <w:lang w:val="en-US" w:eastAsia="zh-CN"/>
        </w:rPr>
      </w:pPr>
      <w:r>
        <w:rPr>
          <w:rFonts w:hint="eastAsia" w:eastAsia="宋体"/>
          <w:sz w:val="30"/>
          <w:szCs w:val="30"/>
          <w:lang w:val="en-US" w:eastAsia="zh-CN"/>
        </w:rPr>
        <w:t>佰乐苗</w:t>
      </w:r>
    </w:p>
    <w:p>
      <w:pPr>
        <w:pStyle w:val="2"/>
        <w:jc w:val="center"/>
        <w:rPr>
          <w:rFonts w:hint="eastAsia" w:eastAsia="宋体"/>
          <w:sz w:val="30"/>
          <w:szCs w:val="30"/>
          <w:lang w:val="en-US" w:eastAsia="zh-CN"/>
        </w:rPr>
      </w:pPr>
    </w:p>
    <w:p>
      <w:pPr>
        <w:pStyle w:val="2"/>
        <w:jc w:val="both"/>
        <w:rPr>
          <w:rFonts w:hint="eastAsia" w:eastAsia="宋体"/>
          <w:sz w:val="30"/>
          <w:szCs w:val="30"/>
          <w:lang w:val="en-US" w:eastAsia="zh-CN"/>
        </w:rPr>
      </w:pPr>
    </w:p>
    <w:p>
      <w:pPr>
        <w:pStyle w:val="2"/>
        <w:jc w:val="both"/>
        <w:rPr>
          <w:rFonts w:hint="eastAsia" w:eastAsia="宋体"/>
          <w:lang w:eastAsia="zh-CN"/>
        </w:rPr>
      </w:pPr>
      <w:r>
        <w:rPr>
          <w:rFonts w:hint="eastAsia" w:eastAsia="宋体"/>
          <w:lang w:eastAsia="zh-CN"/>
        </w:rPr>
        <w:drawing>
          <wp:inline distT="0" distB="0" distL="114300" distR="114300">
            <wp:extent cx="5266690" cy="7022465"/>
            <wp:effectExtent l="0" t="0" r="10160" b="6985"/>
            <wp:docPr id="8" name="图片 8" descr="ab87102f27cc5303fbd14c0e429af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ab87102f27cc5303fbd14c0e429af4a"/>
                    <pic:cNvPicPr>
                      <a:picLocks noChangeAspect="1"/>
                    </pic:cNvPicPr>
                  </pic:nvPicPr>
                  <pic:blipFill>
                    <a:blip r:embed="rId9"/>
                    <a:stretch>
                      <a:fillRect/>
                    </a:stretch>
                  </pic:blipFill>
                  <pic:spPr>
                    <a:xfrm>
                      <a:off x="0" y="0"/>
                      <a:ext cx="5266690" cy="7022465"/>
                    </a:xfrm>
                    <a:prstGeom prst="rect">
                      <a:avLst/>
                    </a:prstGeom>
                  </pic:spPr>
                </pic:pic>
              </a:graphicData>
            </a:graphic>
          </wp:inline>
        </w:drawing>
      </w:r>
    </w:p>
    <w:p>
      <w:pPr>
        <w:pStyle w:val="2"/>
        <w:jc w:val="center"/>
        <w:rPr>
          <w:rFonts w:hint="eastAsia" w:eastAsia="宋体"/>
          <w:sz w:val="30"/>
          <w:szCs w:val="30"/>
          <w:lang w:val="en-US" w:eastAsia="zh-CN"/>
        </w:rPr>
      </w:pPr>
      <w:r>
        <w:rPr>
          <w:rFonts w:hint="eastAsia" w:eastAsia="宋体"/>
          <w:sz w:val="30"/>
          <w:szCs w:val="30"/>
          <w:lang w:val="en-US" w:eastAsia="zh-CN"/>
        </w:rPr>
        <w:t>青冈栎苗</w:t>
      </w:r>
    </w:p>
    <w:p>
      <w:pPr>
        <w:pStyle w:val="2"/>
        <w:jc w:val="center"/>
        <w:rPr>
          <w:rFonts w:hint="eastAsia" w:eastAsia="宋体"/>
          <w:sz w:val="30"/>
          <w:szCs w:val="30"/>
          <w:lang w:val="en-US" w:eastAsia="zh-CN"/>
        </w:rPr>
      </w:pPr>
    </w:p>
    <w:p>
      <w:pPr>
        <w:pStyle w:val="2"/>
        <w:jc w:val="center"/>
        <w:rPr>
          <w:rFonts w:hint="eastAsia" w:eastAsia="宋体"/>
          <w:sz w:val="30"/>
          <w:szCs w:val="30"/>
          <w:lang w:val="en-US" w:eastAsia="zh-CN"/>
        </w:rPr>
      </w:pPr>
    </w:p>
    <w:p>
      <w:pPr>
        <w:pStyle w:val="2"/>
        <w:jc w:val="both"/>
        <w:rPr>
          <w:rFonts w:hint="eastAsia" w:eastAsia="宋体"/>
          <w:lang w:eastAsia="zh-CN"/>
        </w:rPr>
      </w:pPr>
      <w:r>
        <w:rPr>
          <w:rFonts w:hint="eastAsia" w:eastAsia="宋体"/>
          <w:lang w:eastAsia="zh-CN"/>
        </w:rPr>
        <w:drawing>
          <wp:inline distT="0" distB="0" distL="114300" distR="114300">
            <wp:extent cx="5266690" cy="7022465"/>
            <wp:effectExtent l="0" t="0" r="10160" b="6985"/>
            <wp:docPr id="9" name="图片 9" descr="cc5573eb64b9c30032170cb4f6c8b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c5573eb64b9c30032170cb4f6c8bd8"/>
                    <pic:cNvPicPr>
                      <a:picLocks noChangeAspect="1"/>
                    </pic:cNvPicPr>
                  </pic:nvPicPr>
                  <pic:blipFill>
                    <a:blip r:embed="rId10"/>
                    <a:stretch>
                      <a:fillRect/>
                    </a:stretch>
                  </pic:blipFill>
                  <pic:spPr>
                    <a:xfrm>
                      <a:off x="0" y="0"/>
                      <a:ext cx="5266690" cy="7022465"/>
                    </a:xfrm>
                    <a:prstGeom prst="rect">
                      <a:avLst/>
                    </a:prstGeom>
                  </pic:spPr>
                </pic:pic>
              </a:graphicData>
            </a:graphic>
          </wp:inline>
        </w:drawing>
      </w:r>
    </w:p>
    <w:p>
      <w:pPr>
        <w:pStyle w:val="2"/>
        <w:jc w:val="center"/>
        <w:rPr>
          <w:rFonts w:hint="eastAsia" w:eastAsia="宋体"/>
          <w:sz w:val="30"/>
          <w:szCs w:val="30"/>
          <w:lang w:val="en-US" w:eastAsia="zh-CN"/>
        </w:rPr>
      </w:pPr>
      <w:r>
        <w:rPr>
          <w:rFonts w:hint="eastAsia" w:eastAsia="宋体"/>
          <w:sz w:val="30"/>
          <w:szCs w:val="30"/>
          <w:lang w:val="en-US" w:eastAsia="zh-CN"/>
        </w:rPr>
        <w:t>赤皮青冈苗</w:t>
      </w:r>
    </w:p>
    <w:p>
      <w:pPr>
        <w:pStyle w:val="2"/>
        <w:jc w:val="both"/>
        <w:rPr>
          <w:rFonts w:hint="eastAsia" w:eastAsia="宋体"/>
          <w:sz w:val="30"/>
          <w:szCs w:val="30"/>
          <w:lang w:val="en-US" w:eastAsia="zh-CN"/>
        </w:rPr>
      </w:pPr>
    </w:p>
    <w:p>
      <w:pPr>
        <w:pStyle w:val="2"/>
        <w:jc w:val="both"/>
        <w:rPr>
          <w:rFonts w:hint="eastAsia" w:eastAsia="宋体"/>
          <w:sz w:val="30"/>
          <w:szCs w:val="30"/>
          <w:lang w:val="en-US" w:eastAsia="zh-CN"/>
        </w:rPr>
      </w:pPr>
    </w:p>
    <w:p>
      <w:pPr>
        <w:pStyle w:val="2"/>
        <w:jc w:val="both"/>
        <w:rPr>
          <w:rFonts w:hint="eastAsia" w:eastAsia="宋体"/>
          <w:lang w:eastAsia="zh-CN"/>
        </w:rPr>
      </w:pPr>
      <w:r>
        <w:rPr>
          <w:rFonts w:hint="eastAsia" w:eastAsia="宋体"/>
          <w:lang w:eastAsia="zh-CN"/>
        </w:rPr>
        <w:drawing>
          <wp:inline distT="0" distB="0" distL="114300" distR="114300">
            <wp:extent cx="5266690" cy="7022465"/>
            <wp:effectExtent l="0" t="0" r="10160" b="6985"/>
            <wp:docPr id="10" name="图片 10" descr="d8bd42a2fae4466b0a4ae71163b4c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d8bd42a2fae4466b0a4ae71163b4c1a"/>
                    <pic:cNvPicPr>
                      <a:picLocks noChangeAspect="1"/>
                    </pic:cNvPicPr>
                  </pic:nvPicPr>
                  <pic:blipFill>
                    <a:blip r:embed="rId11"/>
                    <a:stretch>
                      <a:fillRect/>
                    </a:stretch>
                  </pic:blipFill>
                  <pic:spPr>
                    <a:xfrm>
                      <a:off x="0" y="0"/>
                      <a:ext cx="5266690" cy="7022465"/>
                    </a:xfrm>
                    <a:prstGeom prst="rect">
                      <a:avLst/>
                    </a:prstGeom>
                  </pic:spPr>
                </pic:pic>
              </a:graphicData>
            </a:graphic>
          </wp:inline>
        </w:drawing>
      </w:r>
    </w:p>
    <w:p>
      <w:pPr>
        <w:pStyle w:val="2"/>
        <w:jc w:val="center"/>
        <w:rPr>
          <w:rFonts w:hint="eastAsia" w:eastAsia="宋体"/>
          <w:sz w:val="30"/>
          <w:szCs w:val="30"/>
          <w:lang w:val="en-US" w:eastAsia="zh-CN"/>
        </w:rPr>
      </w:pPr>
      <w:r>
        <w:rPr>
          <w:rFonts w:hint="eastAsia" w:eastAsia="宋体"/>
          <w:sz w:val="30"/>
          <w:szCs w:val="30"/>
          <w:lang w:val="en-US" w:eastAsia="zh-CN"/>
        </w:rPr>
        <w:t>红麻栎苗</w:t>
      </w:r>
    </w:p>
    <w:p>
      <w:pPr>
        <w:pStyle w:val="2"/>
        <w:jc w:val="center"/>
        <w:rPr>
          <w:rFonts w:hint="eastAsia" w:eastAsia="宋体"/>
          <w:sz w:val="30"/>
          <w:szCs w:val="30"/>
          <w:lang w:val="en-US" w:eastAsia="zh-CN"/>
        </w:rPr>
      </w:pPr>
    </w:p>
    <w:p>
      <w:pPr>
        <w:pStyle w:val="2"/>
        <w:jc w:val="center"/>
        <w:rPr>
          <w:rFonts w:hint="eastAsia" w:eastAsia="宋体"/>
          <w:sz w:val="30"/>
          <w:szCs w:val="30"/>
          <w:lang w:val="en-US" w:eastAsia="zh-CN"/>
        </w:rPr>
      </w:pPr>
    </w:p>
    <w:p>
      <w:pPr>
        <w:pStyle w:val="2"/>
        <w:jc w:val="both"/>
        <w:rPr>
          <w:rFonts w:hint="eastAsia" w:eastAsia="宋体"/>
          <w:lang w:eastAsia="zh-CN"/>
        </w:rPr>
      </w:pPr>
      <w:r>
        <w:rPr>
          <w:rFonts w:hint="eastAsia" w:eastAsia="宋体"/>
          <w:lang w:eastAsia="zh-CN"/>
        </w:rPr>
        <w:drawing>
          <wp:inline distT="0" distB="0" distL="114300" distR="114300">
            <wp:extent cx="5266690" cy="7022465"/>
            <wp:effectExtent l="0" t="0" r="10160" b="6985"/>
            <wp:docPr id="11" name="图片 11" descr="879b56891bad821e800eafe2d60f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879b56891bad821e800eafe2d60f884"/>
                    <pic:cNvPicPr>
                      <a:picLocks noChangeAspect="1"/>
                    </pic:cNvPicPr>
                  </pic:nvPicPr>
                  <pic:blipFill>
                    <a:blip r:embed="rId12"/>
                    <a:stretch>
                      <a:fillRect/>
                    </a:stretch>
                  </pic:blipFill>
                  <pic:spPr>
                    <a:xfrm>
                      <a:off x="0" y="0"/>
                      <a:ext cx="5266690" cy="7022465"/>
                    </a:xfrm>
                    <a:prstGeom prst="rect">
                      <a:avLst/>
                    </a:prstGeom>
                  </pic:spPr>
                </pic:pic>
              </a:graphicData>
            </a:graphic>
          </wp:inline>
        </w:drawing>
      </w:r>
    </w:p>
    <w:p>
      <w:pPr>
        <w:pStyle w:val="2"/>
        <w:jc w:val="center"/>
        <w:rPr>
          <w:rFonts w:hint="eastAsia" w:eastAsia="宋体"/>
          <w:sz w:val="30"/>
          <w:szCs w:val="30"/>
          <w:lang w:val="en-US" w:eastAsia="zh-CN"/>
        </w:rPr>
      </w:pPr>
      <w:r>
        <w:rPr>
          <w:rFonts w:hint="eastAsia" w:eastAsia="宋体"/>
          <w:sz w:val="30"/>
          <w:szCs w:val="30"/>
          <w:lang w:val="en-US" w:eastAsia="zh-CN"/>
        </w:rPr>
        <w:t>樟树苗</w:t>
      </w:r>
    </w:p>
    <w:p>
      <w:pPr>
        <w:pStyle w:val="2"/>
        <w:jc w:val="center"/>
        <w:rPr>
          <w:rFonts w:hint="eastAsia" w:eastAsia="宋体"/>
          <w:sz w:val="30"/>
          <w:szCs w:val="30"/>
          <w:lang w:val="en-US" w:eastAsia="zh-CN"/>
        </w:rPr>
      </w:pPr>
    </w:p>
    <w:p>
      <w:pPr>
        <w:pStyle w:val="2"/>
        <w:jc w:val="both"/>
        <w:rPr>
          <w:rFonts w:hint="eastAsia" w:eastAsia="宋体"/>
          <w:sz w:val="30"/>
          <w:szCs w:val="30"/>
          <w:lang w:val="en-US" w:eastAsia="zh-CN"/>
        </w:rPr>
      </w:pPr>
    </w:p>
    <w:p>
      <w:pPr>
        <w:pStyle w:val="2"/>
        <w:jc w:val="both"/>
      </w:pPr>
      <w:r>
        <w:drawing>
          <wp:inline distT="0" distB="0" distL="0" distR="0">
            <wp:extent cx="4568190" cy="3415665"/>
            <wp:effectExtent l="0" t="0" r="3810" b="13335"/>
            <wp:docPr id="5" name="图片 2" descr="D:\何\潘荣桂\照片\IMG_20200312_103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D:\何\潘荣桂\照片\IMG_20200312_103040.jpg"/>
                    <pic:cNvPicPr>
                      <a:picLocks noChangeAspect="1" noChangeArrowheads="1"/>
                    </pic:cNvPicPr>
                  </pic:nvPicPr>
                  <pic:blipFill>
                    <a:blip r:embed="rId13" cstate="print"/>
                    <a:srcRect/>
                    <a:stretch>
                      <a:fillRect/>
                    </a:stretch>
                  </pic:blipFill>
                  <pic:spPr>
                    <a:xfrm>
                      <a:off x="0" y="0"/>
                      <a:ext cx="4569352" cy="3416814"/>
                    </a:xfrm>
                    <a:prstGeom prst="rect">
                      <a:avLst/>
                    </a:prstGeom>
                    <a:noFill/>
                    <a:ln w="9525">
                      <a:noFill/>
                      <a:miter lim="800000"/>
                      <a:headEnd/>
                      <a:tailEnd/>
                    </a:ln>
                  </pic:spPr>
                </pic:pic>
              </a:graphicData>
            </a:graphic>
          </wp:inline>
        </w:drawing>
      </w:r>
    </w:p>
    <w:p>
      <w:pPr>
        <w:pStyle w:val="2"/>
        <w:jc w:val="center"/>
        <w:rPr>
          <w:rFonts w:hint="eastAsia"/>
          <w:sz w:val="30"/>
          <w:szCs w:val="30"/>
          <w:lang w:val="en-US" w:eastAsia="zh-CN"/>
        </w:rPr>
      </w:pPr>
      <w:r>
        <w:rPr>
          <w:rFonts w:hint="eastAsia"/>
          <w:sz w:val="30"/>
          <w:szCs w:val="30"/>
          <w:lang w:val="en-US" w:eastAsia="zh-CN"/>
        </w:rPr>
        <w:t>工人在移栽苗木</w:t>
      </w:r>
      <w:r>
        <w:rPr>
          <w:rFonts w:hint="eastAsia"/>
          <w:sz w:val="30"/>
          <w:szCs w:val="30"/>
          <w:lang w:val="en-US" w:eastAsia="zh-CN"/>
        </w:rPr>
        <w:t>（7</w:t>
      </w:r>
      <w:bookmarkStart w:id="0" w:name="_GoBack"/>
      <w:bookmarkEnd w:id="0"/>
      <w:r>
        <w:rPr>
          <w:rFonts w:hint="eastAsia"/>
          <w:sz w:val="30"/>
          <w:szCs w:val="30"/>
          <w:lang w:val="en-US" w:eastAsia="zh-CN"/>
        </w:rPr>
        <w:t>月份）</w:t>
      </w:r>
    </w:p>
    <w:p>
      <w:pPr>
        <w:pStyle w:val="2"/>
        <w:jc w:val="both"/>
      </w:pPr>
      <w:r>
        <w:drawing>
          <wp:inline distT="0" distB="0" distL="0" distR="0">
            <wp:extent cx="5334000" cy="4000500"/>
            <wp:effectExtent l="0" t="0" r="0" b="0"/>
            <wp:docPr id="6" name="图片 6" descr="C:\Users\Administrator\Desktop\微信图片_20200808172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微信图片_20200808172814.jpg"/>
                    <pic:cNvPicPr>
                      <a:picLocks noChangeAspect="1" noChangeArrowheads="1"/>
                    </pic:cNvPicPr>
                  </pic:nvPicPr>
                  <pic:blipFill>
                    <a:blip r:embed="rId14"/>
                    <a:srcRect/>
                    <a:stretch>
                      <a:fillRect/>
                    </a:stretch>
                  </pic:blipFill>
                  <pic:spPr>
                    <a:xfrm>
                      <a:off x="0" y="0"/>
                      <a:ext cx="5337684" cy="4003263"/>
                    </a:xfrm>
                    <a:prstGeom prst="rect">
                      <a:avLst/>
                    </a:prstGeom>
                    <a:noFill/>
                    <a:ln w="9525">
                      <a:noFill/>
                      <a:miter lim="800000"/>
                      <a:headEnd/>
                      <a:tailEnd/>
                    </a:ln>
                  </pic:spPr>
                </pic:pic>
              </a:graphicData>
            </a:graphic>
          </wp:inline>
        </w:drawing>
      </w:r>
    </w:p>
    <w:p>
      <w:pPr>
        <w:pStyle w:val="2"/>
        <w:jc w:val="center"/>
        <w:rPr>
          <w:rFonts w:hint="default" w:eastAsia="宋体"/>
          <w:sz w:val="30"/>
          <w:szCs w:val="30"/>
          <w:lang w:val="en-US" w:eastAsia="zh-CN"/>
        </w:rPr>
      </w:pPr>
      <w:r>
        <w:rPr>
          <w:rFonts w:hint="eastAsia"/>
          <w:sz w:val="30"/>
          <w:szCs w:val="30"/>
          <w:lang w:val="en-US" w:eastAsia="zh-CN"/>
        </w:rPr>
        <w:t>基地一角（4月份）</w:t>
      </w: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3000509000000000000"/>
    <w:charset w:val="86"/>
    <w:family w:val="auto"/>
    <w:pitch w:val="default"/>
    <w:sig w:usb0="00000001" w:usb1="080E0000" w:usb2="00000000" w:usb3="00000000" w:csb0="00040000" w:csb1="00000000"/>
  </w:font>
  <w:font w:name="方正小标宋_GBK">
    <w:panose1 w:val="02000000000000000000"/>
    <w:charset w:val="86"/>
    <w:family w:val="auto"/>
    <w:pitch w:val="default"/>
    <w:sig w:usb0="A00002BF" w:usb1="38CF7CFA" w:usb2="00082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72063B7"/>
    <w:multiLevelType w:val="singleLevel"/>
    <w:tmpl w:val="C72063B7"/>
    <w:lvl w:ilvl="0" w:tentative="0">
      <w:start w:val="1"/>
      <w:numFmt w:val="chineseCounting"/>
      <w:suff w:val="nothing"/>
      <w:lvlText w:val="%1、"/>
      <w:lvlJc w:val="left"/>
      <w:rPr>
        <w:rFonts w:hint="eastAsia"/>
      </w:rPr>
    </w:lvl>
  </w:abstractNum>
  <w:abstractNum w:abstractNumId="1">
    <w:nsid w:val="E638FEE8"/>
    <w:multiLevelType w:val="singleLevel"/>
    <w:tmpl w:val="E638FEE8"/>
    <w:lvl w:ilvl="0" w:tentative="0">
      <w:start w:val="1"/>
      <w:numFmt w:val="chineseCounting"/>
      <w:suff w:val="nothing"/>
      <w:lvlText w:val="（%1）"/>
      <w:lvlJc w:val="left"/>
      <w:rPr>
        <w:rFonts w:hint="eastAsia"/>
      </w:rPr>
    </w:lvl>
  </w:abstractNum>
  <w:abstractNum w:abstractNumId="2">
    <w:nsid w:val="1596439E"/>
    <w:multiLevelType w:val="singleLevel"/>
    <w:tmpl w:val="1596439E"/>
    <w:lvl w:ilvl="0" w:tentative="0">
      <w:start w:val="5"/>
      <w:numFmt w:val="chineseCounting"/>
      <w:suff w:val="nothing"/>
      <w:lvlText w:val="%1、"/>
      <w:lvlJc w:val="left"/>
      <w:rPr>
        <w:rFonts w:hint="eastAsia"/>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UyYTMyMGI5OGM4ZWNlMzYzMDRjM2M3Mjc4NmVkODQifQ=="/>
  </w:docVars>
  <w:rsids>
    <w:rsidRoot w:val="5476329B"/>
    <w:rsid w:val="0010408C"/>
    <w:rsid w:val="00166137"/>
    <w:rsid w:val="03CF14ED"/>
    <w:rsid w:val="043D01A3"/>
    <w:rsid w:val="05DE53E6"/>
    <w:rsid w:val="0C88621B"/>
    <w:rsid w:val="0F9E600E"/>
    <w:rsid w:val="0FA90F4C"/>
    <w:rsid w:val="10285DBB"/>
    <w:rsid w:val="122B6C4F"/>
    <w:rsid w:val="133F0D07"/>
    <w:rsid w:val="13426006"/>
    <w:rsid w:val="1B237666"/>
    <w:rsid w:val="1B3874B6"/>
    <w:rsid w:val="1BF243A9"/>
    <w:rsid w:val="1E933BB9"/>
    <w:rsid w:val="229658BC"/>
    <w:rsid w:val="24854382"/>
    <w:rsid w:val="28886EBD"/>
    <w:rsid w:val="28FE4957"/>
    <w:rsid w:val="295A6E5F"/>
    <w:rsid w:val="299A404E"/>
    <w:rsid w:val="2B002039"/>
    <w:rsid w:val="2B733810"/>
    <w:rsid w:val="2D6E3726"/>
    <w:rsid w:val="2DDD3F0C"/>
    <w:rsid w:val="2E537647"/>
    <w:rsid w:val="2F8F2B64"/>
    <w:rsid w:val="30AA6A93"/>
    <w:rsid w:val="325A4B92"/>
    <w:rsid w:val="327C0655"/>
    <w:rsid w:val="349C0E44"/>
    <w:rsid w:val="36271EF6"/>
    <w:rsid w:val="387B504A"/>
    <w:rsid w:val="38AB0E58"/>
    <w:rsid w:val="394226ED"/>
    <w:rsid w:val="3DF0571B"/>
    <w:rsid w:val="3F4D2F59"/>
    <w:rsid w:val="40CD005E"/>
    <w:rsid w:val="410F4ECA"/>
    <w:rsid w:val="416C695A"/>
    <w:rsid w:val="41892E31"/>
    <w:rsid w:val="41B548B8"/>
    <w:rsid w:val="43053FBB"/>
    <w:rsid w:val="457D2990"/>
    <w:rsid w:val="45C85C4D"/>
    <w:rsid w:val="48651FB2"/>
    <w:rsid w:val="4AA563AA"/>
    <w:rsid w:val="4BFF467E"/>
    <w:rsid w:val="4CA62BB8"/>
    <w:rsid w:val="4CC020AC"/>
    <w:rsid w:val="4DC067C3"/>
    <w:rsid w:val="4F3D590F"/>
    <w:rsid w:val="4F6C5817"/>
    <w:rsid w:val="5091294B"/>
    <w:rsid w:val="50A90FF4"/>
    <w:rsid w:val="51340035"/>
    <w:rsid w:val="51527448"/>
    <w:rsid w:val="534E02E9"/>
    <w:rsid w:val="539211D9"/>
    <w:rsid w:val="5476329B"/>
    <w:rsid w:val="56441EB2"/>
    <w:rsid w:val="584B6677"/>
    <w:rsid w:val="58C576B4"/>
    <w:rsid w:val="5A832E34"/>
    <w:rsid w:val="61A67D98"/>
    <w:rsid w:val="62AC44E9"/>
    <w:rsid w:val="644B7E0D"/>
    <w:rsid w:val="64B96361"/>
    <w:rsid w:val="65174947"/>
    <w:rsid w:val="6581353F"/>
    <w:rsid w:val="65CF056B"/>
    <w:rsid w:val="6940653F"/>
    <w:rsid w:val="694F601C"/>
    <w:rsid w:val="6F2620DB"/>
    <w:rsid w:val="742E4AB0"/>
    <w:rsid w:val="79147405"/>
    <w:rsid w:val="7BE476A3"/>
    <w:rsid w:val="7DB55ED6"/>
    <w:rsid w:val="7EFB1CE1"/>
    <w:rsid w:val="7F176AE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7"/>
    <w:autoRedefine/>
    <w:qFormat/>
    <w:uiPriority w:val="0"/>
    <w:pPr>
      <w:widowControl w:val="0"/>
      <w:jc w:val="both"/>
    </w:pPr>
    <w:rPr>
      <w:rFonts w:ascii="Calibri" w:hAnsi="Calibri" w:eastAsia="宋体" w:cs="Times New Roman"/>
      <w:kern w:val="2"/>
      <w:sz w:val="21"/>
      <w:szCs w:val="24"/>
      <w:lang w:val="en-US" w:eastAsia="zh-CN" w:bidi="ar-SA"/>
    </w:rPr>
  </w:style>
  <w:style w:type="character" w:default="1" w:styleId="5">
    <w:name w:val="Default Paragraph Font"/>
    <w:autoRedefine/>
    <w:semiHidden/>
    <w:qFormat/>
    <w:uiPriority w:val="0"/>
  </w:style>
  <w:style w:type="table" w:default="1" w:styleId="4">
    <w:name w:val="Normal Table"/>
    <w:autoRedefine/>
    <w:semiHidden/>
    <w:qFormat/>
    <w:uiPriority w:val="0"/>
    <w:tblPr>
      <w:tblCellMar>
        <w:top w:w="0" w:type="dxa"/>
        <w:left w:w="108" w:type="dxa"/>
        <w:bottom w:w="0" w:type="dxa"/>
        <w:right w:w="108" w:type="dxa"/>
      </w:tblCellMar>
    </w:tblPr>
  </w:style>
  <w:style w:type="paragraph" w:styleId="2">
    <w:name w:val="Body Text"/>
    <w:basedOn w:val="1"/>
    <w:autoRedefine/>
    <w:qFormat/>
    <w:uiPriority w:val="99"/>
    <w:pPr>
      <w:spacing w:after="120"/>
    </w:pPr>
  </w:style>
  <w:style w:type="paragraph" w:styleId="3">
    <w:name w:val="Normal (Web)"/>
    <w:basedOn w:val="1"/>
    <w:autoRedefine/>
    <w:qFormat/>
    <w:uiPriority w:val="0"/>
    <w:pPr>
      <w:spacing w:before="100" w:beforeAutospacing="1" w:after="100" w:afterAutospacing="1"/>
      <w:ind w:left="0" w:right="0"/>
      <w:jc w:val="left"/>
    </w:pPr>
    <w:rPr>
      <w:kern w:val="0"/>
      <w:sz w:val="24"/>
      <w:lang w:val="en-US" w:eastAsia="zh-CN" w:bidi="ar"/>
    </w:rPr>
  </w:style>
  <w:style w:type="character" w:styleId="6">
    <w:name w:val="Strong"/>
    <w:basedOn w:val="5"/>
    <w:autoRedefine/>
    <w:qFormat/>
    <w:uiPriority w:val="0"/>
    <w:rPr>
      <w:b/>
    </w:rPr>
  </w:style>
  <w:style w:type="character" w:customStyle="1" w:styleId="7">
    <w:name w:val="NormalCharacter"/>
    <w:link w:val="1"/>
    <w:autoRedefine/>
    <w:semiHidden/>
    <w:qFormat/>
    <w:uiPriority w:val="0"/>
    <w:rPr>
      <w:rFonts w:ascii="Calibri" w:hAnsi="Calibri"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57</Pages>
  <Words>6758</Words>
  <Characters>7429</Characters>
  <Lines>0</Lines>
  <Paragraphs>0</Paragraphs>
  <TotalTime>1</TotalTime>
  <ScaleCrop>false</ScaleCrop>
  <LinksUpToDate>false</LinksUpToDate>
  <CharactersWithSpaces>7498</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2022-04-20T10:44:00Z</dcterms:created>
  <dc:creator>雨中逐雨</dc:creator>
  <cp:lastModifiedBy>王友良</cp:lastModifiedBy>
  <cp:lastPrinted>2024-03-06T09:26:00Z</cp:lastPrinted>
  <dcterms:modified xsi:type="dcterms:W3CDTF">2024-03-28T08:14:30Z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13E45C462D934820AC76107B42A9EFBE_13</vt:lpwstr>
  </property>
</Properties>
</file>