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lang w:eastAsia="zh-CN"/>
        </w:rPr>
      </w:pP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江华县统计局第五次全国经济普查项目支出</w:t>
      </w:r>
    </w:p>
    <w:p>
      <w:pPr>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绩效自评报告</w:t>
      </w:r>
    </w:p>
    <w:p>
      <w:pPr>
        <w:jc w:val="both"/>
        <w:rPr>
          <w:rFonts w:hint="eastAsia" w:ascii="仿宋_GB2312" w:hAnsi="仿宋_GB2312" w:eastAsia="仿宋_GB2312" w:cs="仿宋_GB2312"/>
          <w:sz w:val="32"/>
          <w:szCs w:val="32"/>
          <w:lang w:eastAsia="zh-CN"/>
        </w:rPr>
      </w:pPr>
    </w:p>
    <w:p>
      <w:pPr>
        <w:numPr>
          <w:ilvl w:val="0"/>
          <w:numId w:val="0"/>
        </w:numPr>
        <w:ind w:firstLine="643" w:firstLineChars="200"/>
        <w:jc w:val="both"/>
        <w:rPr>
          <w:rFonts w:hint="eastAsia" w:ascii="黑体" w:hAnsi="黑体" w:eastAsia="黑体" w:cs="黑体"/>
          <w:b/>
          <w:bCs/>
          <w:sz w:val="32"/>
          <w:szCs w:val="32"/>
          <w:lang w:eastAsia="zh-CN"/>
        </w:rPr>
      </w:pPr>
      <w:r>
        <w:rPr>
          <w:rFonts w:hint="eastAsia" w:ascii="黑体" w:hAnsi="黑体" w:eastAsia="黑体" w:cs="黑体"/>
          <w:b/>
          <w:bCs/>
          <w:sz w:val="32"/>
          <w:szCs w:val="32"/>
          <w:lang w:eastAsia="zh-CN"/>
        </w:rPr>
        <w:t>一、项目概况</w:t>
      </w:r>
    </w:p>
    <w:p>
      <w:pPr>
        <w:numPr>
          <w:numId w:val="0"/>
        </w:numPr>
        <w:ind w:firstLine="643" w:firstLineChars="200"/>
        <w:jc w:val="both"/>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（一）项目基本情况</w:t>
      </w:r>
    </w:p>
    <w:p>
      <w:pPr>
        <w:numPr>
          <w:ilvl w:val="0"/>
          <w:numId w:val="0"/>
        </w:numPr>
        <w:ind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lang w:val="en-US" w:eastAsia="zh-CN" w:bidi="ar-SA"/>
        </w:rPr>
        <w:t>第五次全国经济普查是开启全面建设社会主义现代化国家、实现第二个百年奋斗目标新征程中开展的重大国情国力调查，是党的二十大胜利召开后的首次大型普查。</w:t>
      </w:r>
      <w:r>
        <w:rPr>
          <w:rFonts w:hint="eastAsia" w:ascii="仿宋_GB2312" w:hAnsi="仿宋_GB2312" w:eastAsia="仿宋_GB2312" w:cs="仿宋_GB2312"/>
          <w:sz w:val="32"/>
          <w:szCs w:val="32"/>
          <w:lang w:val="en-US" w:eastAsia="zh-CN"/>
        </w:rPr>
        <w:t>摸清县内各类单位基本情况、组织机构及分布状况，客观反映第二、三产业发展规模、产业结构和效益，为编制“十五五”规划提供科学依据；了解全部法人单位和资产负债状况，逐步健全新兴产业统计调查体系等奠定基础；客观反映经济社会发展情况和经济发展新功能，为宏观调控和经济社会发展提供全面准确的信息支撑。</w:t>
      </w:r>
    </w:p>
    <w:p>
      <w:pPr>
        <w:numPr>
          <w:ilvl w:val="0"/>
          <w:numId w:val="1"/>
        </w:numPr>
        <w:ind w:leftChars="0" w:firstLine="643" w:firstLine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项目绩效目标</w:t>
      </w:r>
    </w:p>
    <w:p>
      <w:pPr>
        <w:numPr>
          <w:ilvl w:val="0"/>
          <w:numId w:val="0"/>
        </w:numPr>
        <w:ind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按时保质保量完成全县单位清查和普查准备各项工作，为普查登记阶段工作奠定基础。</w:t>
      </w:r>
    </w:p>
    <w:p>
      <w:pPr>
        <w:numPr>
          <w:ilvl w:val="0"/>
          <w:numId w:val="0"/>
        </w:numPr>
        <w:ind w:leftChars="0" w:firstLine="643" w:firstLineChars="200"/>
        <w:jc w:val="both"/>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二、资金投入和使用情况</w:t>
      </w:r>
    </w:p>
    <w:p>
      <w:pPr>
        <w:numPr>
          <w:ilvl w:val="0"/>
          <w:numId w:val="0"/>
        </w:numPr>
        <w:ind w:lef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2023年初安排本级预算资金114.6万元，主要用于全国第五次经济普查工作中所需的办公费、培训费、差旅费、两员补助等，截至2023年12月31日，该项目资金支出114.6万元，预算执行率达100%。</w:t>
      </w:r>
    </w:p>
    <w:p>
      <w:pPr>
        <w:numPr>
          <w:ilvl w:val="0"/>
          <w:numId w:val="2"/>
        </w:numPr>
        <w:ind w:left="630" w:leftChars="0"/>
        <w:jc w:val="both"/>
        <w:rPr>
          <w:rFonts w:hint="eastAsia" w:ascii="黑体" w:hAnsi="黑体" w:eastAsia="黑体" w:cs="黑体"/>
          <w:b/>
          <w:bCs/>
          <w:sz w:val="32"/>
          <w:szCs w:val="32"/>
        </w:rPr>
      </w:pPr>
      <w:r>
        <w:rPr>
          <w:rFonts w:hint="eastAsia" w:ascii="黑体" w:hAnsi="黑体" w:eastAsia="黑体" w:cs="黑体"/>
          <w:b/>
          <w:bCs/>
          <w:sz w:val="32"/>
          <w:szCs w:val="32"/>
        </w:rPr>
        <w:t>项目资金组织实施情况</w:t>
      </w:r>
    </w:p>
    <w:p>
      <w:pPr>
        <w:numPr>
          <w:ilvl w:val="0"/>
          <w:numId w:val="3"/>
        </w:numPr>
        <w:spacing w:line="360" w:lineRule="auto"/>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组织保障。</w:t>
      </w:r>
      <w:r>
        <w:rPr>
          <w:rFonts w:hint="eastAsia" w:ascii="仿宋_GB2312" w:hAnsi="仿宋_GB2312" w:eastAsia="仿宋_GB2312" w:cs="仿宋_GB2312"/>
          <w:sz w:val="32"/>
          <w:szCs w:val="32"/>
        </w:rPr>
        <w:t>一是</w:t>
      </w:r>
      <w:r>
        <w:rPr>
          <w:rFonts w:hint="eastAsia" w:ascii="仿宋_GB2312" w:hAnsi="仿宋_GB2312" w:eastAsia="仿宋_GB2312" w:cs="仿宋_GB2312"/>
          <w:sz w:val="32"/>
          <w:szCs w:val="32"/>
          <w:lang w:eastAsia="zh-CN"/>
        </w:rPr>
        <w:t>制定工作方案，</w:t>
      </w:r>
      <w:r>
        <w:rPr>
          <w:rFonts w:hint="eastAsia" w:ascii="仿宋_GB2312" w:hAnsi="仿宋_GB2312" w:eastAsia="仿宋_GB2312" w:cs="仿宋_GB2312"/>
          <w:sz w:val="32"/>
          <w:szCs w:val="32"/>
        </w:rPr>
        <w:t>下发《江华瑶族自治县人民政府关于切实做好我县第五次全国经济普查工作的通知》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明了普查目的和普查对象，对普查内容和时间进行安排；二是成立以县长吴军臣任领导小组组长、常务副县长任常务副组长、分管农业、工业、商贸的副县长任副组长，宣传、市监、税务、编制等部门主要负责人为成员的江华瑶族自治县第五次全国经济普查领导小组；三是</w:t>
      </w:r>
      <w:r>
        <w:rPr>
          <w:rFonts w:hint="eastAsia" w:ascii="仿宋_GB2312" w:hAnsi="仿宋_GB2312" w:eastAsia="仿宋_GB2312" w:cs="仿宋_GB2312"/>
          <w:sz w:val="32"/>
          <w:szCs w:val="32"/>
          <w:lang w:eastAsia="zh-CN"/>
        </w:rPr>
        <w:t>争取</w:t>
      </w:r>
      <w:r>
        <w:rPr>
          <w:rFonts w:hint="eastAsia" w:ascii="仿宋_GB2312" w:hAnsi="仿宋_GB2312" w:eastAsia="仿宋_GB2312" w:cs="仿宋_GB2312"/>
          <w:sz w:val="32"/>
          <w:szCs w:val="32"/>
        </w:rPr>
        <w:t>五经普经费预算，</w:t>
      </w:r>
      <w:r>
        <w:rPr>
          <w:rFonts w:hint="eastAsia" w:ascii="仿宋_GB2312" w:hAnsi="仿宋_GB2312" w:eastAsia="仿宋_GB2312" w:cs="仿宋_GB2312"/>
          <w:sz w:val="32"/>
          <w:szCs w:val="32"/>
          <w:lang w:eastAsia="zh-CN"/>
        </w:rPr>
        <w:t>保障五经普工作顺利开展。</w:t>
      </w:r>
    </w:p>
    <w:p>
      <w:pPr>
        <w:numPr>
          <w:numId w:val="0"/>
        </w:numPr>
        <w:spacing w:line="360" w:lineRule="auto"/>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2、两员选聘。</w:t>
      </w:r>
      <w:r>
        <w:rPr>
          <w:rFonts w:hint="eastAsia" w:ascii="仿宋_GB2312" w:hAnsi="仿宋_GB2312" w:eastAsia="仿宋_GB2312" w:cs="仿宋_GB2312"/>
          <w:sz w:val="32"/>
          <w:szCs w:val="32"/>
        </w:rPr>
        <w:t>一是从县统计局抽调了19名专业人员充实到五经普办；二是聘请了2名大学毕业生专职负责五经普工作；三是全县共选聘普查指导员和普查员670人；</w:t>
      </w:r>
    </w:p>
    <w:p>
      <w:pPr>
        <w:spacing w:line="360" w:lineRule="auto"/>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3、清查培训。</w:t>
      </w:r>
      <w:r>
        <w:rPr>
          <w:rFonts w:hint="eastAsia" w:ascii="仿宋_GB2312" w:hAnsi="仿宋_GB2312" w:eastAsia="仿宋_GB2312" w:cs="仿宋_GB2312"/>
          <w:sz w:val="32"/>
          <w:szCs w:val="32"/>
        </w:rPr>
        <w:t>一是做好动员业务培训。8月30日-9月5日，各乡镇陆续召开五经普动员会暨业务培训会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二是做好程序表格培训。三是做好问题疑点培训。</w:t>
      </w:r>
    </w:p>
    <w:p>
      <w:pPr>
        <w:spacing w:line="360" w:lineRule="auto"/>
        <w:ind w:firstLine="643"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4、入户清查。</w:t>
      </w:r>
      <w:r>
        <w:rPr>
          <w:rFonts w:hint="eastAsia" w:ascii="仿宋_GB2312" w:hAnsi="仿宋_GB2312" w:eastAsia="仿宋_GB2312" w:cs="仿宋_GB2312"/>
          <w:sz w:val="32"/>
          <w:szCs w:val="32"/>
        </w:rPr>
        <w:t>全县近700名普查人员从8月底开始，全面铺开单位清查工作，走街道、进小区、清市场、找楼宇，按照应找尽找、应登尽登、颗粒归仓的原则，力争不重一户、也不漏一户</w:t>
      </w:r>
      <w:r>
        <w:rPr>
          <w:rFonts w:hint="eastAsia" w:ascii="仿宋_GB2312" w:hAnsi="仿宋_GB2312" w:eastAsia="仿宋_GB2312" w:cs="仿宋_GB2312"/>
          <w:sz w:val="32"/>
          <w:szCs w:val="32"/>
          <w:lang w:eastAsia="zh-CN"/>
        </w:rPr>
        <w:t>。</w:t>
      </w:r>
    </w:p>
    <w:p>
      <w:pPr>
        <w:numPr>
          <w:numId w:val="0"/>
        </w:numPr>
        <w:ind w:firstLine="643" w:firstLineChars="200"/>
        <w:jc w:val="both"/>
        <w:rPr>
          <w:rFonts w:hint="eastAsia" w:ascii="黑体" w:hAnsi="黑体" w:eastAsia="黑体" w:cs="黑体"/>
          <w:b/>
          <w:bCs/>
          <w:sz w:val="32"/>
          <w:szCs w:val="32"/>
        </w:rPr>
      </w:pPr>
      <w:r>
        <w:rPr>
          <w:rFonts w:hint="eastAsia" w:ascii="仿宋_GB2312" w:hAnsi="仿宋_GB2312" w:eastAsia="仿宋_GB2312" w:cs="仿宋_GB2312"/>
          <w:b/>
          <w:bCs/>
          <w:sz w:val="32"/>
          <w:szCs w:val="32"/>
        </w:rPr>
        <w:t>5、审核验收。</w:t>
      </w:r>
      <w:r>
        <w:rPr>
          <w:rFonts w:hint="eastAsia" w:ascii="仿宋_GB2312" w:hAnsi="仿宋_GB2312" w:eastAsia="仿宋_GB2312" w:cs="仿宋_GB2312"/>
          <w:sz w:val="32"/>
          <w:szCs w:val="32"/>
        </w:rPr>
        <w:t>县普查办根据边采集边审核的原则，通过分乡镇包干、分专业包干的方式，结合人工和系统双重审核，将发现的错误和问题及时反馈给普查员进行核实修改，在市经普办规定的时间内完成了我县清查数据的验收上报。</w:t>
      </w:r>
    </w:p>
    <w:p>
      <w:pPr>
        <w:numPr>
          <w:ilvl w:val="0"/>
          <w:numId w:val="2"/>
        </w:numPr>
        <w:ind w:left="630" w:leftChars="0"/>
        <w:jc w:val="both"/>
        <w:rPr>
          <w:rFonts w:hint="eastAsia" w:ascii="黑体" w:hAnsi="黑体" w:eastAsia="黑体" w:cs="黑体"/>
          <w:b/>
          <w:bCs/>
          <w:sz w:val="32"/>
          <w:szCs w:val="32"/>
        </w:rPr>
      </w:pPr>
      <w:r>
        <w:rPr>
          <w:rFonts w:hint="eastAsia" w:ascii="黑体" w:hAnsi="黑体" w:eastAsia="黑体" w:cs="黑体"/>
          <w:b/>
          <w:bCs/>
          <w:sz w:val="32"/>
          <w:szCs w:val="32"/>
          <w:lang w:eastAsia="zh-CN"/>
        </w:rPr>
        <w:t>项目绩效情况</w:t>
      </w:r>
    </w:p>
    <w:p>
      <w:pPr>
        <w:numPr>
          <w:ilvl w:val="0"/>
          <w:numId w:val="4"/>
        </w:numPr>
        <w:ind w:leftChars="200"/>
        <w:jc w:val="both"/>
        <w:rPr>
          <w:rFonts w:hint="eastAsia" w:ascii="黑体" w:hAnsi="黑体" w:eastAsia="黑体" w:cs="黑体"/>
          <w:b/>
          <w:bCs/>
          <w:sz w:val="32"/>
          <w:szCs w:val="32"/>
          <w:lang w:eastAsia="zh-CN"/>
        </w:rPr>
      </w:pPr>
      <w:r>
        <w:rPr>
          <w:rFonts w:hint="eastAsia" w:ascii="楷体" w:hAnsi="楷体" w:eastAsia="楷体" w:cs="楷体"/>
          <w:b/>
          <w:bCs/>
          <w:sz w:val="32"/>
          <w:szCs w:val="32"/>
          <w:lang w:val="en-US" w:eastAsia="zh-CN"/>
        </w:rPr>
        <w:t>项目完成情况</w:t>
      </w:r>
    </w:p>
    <w:p>
      <w:pPr>
        <w:numPr>
          <w:ilvl w:val="0"/>
          <w:numId w:val="0"/>
        </w:numPr>
        <w:ind w:firstLine="640" w:firstLineChars="200"/>
        <w:jc w:val="both"/>
        <w:rPr>
          <w:rFonts w:hint="eastAsia" w:ascii="楷体" w:hAnsi="楷体" w:eastAsia="楷体" w:cs="楷体"/>
          <w:b/>
          <w:bCs/>
          <w:sz w:val="32"/>
          <w:szCs w:val="32"/>
          <w:lang w:val="en-US" w:eastAsia="zh-CN"/>
        </w:rPr>
      </w:pPr>
      <w:r>
        <w:rPr>
          <w:rFonts w:hint="eastAsia" w:ascii="仿宋_GB2312" w:hAnsi="仿宋_GB2312" w:eastAsia="仿宋_GB2312" w:cs="仿宋_GB2312"/>
          <w:sz w:val="32"/>
          <w:szCs w:val="32"/>
          <w:lang w:val="en-US" w:eastAsia="zh-CN"/>
        </w:rPr>
        <w:t>截至2023年12月31日，我县完成清查阶段全部工作，制定方案，成立了领导小组；</w:t>
      </w:r>
      <w:r>
        <w:rPr>
          <w:rFonts w:hint="eastAsia" w:ascii="仿宋_GB2312" w:hAnsi="仿宋_GB2312" w:eastAsia="仿宋_GB2312" w:cs="仿宋_GB2312"/>
          <w:sz w:val="32"/>
          <w:szCs w:val="32"/>
        </w:rPr>
        <w:t>召开五经普动员会暨业务培训会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选聘普查指导员和普查员670人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清查上报42291个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其中法人及产业活动单位7787个、个体户34504个</w:t>
      </w:r>
      <w:r>
        <w:rPr>
          <w:rFonts w:hint="eastAsia" w:ascii="仿宋_GB2312" w:hAnsi="仿宋_GB2312" w:eastAsia="仿宋_GB2312" w:cs="仿宋_GB2312"/>
          <w:sz w:val="32"/>
          <w:szCs w:val="32"/>
          <w:lang w:eastAsia="zh-CN"/>
        </w:rPr>
        <w:t>。</w:t>
      </w:r>
    </w:p>
    <w:p>
      <w:pPr>
        <w:numPr>
          <w:ilvl w:val="0"/>
          <w:numId w:val="4"/>
        </w:numPr>
        <w:ind w:left="420" w:leftChars="200" w:firstLine="0" w:firstLineChars="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项目效益情况</w:t>
      </w:r>
    </w:p>
    <w:p>
      <w:pPr>
        <w:spacing w:line="36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在省市五经普办的业务指导下，以及县委、县政府的精心指挥下，我县根据《第五次全国经济普查条例》规定，开展了一系列普查前期准备工作，并于8月-10月开展了单位清查，于10月25日完成县级验收</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2024年普查登记奠定了坚实的基础。</w:t>
      </w:r>
    </w:p>
    <w:p>
      <w:pPr>
        <w:numPr>
          <w:numId w:val="0"/>
        </w:numPr>
        <w:ind w:left="627" w:leftChars="0"/>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五、评价结论及建议</w:t>
      </w:r>
    </w:p>
    <w:p>
      <w:pPr>
        <w:numPr>
          <w:ilvl w:val="0"/>
          <w:numId w:val="5"/>
        </w:numPr>
        <w:ind w:leftChars="20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评论结论</w:t>
      </w:r>
    </w:p>
    <w:p>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项目立项依据充分、决策程序严密，制度完备；项目资金使用合规，项目资金无结余；目标完成情况好，项目执行有效，</w:t>
      </w:r>
      <w:r>
        <w:rPr>
          <w:rFonts w:hint="eastAsia" w:ascii="仿宋_GB2312" w:hAnsi="仿宋_GB2312" w:eastAsia="仿宋_GB2312" w:cs="仿宋_GB2312"/>
          <w:sz w:val="32"/>
          <w:szCs w:val="32"/>
          <w:lang w:val="en-US" w:eastAsia="zh-CN"/>
        </w:rPr>
        <w:t>项目支出绩效评价综合得分100分。</w:t>
      </w:r>
    </w:p>
    <w:p>
      <w:pPr>
        <w:numPr>
          <w:ilvl w:val="0"/>
          <w:numId w:val="5"/>
        </w:numPr>
        <w:ind w:left="420" w:leftChars="200" w:firstLine="0" w:firstLineChars="0"/>
        <w:jc w:val="both"/>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相关建议</w:t>
      </w:r>
    </w:p>
    <w:p>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需要财务部门与项目部门共同完成，建议各部门人员加强沟通，根据项目性质和特殊情况，对预算绩效指标进行合理调整，优化简化绩效自评方法，确保预算执行及绩效指标的设定符合专项普查工作性质。</w:t>
      </w:r>
    </w:p>
    <w:p>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p>
    <w:p>
      <w:pPr>
        <w:numPr>
          <w:ilvl w:val="0"/>
          <w:numId w:val="0"/>
        </w:numPr>
        <w:ind w:firstLine="5760" w:firstLineChars="18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江华瑶族自治县统计局</w:t>
      </w:r>
    </w:p>
    <w:p>
      <w:pPr>
        <w:numPr>
          <w:ilvl w:val="0"/>
          <w:numId w:val="0"/>
        </w:numPr>
        <w:ind w:firstLine="640" w:firstLineChars="200"/>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bookmarkStart w:id="0" w:name="_GoBack"/>
      <w:bookmarkEnd w:id="0"/>
      <w:r>
        <w:rPr>
          <w:rFonts w:hint="eastAsia" w:ascii="仿宋_GB2312" w:hAnsi="仿宋_GB2312" w:eastAsia="仿宋_GB2312" w:cs="仿宋_GB2312"/>
          <w:sz w:val="32"/>
          <w:szCs w:val="32"/>
          <w:lang w:val="en-US" w:eastAsia="zh-CN"/>
        </w:rPr>
        <w:t xml:space="preserve">                          2024年3月28日</w:t>
      </w:r>
    </w:p>
    <w:sectPr>
      <w:headerReference r:id="rId3" w:type="default"/>
      <w:footerReference r:id="rId4" w:type="default"/>
      <w:pgSz w:w="11906" w:h="16838"/>
      <w:pgMar w:top="1157" w:right="1406" w:bottom="930" w:left="1406"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E07590"/>
    <w:multiLevelType w:val="singleLevel"/>
    <w:tmpl w:val="A6E07590"/>
    <w:lvl w:ilvl="0" w:tentative="0">
      <w:start w:val="1"/>
      <w:numFmt w:val="chineseCounting"/>
      <w:suff w:val="nothing"/>
      <w:lvlText w:val="（%1）"/>
      <w:lvlJc w:val="left"/>
      <w:rPr>
        <w:rFonts w:hint="eastAsia"/>
      </w:rPr>
    </w:lvl>
  </w:abstractNum>
  <w:abstractNum w:abstractNumId="1">
    <w:nsid w:val="0302E9CC"/>
    <w:multiLevelType w:val="singleLevel"/>
    <w:tmpl w:val="0302E9CC"/>
    <w:lvl w:ilvl="0" w:tentative="0">
      <w:start w:val="2"/>
      <w:numFmt w:val="chineseCounting"/>
      <w:suff w:val="nothing"/>
      <w:lvlText w:val="（%1）"/>
      <w:lvlJc w:val="left"/>
      <w:rPr>
        <w:rFonts w:hint="eastAsia"/>
      </w:rPr>
    </w:lvl>
  </w:abstractNum>
  <w:abstractNum w:abstractNumId="2">
    <w:nsid w:val="21600391"/>
    <w:multiLevelType w:val="singleLevel"/>
    <w:tmpl w:val="21600391"/>
    <w:lvl w:ilvl="0" w:tentative="0">
      <w:start w:val="3"/>
      <w:numFmt w:val="chineseCounting"/>
      <w:suff w:val="nothing"/>
      <w:lvlText w:val="%1、"/>
      <w:lvlJc w:val="left"/>
      <w:rPr>
        <w:rFonts w:hint="eastAsia"/>
      </w:rPr>
    </w:lvl>
  </w:abstractNum>
  <w:abstractNum w:abstractNumId="3">
    <w:nsid w:val="397F275F"/>
    <w:multiLevelType w:val="singleLevel"/>
    <w:tmpl w:val="397F275F"/>
    <w:lvl w:ilvl="0" w:tentative="0">
      <w:start w:val="1"/>
      <w:numFmt w:val="chineseCounting"/>
      <w:suff w:val="nothing"/>
      <w:lvlText w:val="（%1）"/>
      <w:lvlJc w:val="left"/>
      <w:rPr>
        <w:rFonts w:hint="eastAsia"/>
      </w:rPr>
    </w:lvl>
  </w:abstractNum>
  <w:abstractNum w:abstractNumId="4">
    <w:nsid w:val="45A63164"/>
    <w:multiLevelType w:val="singleLevel"/>
    <w:tmpl w:val="45A63164"/>
    <w:lvl w:ilvl="0" w:tentative="0">
      <w:start w:val="1"/>
      <w:numFmt w:val="decimal"/>
      <w:suff w:val="nothing"/>
      <w:lvlText w:val="%1、"/>
      <w:lvlJc w:val="left"/>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OGNmMTk1Y2I3MThjZDJiZWYxOGQ3YTdlNjhmZDIifQ=="/>
  </w:docVars>
  <w:rsids>
    <w:rsidRoot w:val="00000000"/>
    <w:rsid w:val="1B6B7D17"/>
    <w:rsid w:val="1BDE5DA3"/>
    <w:rsid w:val="1D6B7075"/>
    <w:rsid w:val="297408EE"/>
    <w:rsid w:val="3F1405A0"/>
    <w:rsid w:val="44452975"/>
    <w:rsid w:val="4C08798A"/>
    <w:rsid w:val="5B715AAE"/>
    <w:rsid w:val="5F2655C2"/>
    <w:rsid w:val="63554CBB"/>
    <w:rsid w:val="72E1375B"/>
    <w:rsid w:val="7BB638B9"/>
    <w:rsid w:val="7C0529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微软雅黑" w:hAnsi="微软雅黑" w:eastAsia="微软雅黑" w:cs="微软雅黑"/>
      <w:sz w:val="31"/>
      <w:szCs w:val="31"/>
      <w:lang w:val="en-US" w:eastAsia="en-US"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2024-03-27T07:45:00Z</dcterms:created>
  <dc:creator>Administrator</dc:creator>
  <cp:lastModifiedBy>Administrator</cp:lastModifiedBy>
  <dcterms:modified xsi:type="dcterms:W3CDTF">2024-03-28T09:11:15Z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CE386C1A95484A7EBAC80FBC57706DD0_12</vt:lpwstr>
  </property>
</Properties>
</file>