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4D" w:rsidRDefault="000716C4">
      <w:pPr>
        <w:spacing w:line="360" w:lineRule="auto"/>
        <w:ind w:firstLineChars="200" w:firstLine="883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江华县2023年度省级农机购置补贴专项资金绩效自评报告</w:t>
      </w:r>
    </w:p>
    <w:p w:rsidR="005B7305" w:rsidRDefault="005B73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D34E4D" w:rsidRDefault="000716C4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5B7305">
        <w:rPr>
          <w:rFonts w:ascii="仿宋_GB2312" w:eastAsia="仿宋_GB2312" w:hint="eastAsia"/>
          <w:sz w:val="32"/>
          <w:szCs w:val="32"/>
        </w:rPr>
        <w:t>进一步管理和使用好财政资金，提高专项资金使用效益和项目管理水平，</w:t>
      </w:r>
      <w:r>
        <w:rPr>
          <w:rFonts w:ascii="仿宋_GB2312" w:eastAsia="仿宋_GB2312" w:hint="eastAsia"/>
          <w:sz w:val="32"/>
          <w:szCs w:val="32"/>
        </w:rPr>
        <w:t>根据上级文件要求，对我单位2023年度省级农机购置补贴资金项目开展自评，现将自评结果汇报如下：</w:t>
      </w:r>
      <w:bookmarkStart w:id="0" w:name="_GoBack"/>
      <w:bookmarkEnd w:id="0"/>
    </w:p>
    <w:p w:rsidR="00D34E4D" w:rsidRDefault="000716C4">
      <w:pPr>
        <w:spacing w:line="360" w:lineRule="auto"/>
        <w:ind w:firstLine="643"/>
        <w:outlineLvl w:val="0"/>
        <w:rPr>
          <w:rFonts w:eastAsia="黑体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 xml:space="preserve"> </w:t>
      </w:r>
      <w:bookmarkStart w:id="1" w:name="_Toc23117"/>
      <w:bookmarkStart w:id="2" w:name="_Toc462587252"/>
      <w:r>
        <w:rPr>
          <w:rFonts w:eastAsia="黑体"/>
          <w:sz w:val="32"/>
          <w:szCs w:val="32"/>
        </w:rPr>
        <w:t>一、基本情况</w:t>
      </w:r>
      <w:bookmarkEnd w:id="1"/>
      <w:bookmarkEnd w:id="2"/>
    </w:p>
    <w:p w:rsidR="00D34E4D" w:rsidRDefault="000716C4" w:rsidP="005B7305">
      <w:pPr>
        <w:spacing w:line="360" w:lineRule="auto"/>
        <w:ind w:firstLineChars="200" w:firstLine="640"/>
        <w:outlineLvl w:val="0"/>
        <w:rPr>
          <w:rFonts w:eastAsia="楷体_GB2312"/>
          <w:b/>
          <w:sz w:val="32"/>
          <w:szCs w:val="32"/>
        </w:rPr>
      </w:pPr>
      <w:bookmarkStart w:id="3" w:name="_Toc5793"/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一</w:t>
      </w:r>
      <w:r>
        <w:rPr>
          <w:rFonts w:eastAsia="楷体_GB2312"/>
          <w:b/>
          <w:sz w:val="32"/>
          <w:szCs w:val="32"/>
        </w:rPr>
        <w:t>）</w:t>
      </w:r>
      <w:bookmarkEnd w:id="3"/>
      <w:r>
        <w:rPr>
          <w:rFonts w:eastAsia="楷体_GB2312" w:hint="eastAsia"/>
          <w:b/>
          <w:sz w:val="32"/>
          <w:szCs w:val="32"/>
        </w:rPr>
        <w:t>项目单位基本情况</w:t>
      </w:r>
    </w:p>
    <w:p w:rsidR="00D34E4D" w:rsidRDefault="000716C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为进一步规范财政资金管理，强化部门责任意识</w:t>
      </w:r>
      <w:r w:rsidR="006B3DD4">
        <w:rPr>
          <w:rFonts w:eastAsia="仿宋_GB2312" w:hint="eastAsia"/>
          <w:sz w:val="32"/>
          <w:szCs w:val="32"/>
        </w:rPr>
        <w:t>，切实提高项目资金使用效益，成立了农机购置补贴领导小组，由</w:t>
      </w:r>
      <w:r w:rsidR="007E29E2">
        <w:rPr>
          <w:rFonts w:eastAsia="仿宋_GB2312" w:hint="eastAsia"/>
          <w:sz w:val="32"/>
          <w:szCs w:val="32"/>
        </w:rPr>
        <w:t>县农机事务中心</w:t>
      </w:r>
      <w:r w:rsidR="007B3EB4">
        <w:rPr>
          <w:rFonts w:eastAsia="仿宋_GB2312" w:hint="eastAsia"/>
          <w:sz w:val="32"/>
          <w:szCs w:val="32"/>
        </w:rPr>
        <w:t>主任</w:t>
      </w:r>
      <w:r w:rsidR="006B3DD4">
        <w:rPr>
          <w:rFonts w:eastAsia="仿宋_GB2312" w:hint="eastAsia"/>
          <w:sz w:val="32"/>
          <w:szCs w:val="32"/>
        </w:rPr>
        <w:t>刘天华</w:t>
      </w:r>
      <w:r w:rsidR="007B3EB4">
        <w:rPr>
          <w:rFonts w:eastAsia="仿宋_GB2312" w:hint="eastAsia"/>
          <w:sz w:val="32"/>
          <w:szCs w:val="32"/>
        </w:rPr>
        <w:t>任组长</w:t>
      </w:r>
      <w:r>
        <w:rPr>
          <w:rFonts w:eastAsia="仿宋_GB2312" w:hint="eastAsia"/>
          <w:sz w:val="32"/>
          <w:szCs w:val="32"/>
        </w:rPr>
        <w:t>，相关股室负责人为成员。</w:t>
      </w:r>
    </w:p>
    <w:p w:rsidR="00D34E4D" w:rsidRDefault="000716C4" w:rsidP="005B7305">
      <w:pPr>
        <w:spacing w:line="360" w:lineRule="auto"/>
        <w:ind w:firstLineChars="200" w:firstLine="640"/>
        <w:outlineLvl w:val="0"/>
        <w:rPr>
          <w:rFonts w:eastAsia="楷体_GB2312"/>
          <w:b/>
          <w:sz w:val="32"/>
          <w:szCs w:val="32"/>
        </w:rPr>
      </w:pPr>
      <w:bookmarkStart w:id="4" w:name="_Toc6515"/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/>
          <w:b/>
          <w:sz w:val="32"/>
          <w:szCs w:val="32"/>
        </w:rPr>
        <w:t>）</w:t>
      </w:r>
      <w:r>
        <w:rPr>
          <w:rFonts w:eastAsia="楷体_GB2312" w:hint="eastAsia"/>
          <w:b/>
          <w:sz w:val="32"/>
          <w:szCs w:val="32"/>
        </w:rPr>
        <w:t>项目</w:t>
      </w:r>
      <w:bookmarkEnd w:id="4"/>
      <w:r>
        <w:rPr>
          <w:rFonts w:eastAsia="楷体_GB2312" w:hint="eastAsia"/>
          <w:b/>
          <w:sz w:val="32"/>
          <w:szCs w:val="32"/>
        </w:rPr>
        <w:t>情况介绍</w:t>
      </w:r>
    </w:p>
    <w:p w:rsidR="00D34E4D" w:rsidRDefault="000716C4">
      <w:pPr>
        <w:spacing w:line="360" w:lineRule="auto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bookmarkStart w:id="5" w:name="_Toc28740"/>
      <w:r>
        <w:rPr>
          <w:rFonts w:ascii="仿宋_GB2312" w:eastAsia="仿宋_GB2312" w:hAnsi="仿宋_GB2312" w:cs="仿宋_GB2312" w:hint="eastAsia"/>
          <w:sz w:val="32"/>
          <w:szCs w:val="32"/>
        </w:rPr>
        <w:t>省级农机购置与应用补贴资金总共下拨209万元。其中湘财农指〔2023〕39号拨付省级农机购置与应用补贴资金79万元，湘财农指〔2023〕76号拨付省级农机购置与应用补贴资金130万元。</w:t>
      </w:r>
    </w:p>
    <w:p w:rsidR="00D34E4D" w:rsidRDefault="000716C4">
      <w:pPr>
        <w:spacing w:line="360" w:lineRule="auto"/>
        <w:ind w:firstLineChars="200" w:firstLine="640"/>
        <w:outlineLvl w:val="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bookmarkEnd w:id="5"/>
      <w:r>
        <w:rPr>
          <w:rFonts w:eastAsia="黑体"/>
          <w:sz w:val="32"/>
          <w:szCs w:val="32"/>
        </w:rPr>
        <w:t>项目资金使用及管理情况</w:t>
      </w:r>
    </w:p>
    <w:p w:rsidR="00D34E4D" w:rsidRDefault="000716C4">
      <w:pPr>
        <w:spacing w:line="360" w:lineRule="auto"/>
        <w:ind w:firstLine="641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由于</w:t>
      </w:r>
      <w:r>
        <w:rPr>
          <w:rFonts w:eastAsia="仿宋_GB2312" w:hint="eastAsia"/>
          <w:color w:val="000000"/>
          <w:sz w:val="32"/>
          <w:szCs w:val="32"/>
        </w:rPr>
        <w:t>省补资金一直采用差额拨付，</w:t>
      </w:r>
      <w:r>
        <w:rPr>
          <w:rFonts w:eastAsia="仿宋_GB2312" w:hint="eastAsia"/>
          <w:color w:val="000000"/>
          <w:sz w:val="32"/>
          <w:szCs w:val="32"/>
        </w:rPr>
        <w:t>2020</w:t>
      </w:r>
      <w:r>
        <w:rPr>
          <w:rFonts w:eastAsia="仿宋_GB2312" w:hint="eastAsia"/>
          <w:color w:val="000000"/>
          <w:sz w:val="32"/>
          <w:szCs w:val="32"/>
        </w:rPr>
        <w:t>年结余</w:t>
      </w:r>
      <w:r>
        <w:rPr>
          <w:rFonts w:eastAsia="仿宋_GB2312" w:hint="eastAsia"/>
          <w:color w:val="000000"/>
          <w:sz w:val="32"/>
          <w:szCs w:val="32"/>
        </w:rPr>
        <w:t>0.127</w:t>
      </w:r>
      <w:r>
        <w:rPr>
          <w:rFonts w:eastAsia="仿宋_GB2312" w:hint="eastAsia"/>
          <w:color w:val="000000"/>
          <w:sz w:val="32"/>
          <w:szCs w:val="32"/>
        </w:rPr>
        <w:t>万元，</w:t>
      </w:r>
      <w:r>
        <w:rPr>
          <w:rFonts w:eastAsia="仿宋_GB2312" w:hint="eastAsia"/>
          <w:color w:val="000000"/>
          <w:sz w:val="32"/>
          <w:szCs w:val="32"/>
        </w:rPr>
        <w:t>2021</w:t>
      </w:r>
      <w:r>
        <w:rPr>
          <w:rFonts w:eastAsia="仿宋_GB2312" w:hint="eastAsia"/>
          <w:color w:val="000000"/>
          <w:sz w:val="32"/>
          <w:szCs w:val="32"/>
        </w:rPr>
        <w:t>年下发的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万省级累加补贴</w:t>
      </w:r>
      <w:r>
        <w:rPr>
          <w:rFonts w:eastAsia="仿宋_GB2312" w:hint="eastAsia"/>
          <w:color w:val="000000"/>
          <w:sz w:val="32"/>
          <w:szCs w:val="32"/>
        </w:rPr>
        <w:t>资金，在</w:t>
      </w:r>
      <w:r>
        <w:rPr>
          <w:rFonts w:eastAsia="仿宋_GB2312" w:hint="eastAsia"/>
          <w:color w:val="000000"/>
          <w:sz w:val="32"/>
          <w:szCs w:val="32"/>
        </w:rPr>
        <w:t>2021</w:t>
      </w:r>
      <w:r>
        <w:rPr>
          <w:rFonts w:eastAsia="仿宋_GB2312" w:hint="eastAsia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11</w:t>
      </w:r>
      <w:r>
        <w:rPr>
          <w:rFonts w:eastAsia="仿宋_GB2312" w:hint="eastAsia"/>
          <w:color w:val="000000"/>
          <w:sz w:val="32"/>
          <w:szCs w:val="32"/>
        </w:rPr>
        <w:t>月兑付了</w:t>
      </w:r>
      <w:r>
        <w:rPr>
          <w:rFonts w:eastAsia="仿宋_GB2312" w:hint="eastAsia"/>
          <w:color w:val="000000"/>
          <w:sz w:val="32"/>
          <w:szCs w:val="32"/>
        </w:rPr>
        <w:t>2020</w:t>
      </w:r>
      <w:r>
        <w:rPr>
          <w:rFonts w:eastAsia="仿宋_GB2312" w:hint="eastAsia"/>
          <w:color w:val="000000"/>
          <w:sz w:val="32"/>
          <w:szCs w:val="32"/>
        </w:rPr>
        <w:t>年省累加补贴缺口资金</w:t>
      </w:r>
      <w:r>
        <w:rPr>
          <w:rFonts w:eastAsia="仿宋_GB2312" w:hint="eastAsia"/>
          <w:color w:val="000000"/>
          <w:sz w:val="32"/>
          <w:szCs w:val="32"/>
        </w:rPr>
        <w:t>7.623</w:t>
      </w:r>
      <w:r>
        <w:rPr>
          <w:rFonts w:eastAsia="仿宋_GB2312" w:hint="eastAsia"/>
          <w:color w:val="000000"/>
          <w:sz w:val="32"/>
          <w:szCs w:val="32"/>
        </w:rPr>
        <w:t>万元后，剩下</w:t>
      </w:r>
      <w:r>
        <w:rPr>
          <w:rFonts w:eastAsia="仿宋_GB2312" w:hint="eastAsia"/>
          <w:color w:val="000000"/>
          <w:sz w:val="32"/>
          <w:szCs w:val="32"/>
        </w:rPr>
        <w:t>3.377</w:t>
      </w:r>
      <w:r>
        <w:rPr>
          <w:rFonts w:eastAsia="仿宋_GB2312" w:hint="eastAsia"/>
          <w:color w:val="000000"/>
          <w:sz w:val="32"/>
          <w:szCs w:val="32"/>
        </w:rPr>
        <w:t>万元。加上</w:t>
      </w:r>
      <w:r>
        <w:rPr>
          <w:rFonts w:eastAsia="仿宋_GB2312" w:hint="eastAsia"/>
          <w:color w:val="000000"/>
          <w:sz w:val="32"/>
          <w:szCs w:val="32"/>
        </w:rPr>
        <w:t>2022</w:t>
      </w:r>
      <w:r>
        <w:rPr>
          <w:rFonts w:eastAsia="仿宋_GB2312" w:hint="eastAsia"/>
          <w:color w:val="000000"/>
          <w:sz w:val="32"/>
          <w:szCs w:val="32"/>
        </w:rPr>
        <w:t>年的</w:t>
      </w:r>
      <w:r>
        <w:rPr>
          <w:rFonts w:eastAsia="仿宋_GB2312" w:hint="eastAsia"/>
          <w:color w:val="000000"/>
          <w:sz w:val="32"/>
          <w:szCs w:val="32"/>
        </w:rPr>
        <w:t>13</w:t>
      </w:r>
      <w:r>
        <w:rPr>
          <w:rFonts w:eastAsia="仿宋_GB2312" w:hint="eastAsia"/>
          <w:color w:val="000000"/>
          <w:sz w:val="32"/>
          <w:szCs w:val="32"/>
        </w:rPr>
        <w:t>万，总共</w:t>
      </w:r>
      <w:r>
        <w:rPr>
          <w:rFonts w:eastAsia="仿宋_GB2312" w:hint="eastAsia"/>
          <w:color w:val="000000"/>
          <w:sz w:val="32"/>
          <w:szCs w:val="32"/>
        </w:rPr>
        <w:t>16.504</w:t>
      </w:r>
      <w:r>
        <w:rPr>
          <w:rFonts w:eastAsia="仿宋_GB2312" w:hint="eastAsia"/>
          <w:color w:val="000000"/>
          <w:sz w:val="32"/>
          <w:szCs w:val="32"/>
        </w:rPr>
        <w:t>万元。于</w:t>
      </w:r>
      <w:r>
        <w:rPr>
          <w:rFonts w:eastAsia="仿宋_GB2312" w:hint="eastAsia"/>
          <w:color w:val="000000"/>
          <w:sz w:val="32"/>
          <w:szCs w:val="32"/>
        </w:rPr>
        <w:t>2022</w:t>
      </w:r>
      <w:r>
        <w:rPr>
          <w:rFonts w:eastAsia="仿宋_GB2312" w:hint="eastAsia"/>
          <w:color w:val="000000"/>
          <w:sz w:val="32"/>
          <w:szCs w:val="32"/>
        </w:rPr>
        <w:lastRenderedPageBreak/>
        <w:t>年</w:t>
      </w:r>
      <w:r>
        <w:rPr>
          <w:rFonts w:eastAsia="仿宋_GB2312" w:hint="eastAsia"/>
          <w:color w:val="000000"/>
          <w:sz w:val="32"/>
          <w:szCs w:val="32"/>
        </w:rPr>
        <w:t>10</w:t>
      </w:r>
      <w:r>
        <w:rPr>
          <w:rFonts w:eastAsia="仿宋_GB2312" w:hint="eastAsia"/>
          <w:color w:val="000000"/>
          <w:sz w:val="32"/>
          <w:szCs w:val="32"/>
        </w:rPr>
        <w:t>月兑付</w:t>
      </w:r>
      <w:r>
        <w:rPr>
          <w:rFonts w:eastAsia="仿宋_GB2312" w:hint="eastAsia"/>
          <w:color w:val="000000"/>
          <w:sz w:val="32"/>
          <w:szCs w:val="32"/>
        </w:rPr>
        <w:t>2021</w:t>
      </w:r>
      <w:r>
        <w:rPr>
          <w:rFonts w:eastAsia="仿宋_GB2312" w:hint="eastAsia"/>
          <w:color w:val="000000"/>
          <w:sz w:val="32"/>
          <w:szCs w:val="32"/>
        </w:rPr>
        <w:t>年第一批省累加补贴资金</w:t>
      </w:r>
      <w:r>
        <w:rPr>
          <w:rFonts w:eastAsia="仿宋_GB2312" w:hint="eastAsia"/>
          <w:color w:val="000000"/>
          <w:sz w:val="32"/>
          <w:szCs w:val="32"/>
        </w:rPr>
        <w:t>16.29</w:t>
      </w:r>
      <w:r>
        <w:rPr>
          <w:rFonts w:eastAsia="仿宋_GB2312" w:hint="eastAsia"/>
          <w:color w:val="000000"/>
          <w:sz w:val="32"/>
          <w:szCs w:val="32"/>
        </w:rPr>
        <w:t>万元。剩余的</w:t>
      </w:r>
      <w:r>
        <w:rPr>
          <w:rFonts w:eastAsia="仿宋_GB2312" w:hint="eastAsia"/>
          <w:color w:val="000000"/>
          <w:sz w:val="32"/>
          <w:szCs w:val="32"/>
        </w:rPr>
        <w:t>2021</w:t>
      </w:r>
      <w:r>
        <w:rPr>
          <w:rFonts w:eastAsia="仿宋_GB2312" w:hint="eastAsia"/>
          <w:color w:val="000000"/>
          <w:sz w:val="32"/>
          <w:szCs w:val="32"/>
        </w:rPr>
        <w:t>年和</w:t>
      </w:r>
      <w:r>
        <w:rPr>
          <w:rFonts w:eastAsia="仿宋_GB2312" w:hint="eastAsia"/>
          <w:color w:val="000000"/>
          <w:sz w:val="32"/>
          <w:szCs w:val="32"/>
        </w:rPr>
        <w:t>2022</w:t>
      </w:r>
      <w:r>
        <w:rPr>
          <w:rFonts w:eastAsia="仿宋_GB2312" w:hint="eastAsia"/>
          <w:color w:val="000000"/>
          <w:sz w:val="32"/>
          <w:szCs w:val="32"/>
        </w:rPr>
        <w:t>年缺口资金将在</w:t>
      </w: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年省补资金下发后优先兑付。截止目前共兑付两笔，其中分别于</w:t>
      </w: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10</w:t>
      </w:r>
      <w:r>
        <w:rPr>
          <w:rFonts w:eastAsia="仿宋_GB2312" w:hint="eastAsia"/>
          <w:color w:val="000000"/>
          <w:sz w:val="32"/>
          <w:szCs w:val="32"/>
        </w:rPr>
        <w:t>月</w:t>
      </w:r>
      <w:r>
        <w:rPr>
          <w:rFonts w:eastAsia="仿宋_GB2312" w:hint="eastAsia"/>
          <w:color w:val="000000"/>
          <w:sz w:val="32"/>
          <w:szCs w:val="32"/>
        </w:rPr>
        <w:t>24</w:t>
      </w:r>
      <w:r>
        <w:rPr>
          <w:rFonts w:eastAsia="仿宋_GB2312" w:hint="eastAsia"/>
          <w:color w:val="000000"/>
          <w:sz w:val="32"/>
          <w:szCs w:val="32"/>
        </w:rPr>
        <w:t>日、</w:t>
      </w: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12</w:t>
      </w:r>
      <w:r>
        <w:rPr>
          <w:rFonts w:eastAsia="仿宋_GB2312" w:hint="eastAsia"/>
          <w:color w:val="000000"/>
          <w:sz w:val="32"/>
          <w:szCs w:val="32"/>
        </w:rPr>
        <w:t>月</w:t>
      </w:r>
      <w:r>
        <w:rPr>
          <w:rFonts w:eastAsia="仿宋_GB2312" w:hint="eastAsia"/>
          <w:color w:val="000000"/>
          <w:sz w:val="32"/>
          <w:szCs w:val="32"/>
        </w:rPr>
        <w:t>13</w:t>
      </w:r>
      <w:r>
        <w:rPr>
          <w:rFonts w:eastAsia="仿宋_GB2312" w:hint="eastAsia"/>
          <w:color w:val="000000"/>
          <w:sz w:val="32"/>
          <w:szCs w:val="32"/>
        </w:rPr>
        <w:t>日发放</w:t>
      </w:r>
      <w:r>
        <w:rPr>
          <w:rFonts w:eastAsia="仿宋_GB2312" w:hint="eastAsia"/>
          <w:color w:val="000000"/>
          <w:sz w:val="32"/>
          <w:szCs w:val="32"/>
        </w:rPr>
        <w:t>48.969</w:t>
      </w:r>
      <w:r>
        <w:rPr>
          <w:rFonts w:eastAsia="仿宋_GB2312" w:hint="eastAsia"/>
          <w:color w:val="000000"/>
          <w:sz w:val="32"/>
          <w:szCs w:val="32"/>
        </w:rPr>
        <w:t>万元和</w:t>
      </w:r>
      <w:r>
        <w:rPr>
          <w:rFonts w:eastAsia="仿宋_GB2312" w:hint="eastAsia"/>
          <w:color w:val="000000"/>
          <w:sz w:val="32"/>
          <w:szCs w:val="32"/>
        </w:rPr>
        <w:t>4.5</w:t>
      </w:r>
      <w:r>
        <w:rPr>
          <w:rFonts w:eastAsia="仿宋_GB2312" w:hint="eastAsia"/>
          <w:color w:val="000000"/>
          <w:sz w:val="32"/>
          <w:szCs w:val="32"/>
        </w:rPr>
        <w:t>万元。还存在</w:t>
      </w:r>
      <w:r>
        <w:rPr>
          <w:rFonts w:eastAsia="仿宋_GB2312" w:hint="eastAsia"/>
          <w:color w:val="000000"/>
          <w:sz w:val="32"/>
          <w:szCs w:val="32"/>
        </w:rPr>
        <w:t>54.846</w:t>
      </w:r>
      <w:r>
        <w:rPr>
          <w:rFonts w:eastAsia="仿宋_GB2312" w:hint="eastAsia"/>
          <w:color w:val="000000"/>
          <w:sz w:val="32"/>
          <w:szCs w:val="32"/>
        </w:rPr>
        <w:t>万元资金未拨付。未拨付的主要原因是机具未达到</w:t>
      </w:r>
      <w:r>
        <w:rPr>
          <w:rFonts w:eastAsia="仿宋_GB2312" w:hint="eastAsia"/>
          <w:color w:val="000000"/>
          <w:sz w:val="32"/>
          <w:szCs w:val="32"/>
        </w:rPr>
        <w:t>300</w:t>
      </w:r>
      <w:r>
        <w:rPr>
          <w:rFonts w:eastAsia="仿宋_GB2312" w:hint="eastAsia"/>
          <w:color w:val="000000"/>
          <w:sz w:val="32"/>
          <w:szCs w:val="32"/>
        </w:rPr>
        <w:t>亩作业面积。省补机具大多是高速插秧机和有序抛秧机，有季节性作业要求。由于</w:t>
      </w: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8</w:t>
      </w:r>
      <w:r>
        <w:rPr>
          <w:rFonts w:eastAsia="仿宋_GB2312" w:hint="eastAsia"/>
          <w:color w:val="000000"/>
          <w:sz w:val="32"/>
          <w:szCs w:val="32"/>
        </w:rPr>
        <w:t>月（以发票日期为准）开始取消省补，部分农户在</w:t>
      </w:r>
      <w:r>
        <w:rPr>
          <w:rFonts w:eastAsia="仿宋_GB2312" w:hint="eastAsia"/>
          <w:color w:val="000000"/>
          <w:sz w:val="32"/>
          <w:szCs w:val="32"/>
        </w:rPr>
        <w:t>7</w:t>
      </w:r>
      <w:r>
        <w:rPr>
          <w:rFonts w:eastAsia="仿宋_GB2312" w:hint="eastAsia"/>
          <w:color w:val="000000"/>
          <w:sz w:val="32"/>
          <w:szCs w:val="32"/>
        </w:rPr>
        <w:t>月抢购高速插秧机和有序抛秧机，错过了最佳的作业时间。还有部分农户反映农机北斗监测终端识别面积不准确，存在部分面积丢失情况。</w:t>
      </w:r>
    </w:p>
    <w:p w:rsidR="005B7305" w:rsidRDefault="000716C4" w:rsidP="005B7305">
      <w:pPr>
        <w:snapToGrid w:val="0"/>
        <w:spacing w:line="360" w:lineRule="auto"/>
        <w:ind w:firstLine="641"/>
        <w:outlineLvl w:val="0"/>
        <w:rPr>
          <w:rFonts w:ascii="仿宋_GB2312" w:eastAsia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三、项目绩效情况</w:t>
      </w:r>
    </w:p>
    <w:p w:rsidR="00D34E4D" w:rsidRPr="005B7305" w:rsidRDefault="000716C4" w:rsidP="005B7305">
      <w:pPr>
        <w:snapToGrid w:val="0"/>
        <w:spacing w:line="360" w:lineRule="auto"/>
        <w:ind w:firstLine="641"/>
        <w:outlineLvl w:val="0"/>
        <w:rPr>
          <w:rFonts w:ascii="仿宋_GB2312" w:eastAsia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度已发放的两笔资金补贴机具48台，其中包含插秧机26台，谷物烘干机4台，履带式拖拉机9台，抛秧机9台。2023年农作物耕种收综合机械化水平为56.86%，比2022年农作物耕种收综合机械化水平54.91%高出1.95个百分点。其中主要农作物水稻耕种收综合机械化水平77.91%，比2022年水稻耕种收综合机械化水平74.92%高出2.99个百分点。而油菜耕种收综合机械化水平50.0%，比2022年水稻耕种收综合机械化水平46.48%高出3.52个百分点。</w:t>
      </w:r>
      <w:r>
        <w:rPr>
          <w:rFonts w:eastAsia="仿宋_GB2312" w:hint="eastAsia"/>
          <w:sz w:val="32"/>
          <w:szCs w:val="32"/>
        </w:rPr>
        <w:t>不仅减轻了农民劳动强度，促进农村劳动力转移，农民增收，还提高了我县水稻生产全程机械化作业水平，减轻了农民的劳动强度，促进农村劳动力转移，确保全县粮食生产安全稳定，</w:t>
      </w:r>
      <w:r>
        <w:rPr>
          <w:rFonts w:eastAsia="仿宋_GB2312" w:hint="eastAsia"/>
          <w:sz w:val="32"/>
          <w:szCs w:val="32"/>
        </w:rPr>
        <w:lastRenderedPageBreak/>
        <w:t>促进了农业增产、增效，农民增收，使群众满意达</w:t>
      </w:r>
      <w:r>
        <w:rPr>
          <w:rFonts w:eastAsia="仿宋_GB2312" w:hint="eastAsia"/>
          <w:sz w:val="32"/>
          <w:szCs w:val="32"/>
        </w:rPr>
        <w:t>92%</w:t>
      </w:r>
      <w:r>
        <w:rPr>
          <w:rFonts w:eastAsia="仿宋_GB2312" w:hint="eastAsia"/>
          <w:sz w:val="32"/>
          <w:szCs w:val="32"/>
        </w:rPr>
        <w:t>。</w:t>
      </w:r>
    </w:p>
    <w:p w:rsidR="00D34E4D" w:rsidRDefault="000716C4">
      <w:pPr>
        <w:snapToGrid w:val="0"/>
        <w:spacing w:line="360" w:lineRule="auto"/>
        <w:ind w:firstLine="641"/>
        <w:outlineLvl w:val="1"/>
        <w:rPr>
          <w:rFonts w:ascii="仿宋_GB2312" w:eastAsia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四、后续工作计划</w:t>
      </w:r>
    </w:p>
    <w:p w:rsidR="00D34E4D" w:rsidRDefault="000716C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一是督促未完成作业面积的农户在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 w:hint="eastAsia"/>
          <w:sz w:val="32"/>
          <w:szCs w:val="32"/>
        </w:rPr>
        <w:t>年早稻机插机抛过程中加快进度，同时要求农机北斗监测终端经销商及时做好售后服务，保证作业面积及时准确上传系统平台。二是充分利用省补资金调动农户、合作社等开展社会化服务作业，扩展规模，助农增收。</w:t>
      </w:r>
    </w:p>
    <w:p w:rsidR="00D34E4D" w:rsidRDefault="00D34E4D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D34E4D" w:rsidRDefault="00D34E4D"/>
    <w:p w:rsidR="00D34E4D" w:rsidRDefault="00D34E4D"/>
    <w:p w:rsidR="00D34E4D" w:rsidRDefault="00D34E4D"/>
    <w:p w:rsidR="00D34E4D" w:rsidRDefault="00D34E4D"/>
    <w:p w:rsidR="00D34E4D" w:rsidRDefault="00D34E4D">
      <w:pPr>
        <w:wordWrap w:val="0"/>
        <w:jc w:val="right"/>
        <w:rPr>
          <w:sz w:val="32"/>
          <w:szCs w:val="32"/>
        </w:rPr>
      </w:pPr>
    </w:p>
    <w:p w:rsidR="00D34E4D" w:rsidRDefault="000716C4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江华县农机事务中心</w:t>
      </w:r>
    </w:p>
    <w:p w:rsidR="00D34E4D" w:rsidRDefault="000716C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2024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日</w:t>
      </w:r>
    </w:p>
    <w:p w:rsidR="00D34E4D" w:rsidRDefault="00D34E4D">
      <w:pPr>
        <w:wordWrap w:val="0"/>
        <w:jc w:val="right"/>
        <w:rPr>
          <w:sz w:val="32"/>
          <w:szCs w:val="32"/>
        </w:rPr>
      </w:pPr>
    </w:p>
    <w:sectPr w:rsidR="00D34E4D" w:rsidSect="00D34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F4B" w:rsidRDefault="007F3F4B" w:rsidP="007F3F4B">
      <w:r>
        <w:separator/>
      </w:r>
    </w:p>
  </w:endnote>
  <w:endnote w:type="continuationSeparator" w:id="0">
    <w:p w:rsidR="007F3F4B" w:rsidRDefault="007F3F4B" w:rsidP="007F3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F4B" w:rsidRDefault="007F3F4B" w:rsidP="007F3F4B">
      <w:r>
        <w:separator/>
      </w:r>
    </w:p>
  </w:footnote>
  <w:footnote w:type="continuationSeparator" w:id="0">
    <w:p w:rsidR="007F3F4B" w:rsidRDefault="007F3F4B" w:rsidP="007F3F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c2MTg3OWVlZjBmNWQ5MzQ1MjJjMzM5YTI4ZmNhNmIifQ=="/>
  </w:docVars>
  <w:rsids>
    <w:rsidRoot w:val="494E6459"/>
    <w:rsid w:val="00070BC6"/>
    <w:rsid w:val="000716C4"/>
    <w:rsid w:val="000B236D"/>
    <w:rsid w:val="001729E7"/>
    <w:rsid w:val="004429BD"/>
    <w:rsid w:val="005B7305"/>
    <w:rsid w:val="006B3DD4"/>
    <w:rsid w:val="007B3EB4"/>
    <w:rsid w:val="007E29E2"/>
    <w:rsid w:val="007F3F4B"/>
    <w:rsid w:val="009B5525"/>
    <w:rsid w:val="00D34E4D"/>
    <w:rsid w:val="03C6183F"/>
    <w:rsid w:val="060608A7"/>
    <w:rsid w:val="07681F89"/>
    <w:rsid w:val="0B5453A9"/>
    <w:rsid w:val="0EDB6445"/>
    <w:rsid w:val="11B86E86"/>
    <w:rsid w:val="121664CC"/>
    <w:rsid w:val="12BB4335"/>
    <w:rsid w:val="135875D4"/>
    <w:rsid w:val="14400FCF"/>
    <w:rsid w:val="18327E1F"/>
    <w:rsid w:val="211B09BE"/>
    <w:rsid w:val="238E4C6A"/>
    <w:rsid w:val="245A61F0"/>
    <w:rsid w:val="2DC46397"/>
    <w:rsid w:val="34F56082"/>
    <w:rsid w:val="37917C88"/>
    <w:rsid w:val="394D3FEA"/>
    <w:rsid w:val="3AF30306"/>
    <w:rsid w:val="3D0A2C9C"/>
    <w:rsid w:val="3F1C6747"/>
    <w:rsid w:val="494E6459"/>
    <w:rsid w:val="4FE926AB"/>
    <w:rsid w:val="50A06B0B"/>
    <w:rsid w:val="520E473C"/>
    <w:rsid w:val="557B78A0"/>
    <w:rsid w:val="58FD546D"/>
    <w:rsid w:val="597A3A72"/>
    <w:rsid w:val="5A805EE7"/>
    <w:rsid w:val="5E9B59D6"/>
    <w:rsid w:val="60350002"/>
    <w:rsid w:val="61891752"/>
    <w:rsid w:val="633F1C34"/>
    <w:rsid w:val="63ED4449"/>
    <w:rsid w:val="64381A65"/>
    <w:rsid w:val="6D1225D0"/>
    <w:rsid w:val="78093A18"/>
    <w:rsid w:val="783428D0"/>
    <w:rsid w:val="78E4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E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rsid w:val="00D34E4D"/>
    <w:pPr>
      <w:spacing w:after="120"/>
    </w:pPr>
  </w:style>
  <w:style w:type="paragraph" w:styleId="a4">
    <w:name w:val="Body Text First Indent"/>
    <w:basedOn w:val="a3"/>
    <w:qFormat/>
    <w:rsid w:val="00D34E4D"/>
    <w:pPr>
      <w:ind w:firstLineChars="100" w:firstLine="420"/>
    </w:pPr>
  </w:style>
  <w:style w:type="paragraph" w:styleId="a5">
    <w:name w:val="Normal (Web)"/>
    <w:basedOn w:val="a"/>
    <w:uiPriority w:val="99"/>
    <w:qFormat/>
    <w:rsid w:val="00D34E4D"/>
    <w:pPr>
      <w:jc w:val="left"/>
    </w:pPr>
    <w:rPr>
      <w:kern w:val="0"/>
      <w:sz w:val="24"/>
    </w:rPr>
  </w:style>
  <w:style w:type="paragraph" w:styleId="a6">
    <w:name w:val="header"/>
    <w:basedOn w:val="a"/>
    <w:link w:val="Char"/>
    <w:rsid w:val="007F3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F3F4B"/>
    <w:rPr>
      <w:kern w:val="2"/>
      <w:sz w:val="18"/>
      <w:szCs w:val="18"/>
    </w:rPr>
  </w:style>
  <w:style w:type="paragraph" w:styleId="a7">
    <w:name w:val="footer"/>
    <w:basedOn w:val="a"/>
    <w:link w:val="Char0"/>
    <w:rsid w:val="007F3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F3F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1043</Words>
  <Characters>222</Characters>
  <Application>Microsoft Office Word</Application>
  <DocSecurity>0</DocSecurity>
  <Lines>1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2020-04-21T08:15:00Z</dcterms:created>
  <dcterms:modified xsi:type="dcterms:W3CDTF">2024-05-09T06:59:00Z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987DC32B17A74780B058AA1BF348D8B2</vt:lpwstr>
  </property>
</Properties>
</file>