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D87" w:rsidRDefault="001E4688">
      <w:pPr>
        <w:jc w:val="center"/>
        <w:rPr>
          <w:rFonts w:ascii="黑体" w:eastAsia="黑体" w:hAnsi="黑体"/>
          <w:b/>
          <w:sz w:val="44"/>
          <w:szCs w:val="44"/>
        </w:rPr>
      </w:pPr>
      <w:r>
        <w:rPr>
          <w:rFonts w:ascii="黑体" w:eastAsia="黑体" w:hAnsi="黑体" w:hint="eastAsia"/>
          <w:b/>
          <w:sz w:val="44"/>
          <w:szCs w:val="44"/>
        </w:rPr>
        <w:t>江华县2023年度中央农机购置与应用补贴</w:t>
      </w:r>
    </w:p>
    <w:p w:rsidR="00B32D87" w:rsidRDefault="001E4688">
      <w:pPr>
        <w:jc w:val="center"/>
        <w:rPr>
          <w:rFonts w:ascii="黑体" w:eastAsia="黑体" w:hAnsi="黑体"/>
          <w:b/>
          <w:sz w:val="44"/>
          <w:szCs w:val="44"/>
        </w:rPr>
      </w:pPr>
      <w:r>
        <w:rPr>
          <w:rFonts w:ascii="黑体" w:eastAsia="黑体" w:hAnsi="黑体" w:hint="eastAsia"/>
          <w:b/>
          <w:sz w:val="44"/>
          <w:szCs w:val="44"/>
        </w:rPr>
        <w:t>专项资金绩效自评报告</w:t>
      </w:r>
    </w:p>
    <w:p w:rsidR="00202A65" w:rsidRDefault="00202A65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</w:p>
    <w:p w:rsidR="00B32D87" w:rsidRDefault="001E4688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为进一步管理和使用好财政资金，提高专项资金使用效益和项目管理水平，根据上级文件要求，对我单位2023年度中央农机购置与应用补贴专项资金项目开展自评，现将自评结果汇报如下：</w:t>
      </w:r>
    </w:p>
    <w:p w:rsidR="00B32D87" w:rsidRDefault="001E4688">
      <w:pPr>
        <w:spacing w:line="360" w:lineRule="auto"/>
        <w:ind w:firstLine="643"/>
        <w:outlineLvl w:val="0"/>
        <w:rPr>
          <w:rFonts w:eastAsia="黑体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  <w:shd w:val="clear" w:color="auto" w:fill="FFFFFF"/>
        </w:rPr>
        <w:t xml:space="preserve"> </w:t>
      </w:r>
      <w:bookmarkStart w:id="0" w:name="_Toc23117"/>
      <w:bookmarkStart w:id="1" w:name="_Toc462587252"/>
      <w:r>
        <w:rPr>
          <w:rFonts w:eastAsia="黑体"/>
          <w:sz w:val="32"/>
          <w:szCs w:val="32"/>
        </w:rPr>
        <w:t>一、基本情况</w:t>
      </w:r>
      <w:bookmarkEnd w:id="0"/>
      <w:bookmarkEnd w:id="1"/>
    </w:p>
    <w:p w:rsidR="00B32D87" w:rsidRDefault="001E4688" w:rsidP="00202A65">
      <w:pPr>
        <w:spacing w:line="360" w:lineRule="auto"/>
        <w:ind w:firstLineChars="200" w:firstLine="640"/>
        <w:outlineLvl w:val="0"/>
        <w:rPr>
          <w:rFonts w:eastAsia="楷体_GB2312"/>
          <w:b/>
          <w:sz w:val="32"/>
          <w:szCs w:val="32"/>
        </w:rPr>
      </w:pPr>
      <w:bookmarkStart w:id="2" w:name="_Toc5793"/>
      <w:r>
        <w:rPr>
          <w:rFonts w:eastAsia="楷体_GB2312"/>
          <w:b/>
          <w:sz w:val="32"/>
          <w:szCs w:val="32"/>
        </w:rPr>
        <w:t>（</w:t>
      </w:r>
      <w:r>
        <w:rPr>
          <w:rFonts w:eastAsia="楷体_GB2312" w:hint="eastAsia"/>
          <w:b/>
          <w:sz w:val="32"/>
          <w:szCs w:val="32"/>
        </w:rPr>
        <w:t>一</w:t>
      </w:r>
      <w:r>
        <w:rPr>
          <w:rFonts w:eastAsia="楷体_GB2312"/>
          <w:b/>
          <w:sz w:val="32"/>
          <w:szCs w:val="32"/>
        </w:rPr>
        <w:t>）</w:t>
      </w:r>
      <w:bookmarkEnd w:id="2"/>
      <w:r>
        <w:rPr>
          <w:rFonts w:eastAsia="楷体_GB2312" w:hint="eastAsia"/>
          <w:b/>
          <w:sz w:val="32"/>
          <w:szCs w:val="32"/>
        </w:rPr>
        <w:t>项目单位基本情况</w:t>
      </w:r>
    </w:p>
    <w:p w:rsidR="00B32D87" w:rsidRDefault="001E4688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2023</w:t>
      </w:r>
      <w:r>
        <w:rPr>
          <w:rFonts w:eastAsia="仿宋_GB2312" w:hint="eastAsia"/>
          <w:sz w:val="32"/>
          <w:szCs w:val="32"/>
        </w:rPr>
        <w:t>年度共拨付我单位中央农机购置与应用补贴资金</w:t>
      </w:r>
      <w:r>
        <w:rPr>
          <w:rFonts w:eastAsia="仿宋_GB2312" w:hint="eastAsia"/>
          <w:sz w:val="32"/>
          <w:szCs w:val="32"/>
        </w:rPr>
        <w:t>844</w:t>
      </w:r>
      <w:r>
        <w:rPr>
          <w:rFonts w:eastAsia="仿宋_GB2312" w:hint="eastAsia"/>
          <w:sz w:val="32"/>
          <w:szCs w:val="32"/>
        </w:rPr>
        <w:t>万元，其中湘财预〔</w:t>
      </w:r>
      <w:r>
        <w:rPr>
          <w:rFonts w:eastAsia="仿宋_GB2312" w:hint="eastAsia"/>
          <w:sz w:val="32"/>
          <w:szCs w:val="32"/>
        </w:rPr>
        <w:t>2022</w:t>
      </w:r>
      <w:r>
        <w:rPr>
          <w:rFonts w:eastAsia="仿宋_GB2312" w:hint="eastAsia"/>
          <w:sz w:val="32"/>
          <w:szCs w:val="32"/>
        </w:rPr>
        <w:t>〕</w:t>
      </w:r>
      <w:r>
        <w:rPr>
          <w:rFonts w:eastAsia="仿宋_GB2312" w:hint="eastAsia"/>
          <w:sz w:val="32"/>
          <w:szCs w:val="32"/>
        </w:rPr>
        <w:t>284</w:t>
      </w:r>
      <w:r>
        <w:rPr>
          <w:rFonts w:eastAsia="仿宋_GB2312" w:hint="eastAsia"/>
          <w:sz w:val="32"/>
          <w:szCs w:val="32"/>
        </w:rPr>
        <w:t>号拨付中央农机购置与应用补贴资金</w:t>
      </w:r>
      <w:r>
        <w:rPr>
          <w:rFonts w:eastAsia="仿宋_GB2312" w:hint="eastAsia"/>
          <w:sz w:val="32"/>
          <w:szCs w:val="32"/>
        </w:rPr>
        <w:t>634</w:t>
      </w:r>
      <w:r>
        <w:rPr>
          <w:rFonts w:eastAsia="仿宋_GB2312" w:hint="eastAsia"/>
          <w:sz w:val="32"/>
          <w:szCs w:val="32"/>
        </w:rPr>
        <w:t>万元，湘财预〔</w:t>
      </w:r>
      <w:r>
        <w:rPr>
          <w:rFonts w:eastAsia="仿宋_GB2312" w:hint="eastAsia"/>
          <w:sz w:val="32"/>
          <w:szCs w:val="32"/>
        </w:rPr>
        <w:t>2023</w:t>
      </w:r>
      <w:r>
        <w:rPr>
          <w:rFonts w:eastAsia="仿宋_GB2312" w:hint="eastAsia"/>
          <w:sz w:val="32"/>
          <w:szCs w:val="32"/>
        </w:rPr>
        <w:t>〕</w:t>
      </w:r>
      <w:r>
        <w:rPr>
          <w:rFonts w:eastAsia="仿宋_GB2312" w:hint="eastAsia"/>
          <w:sz w:val="32"/>
          <w:szCs w:val="32"/>
        </w:rPr>
        <w:t>151</w:t>
      </w:r>
      <w:r>
        <w:rPr>
          <w:rFonts w:eastAsia="仿宋_GB2312" w:hint="eastAsia"/>
          <w:sz w:val="32"/>
          <w:szCs w:val="32"/>
        </w:rPr>
        <w:t>号拨付中央农机购置与应用补贴资金</w:t>
      </w:r>
      <w:r>
        <w:rPr>
          <w:rFonts w:eastAsia="仿宋_GB2312" w:hint="eastAsia"/>
          <w:sz w:val="32"/>
          <w:szCs w:val="32"/>
        </w:rPr>
        <w:t>179</w:t>
      </w:r>
      <w:r>
        <w:rPr>
          <w:rFonts w:eastAsia="仿宋_GB2312" w:hint="eastAsia"/>
          <w:sz w:val="32"/>
          <w:szCs w:val="32"/>
        </w:rPr>
        <w:t>万元，湘财预〔</w:t>
      </w:r>
      <w:r>
        <w:rPr>
          <w:rFonts w:eastAsia="仿宋_GB2312" w:hint="eastAsia"/>
          <w:sz w:val="32"/>
          <w:szCs w:val="32"/>
        </w:rPr>
        <w:t>2023</w:t>
      </w:r>
      <w:r>
        <w:rPr>
          <w:rFonts w:eastAsia="仿宋_GB2312" w:hint="eastAsia"/>
          <w:sz w:val="32"/>
          <w:szCs w:val="32"/>
        </w:rPr>
        <w:t>〕</w:t>
      </w:r>
      <w:r>
        <w:rPr>
          <w:rFonts w:eastAsia="仿宋_GB2312" w:hint="eastAsia"/>
          <w:sz w:val="32"/>
          <w:szCs w:val="32"/>
        </w:rPr>
        <w:t>287</w:t>
      </w:r>
      <w:r>
        <w:rPr>
          <w:rFonts w:eastAsia="仿宋_GB2312" w:hint="eastAsia"/>
          <w:sz w:val="32"/>
          <w:szCs w:val="32"/>
        </w:rPr>
        <w:t>号拨付中央农机购置与应用补贴资金</w:t>
      </w:r>
      <w:r>
        <w:rPr>
          <w:rFonts w:eastAsia="仿宋_GB2312" w:hint="eastAsia"/>
          <w:sz w:val="32"/>
          <w:szCs w:val="32"/>
        </w:rPr>
        <w:t>31</w:t>
      </w:r>
      <w:r>
        <w:rPr>
          <w:rFonts w:eastAsia="仿宋_GB2312" w:hint="eastAsia"/>
          <w:sz w:val="32"/>
          <w:szCs w:val="32"/>
        </w:rPr>
        <w:t>万元。为进一步规范财政资金管理，强化部门责任意识，切实提高项目资金使用效益，并成立了农机购置补贴领导小组，由</w:t>
      </w:r>
      <w:r w:rsidR="00544A14">
        <w:rPr>
          <w:rFonts w:eastAsia="仿宋_GB2312" w:hint="eastAsia"/>
          <w:sz w:val="32"/>
          <w:szCs w:val="32"/>
        </w:rPr>
        <w:t>县农机事务中心主任刘天华任组长</w:t>
      </w:r>
      <w:r>
        <w:rPr>
          <w:rFonts w:eastAsia="仿宋_GB2312" w:hint="eastAsia"/>
          <w:sz w:val="32"/>
          <w:szCs w:val="32"/>
        </w:rPr>
        <w:t>，相关股室负责人为成员。</w:t>
      </w:r>
    </w:p>
    <w:p w:rsidR="00B32D87" w:rsidRDefault="001E4688" w:rsidP="00202A65">
      <w:pPr>
        <w:spacing w:line="360" w:lineRule="auto"/>
        <w:ind w:firstLineChars="200" w:firstLine="640"/>
        <w:outlineLvl w:val="0"/>
        <w:rPr>
          <w:rFonts w:eastAsia="楷体_GB2312"/>
          <w:b/>
          <w:sz w:val="32"/>
          <w:szCs w:val="32"/>
        </w:rPr>
      </w:pPr>
      <w:bookmarkStart w:id="3" w:name="_Toc6515"/>
      <w:r>
        <w:rPr>
          <w:rFonts w:eastAsia="楷体_GB2312"/>
          <w:b/>
          <w:sz w:val="32"/>
          <w:szCs w:val="32"/>
        </w:rPr>
        <w:t>（</w:t>
      </w:r>
      <w:r>
        <w:rPr>
          <w:rFonts w:eastAsia="楷体_GB2312" w:hint="eastAsia"/>
          <w:b/>
          <w:sz w:val="32"/>
          <w:szCs w:val="32"/>
        </w:rPr>
        <w:t>二</w:t>
      </w:r>
      <w:r>
        <w:rPr>
          <w:rFonts w:eastAsia="楷体_GB2312"/>
          <w:b/>
          <w:sz w:val="32"/>
          <w:szCs w:val="32"/>
        </w:rPr>
        <w:t>）</w:t>
      </w:r>
      <w:r>
        <w:rPr>
          <w:rFonts w:eastAsia="楷体_GB2312" w:hint="eastAsia"/>
          <w:b/>
          <w:sz w:val="32"/>
          <w:szCs w:val="32"/>
        </w:rPr>
        <w:t>项目</w:t>
      </w:r>
      <w:bookmarkEnd w:id="3"/>
      <w:r>
        <w:rPr>
          <w:rFonts w:eastAsia="楷体_GB2312" w:hint="eastAsia"/>
          <w:b/>
          <w:sz w:val="32"/>
          <w:szCs w:val="32"/>
        </w:rPr>
        <w:t>情况介绍</w:t>
      </w:r>
    </w:p>
    <w:p w:rsidR="00B32D87" w:rsidRDefault="001E4688">
      <w:pPr>
        <w:spacing w:line="560" w:lineRule="exact"/>
        <w:ind w:firstLineChars="200" w:firstLine="640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农机购置补贴资金主要用于</w:t>
      </w:r>
      <w:r>
        <w:rPr>
          <w:rFonts w:ascii="仿宋_GB2312" w:eastAsia="仿宋_GB2312" w:hAnsi="仿宋_GB2312" w:cs="仿宋_GB2312" w:hint="eastAsia"/>
          <w:sz w:val="32"/>
          <w:szCs w:val="32"/>
        </w:rPr>
        <w:t>支持购置先进适用农业机械，以及开展有关试点和农机报废更新等方面。农机购置补贴属约束性任务，不得用于其他任务支出。农机购置补贴政策按照“自主购机、定额补贴、先购后补、县级结算、直补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到卡（户）"方式实施。具体按以下流程操作。</w:t>
      </w:r>
    </w:p>
    <w:p w:rsidR="00B32D87" w:rsidRDefault="001E4688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购机者自主选择购买机具，按市场化原则自行与农机产销企业协商确定购机价格与支付方式。购机行为完成后，购机者自主向当地县农业农村部门、乡镇人民政府受理点提出补贴资金申请事项。受理点对补贴相关申请资料进行形式审核，对补贴机具进行核验，交由农业农村部门后进行</w:t>
      </w:r>
      <w:r w:rsidRPr="00202A65">
        <w:rPr>
          <w:rFonts w:ascii="仿宋_GB2312" w:eastAsia="仿宋_GB2312" w:hAnsi="仿宋_GB2312" w:cs="仿宋_GB2312" w:hint="eastAsia"/>
          <w:sz w:val="32"/>
          <w:szCs w:val="32"/>
        </w:rPr>
        <w:t>审验公示。</w:t>
      </w:r>
      <w:r>
        <w:rPr>
          <w:rFonts w:ascii="楷体" w:eastAsia="楷体" w:hAnsi="楷体" w:cs="楷体" w:hint="eastAsia"/>
          <w:sz w:val="32"/>
          <w:szCs w:val="32"/>
        </w:rPr>
        <w:t>最后</w:t>
      </w:r>
      <w:r>
        <w:rPr>
          <w:rFonts w:eastAsia="仿宋_GB2312" w:hint="eastAsia"/>
          <w:sz w:val="32"/>
          <w:szCs w:val="32"/>
        </w:rPr>
        <w:t>财政部门审核农业农村部门提交的资金兑付申请有关材料，通过国库集中支付方式向符合要求的购机者兑付资金。</w:t>
      </w:r>
    </w:p>
    <w:p w:rsidR="00B32D87" w:rsidRDefault="001E4688">
      <w:pPr>
        <w:numPr>
          <w:ilvl w:val="0"/>
          <w:numId w:val="1"/>
        </w:numPr>
        <w:spacing w:line="360" w:lineRule="auto"/>
        <w:ind w:left="630"/>
        <w:outlineLvl w:val="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绩效目标完成</w:t>
      </w:r>
      <w:r>
        <w:rPr>
          <w:rFonts w:eastAsia="黑体"/>
          <w:sz w:val="32"/>
          <w:szCs w:val="32"/>
        </w:rPr>
        <w:t>情况</w:t>
      </w:r>
    </w:p>
    <w:p w:rsidR="00B32D87" w:rsidRDefault="001E4688">
      <w:pPr>
        <w:pStyle w:val="a0"/>
        <w:ind w:firstLineChars="200" w:firstLine="640"/>
      </w:pPr>
      <w:r>
        <w:rPr>
          <w:rFonts w:ascii="仿宋_GB2312" w:eastAsia="仿宋_GB2312" w:hAnsi="仿宋_GB2312" w:cs="仿宋_GB2312" w:hint="eastAsia"/>
          <w:sz w:val="32"/>
          <w:szCs w:val="32"/>
        </w:rPr>
        <w:t>2023年农作物耕种收综合机械化水平为56.86%，比2022年农作物耕种收综合机械化水平54.91%高出1.95个百分点。其中主要农作物水稻耕种收综合机械化水平77.91%，比2022年水稻耕种收综合机械化水平74.92%高出2.99个百分点。而油菜耕种收综合机械化水平50.0%，比2022年水稻耕种收综合机械化水平46.48%高出3.52个百分点。</w:t>
      </w:r>
    </w:p>
    <w:p w:rsidR="00B32D87" w:rsidRDefault="001E4688">
      <w:pPr>
        <w:pStyle w:val="a0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由于2024年补贴系统迟迟未启用，现在录入的机具依然算在2023年补贴系统中，下拨中央农机购置补贴资金844万元，兑付2022年缺口资金后，中央补贴可用资金785.56万元。 截止目前2024年3月7</w:t>
      </w:r>
      <w:r w:rsidR="00202A65">
        <w:rPr>
          <w:rFonts w:ascii="仿宋_GB2312" w:eastAsia="仿宋_GB2312" w:hAnsi="仿宋_GB2312" w:cs="仿宋_GB2312" w:hint="eastAsia"/>
          <w:sz w:val="32"/>
          <w:szCs w:val="32"/>
        </w:rPr>
        <w:t>日，</w:t>
      </w:r>
      <w:r>
        <w:rPr>
          <w:rFonts w:ascii="仿宋_GB2312" w:eastAsia="仿宋_GB2312" w:hAnsi="仿宋_GB2312" w:cs="仿宋_GB2312" w:hint="eastAsia"/>
          <w:sz w:val="32"/>
          <w:szCs w:val="32"/>
        </w:rPr>
        <w:t>录入系统中央购置补贴689.687万元 ，其中申请表数1933 份 ，受益户数1577</w:t>
      </w:r>
      <w:bookmarkStart w:id="4" w:name="_GoBack"/>
      <w:bookmarkEnd w:id="4"/>
      <w:r>
        <w:rPr>
          <w:rFonts w:ascii="仿宋_GB2312" w:eastAsia="仿宋_GB2312" w:hAnsi="仿宋_GB2312" w:cs="仿宋_GB2312" w:hint="eastAsia"/>
          <w:sz w:val="32"/>
          <w:szCs w:val="32"/>
        </w:rPr>
        <w:t>户，机具数量2104台。已结算中央购置补贴661.75万元，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其中包含申请表数1833份， 受益户数1496户 ，机具数量2004台。整个2023年度，中央农机购置补贴资金不存在资金使用违规违纪问题。直接受益农户满意度达到96%。</w:t>
      </w:r>
    </w:p>
    <w:p w:rsidR="00B32D87" w:rsidRDefault="001E4688">
      <w:pPr>
        <w:numPr>
          <w:ilvl w:val="0"/>
          <w:numId w:val="1"/>
        </w:numPr>
        <w:spacing w:line="360" w:lineRule="auto"/>
        <w:ind w:left="630"/>
        <w:outlineLvl w:val="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出现的问题及下一步改进措施</w:t>
      </w:r>
    </w:p>
    <w:p w:rsidR="00B32D87" w:rsidRDefault="001E4688">
      <w:pPr>
        <w:spacing w:line="360" w:lineRule="auto"/>
        <w:ind w:firstLine="641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由于农忙时期部分购机农户存在没有及时申报补贴的情况，以及农户购机较晚，未达成补贴发放的规定作业面积情况，导致</w:t>
      </w:r>
      <w:r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>
        <w:rPr>
          <w:rFonts w:ascii="仿宋_GB2312" w:eastAsia="仿宋_GB2312" w:hAnsi="仿宋_GB2312" w:cs="仿宋_GB2312"/>
          <w:sz w:val="32"/>
          <w:szCs w:val="32"/>
        </w:rPr>
        <w:t>补贴资金</w:t>
      </w:r>
      <w:r>
        <w:rPr>
          <w:rFonts w:ascii="仿宋_GB2312" w:eastAsia="仿宋_GB2312" w:hAnsi="仿宋_GB2312" w:cs="仿宋_GB2312" w:hint="eastAsia"/>
          <w:sz w:val="32"/>
          <w:szCs w:val="32"/>
        </w:rPr>
        <w:t>未结算的情况</w:t>
      </w:r>
      <w:r>
        <w:rPr>
          <w:rFonts w:ascii="仿宋_GB2312" w:eastAsia="仿宋_GB2312" w:hAnsi="仿宋_GB2312" w:cs="仿宋_GB2312"/>
          <w:sz w:val="32"/>
          <w:szCs w:val="32"/>
        </w:rPr>
        <w:t>。接下来，会督促用户尽早完成作业面积，完成相关要求，及时申报，兑付相关资金。同时规范农机购置补贴惠民政策实施，单位及时组织传达政策，强化责任落实，加大农机购置补贴政策的培训宣传。下一步单位将着力优化农机购置补贴政策实施。一是加强与乡镇政府、乡镇受理点操作人员、定点经销商的协调配合，确保农民及时了解补贴政策，按时领到补贴款。二是严格按照规定的实施程序操作，并按要求搞好补贴机具的核查工作，确保补贴资金安全。</w:t>
      </w:r>
    </w:p>
    <w:p w:rsidR="00B32D87" w:rsidRDefault="00B32D87"/>
    <w:p w:rsidR="00B32D87" w:rsidRDefault="00B32D87"/>
    <w:p w:rsidR="00B32D87" w:rsidRDefault="00B32D87" w:rsidP="00202A65">
      <w:pPr>
        <w:wordWrap w:val="0"/>
        <w:ind w:right="320"/>
        <w:jc w:val="right"/>
        <w:rPr>
          <w:sz w:val="32"/>
          <w:szCs w:val="32"/>
        </w:rPr>
      </w:pPr>
    </w:p>
    <w:p w:rsidR="00B32D87" w:rsidRDefault="001E4688">
      <w:pPr>
        <w:wordWrap w:val="0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>江华县农机事务中心</w:t>
      </w:r>
    </w:p>
    <w:p w:rsidR="00B32D87" w:rsidRDefault="001E4688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  2024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</w:rPr>
        <w:t>5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>7</w:t>
      </w:r>
      <w:r>
        <w:rPr>
          <w:rFonts w:hint="eastAsia"/>
          <w:sz w:val="32"/>
          <w:szCs w:val="32"/>
        </w:rPr>
        <w:t>日</w:t>
      </w:r>
    </w:p>
    <w:p w:rsidR="00B32D87" w:rsidRDefault="00B32D87">
      <w:pPr>
        <w:wordWrap w:val="0"/>
        <w:jc w:val="right"/>
        <w:rPr>
          <w:sz w:val="32"/>
          <w:szCs w:val="32"/>
        </w:rPr>
      </w:pPr>
    </w:p>
    <w:sectPr w:rsidR="00B32D87" w:rsidSect="00B32D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4A14" w:rsidRDefault="00544A14" w:rsidP="00544A14">
      <w:r>
        <w:separator/>
      </w:r>
    </w:p>
  </w:endnote>
  <w:endnote w:type="continuationSeparator" w:id="0">
    <w:p w:rsidR="00544A14" w:rsidRDefault="00544A14" w:rsidP="00544A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4A14" w:rsidRDefault="00544A14" w:rsidP="00544A14">
      <w:r>
        <w:separator/>
      </w:r>
    </w:p>
  </w:footnote>
  <w:footnote w:type="continuationSeparator" w:id="0">
    <w:p w:rsidR="00544A14" w:rsidRDefault="00544A14" w:rsidP="00544A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BDF43A0"/>
    <w:multiLevelType w:val="singleLevel"/>
    <w:tmpl w:val="9BDF43A0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MTc2MTg3OWVlZjBmNWQ5MzQ1MjJjMzM5YTI4ZmNhNmIifQ=="/>
  </w:docVars>
  <w:rsids>
    <w:rsidRoot w:val="494E6459"/>
    <w:rsid w:val="000A11B0"/>
    <w:rsid w:val="00140D67"/>
    <w:rsid w:val="001E4688"/>
    <w:rsid w:val="00202A65"/>
    <w:rsid w:val="00544A14"/>
    <w:rsid w:val="007633EC"/>
    <w:rsid w:val="00B32D87"/>
    <w:rsid w:val="07B350D0"/>
    <w:rsid w:val="0B5453A9"/>
    <w:rsid w:val="11B86E86"/>
    <w:rsid w:val="121664CC"/>
    <w:rsid w:val="12BB4335"/>
    <w:rsid w:val="135875D4"/>
    <w:rsid w:val="14400FCF"/>
    <w:rsid w:val="18327E1F"/>
    <w:rsid w:val="211B09BE"/>
    <w:rsid w:val="238E4C6A"/>
    <w:rsid w:val="23943DF9"/>
    <w:rsid w:val="2CA54055"/>
    <w:rsid w:val="34F56082"/>
    <w:rsid w:val="394D3FEA"/>
    <w:rsid w:val="3AF30306"/>
    <w:rsid w:val="3F1C6747"/>
    <w:rsid w:val="46254762"/>
    <w:rsid w:val="494E6459"/>
    <w:rsid w:val="4DB36C42"/>
    <w:rsid w:val="4FE926AB"/>
    <w:rsid w:val="520E473C"/>
    <w:rsid w:val="52AC47B0"/>
    <w:rsid w:val="557B78A0"/>
    <w:rsid w:val="56C86B21"/>
    <w:rsid w:val="58FD546D"/>
    <w:rsid w:val="597A3A72"/>
    <w:rsid w:val="5A805EE7"/>
    <w:rsid w:val="5BCF7437"/>
    <w:rsid w:val="5E9B59D6"/>
    <w:rsid w:val="6028184A"/>
    <w:rsid w:val="60350002"/>
    <w:rsid w:val="61891752"/>
    <w:rsid w:val="633F1C34"/>
    <w:rsid w:val="64381A65"/>
    <w:rsid w:val="6E06308D"/>
    <w:rsid w:val="71DE1422"/>
    <w:rsid w:val="732E0027"/>
    <w:rsid w:val="75736F4E"/>
    <w:rsid w:val="78093A18"/>
    <w:rsid w:val="78E4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Body Text First Inden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autoRedefine/>
    <w:qFormat/>
    <w:rsid w:val="00B32D87"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4"/>
    <w:autoRedefine/>
    <w:qFormat/>
    <w:rsid w:val="00B32D87"/>
    <w:pPr>
      <w:spacing w:after="120"/>
    </w:pPr>
  </w:style>
  <w:style w:type="paragraph" w:styleId="a4">
    <w:name w:val="Body Text First Indent"/>
    <w:basedOn w:val="a0"/>
    <w:autoRedefine/>
    <w:qFormat/>
    <w:rsid w:val="00B32D87"/>
    <w:pPr>
      <w:ind w:firstLineChars="100" w:firstLine="420"/>
    </w:pPr>
  </w:style>
  <w:style w:type="paragraph" w:styleId="a5">
    <w:name w:val="Normal (Web)"/>
    <w:basedOn w:val="a"/>
    <w:autoRedefine/>
    <w:uiPriority w:val="99"/>
    <w:qFormat/>
    <w:rsid w:val="00B32D87"/>
    <w:pPr>
      <w:jc w:val="left"/>
    </w:pPr>
    <w:rPr>
      <w:kern w:val="0"/>
      <w:sz w:val="24"/>
    </w:rPr>
  </w:style>
  <w:style w:type="paragraph" w:styleId="a6">
    <w:name w:val="header"/>
    <w:basedOn w:val="a"/>
    <w:link w:val="Char"/>
    <w:rsid w:val="00544A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6"/>
    <w:rsid w:val="00544A14"/>
    <w:rPr>
      <w:kern w:val="2"/>
      <w:sz w:val="18"/>
      <w:szCs w:val="18"/>
    </w:rPr>
  </w:style>
  <w:style w:type="paragraph" w:styleId="a7">
    <w:name w:val="footer"/>
    <w:basedOn w:val="a"/>
    <w:link w:val="Char0"/>
    <w:rsid w:val="00544A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7"/>
    <w:rsid w:val="00544A1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1262</Words>
  <Characters>195</Characters>
  <Application>Microsoft Office Word</Application>
  <DocSecurity>0</DocSecurity>
  <Lines>1</Lines>
  <Paragraphs>2</Paragraphs>
  <ScaleCrop>false</ScaleCrop>
  <Company/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2020-04-21T08:15:00Z</dcterms:created>
  <dcterms:modified xsi:type="dcterms:W3CDTF">2024-05-09T06:59:00Z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E81886909EED4B5A83889C8E8CB7042B_13</vt:lpwstr>
  </property>
</Properties>
</file>