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3" w:rsidRDefault="000B4329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2023年</w:t>
      </w:r>
      <w:r w:rsidR="00BC53A8">
        <w:rPr>
          <w:rFonts w:ascii="宋体" w:hAnsi="宋体" w:cs="宋体" w:hint="eastAsia"/>
          <w:b/>
          <w:bCs/>
          <w:sz w:val="36"/>
          <w:szCs w:val="36"/>
        </w:rPr>
        <w:t>危桥改造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项目资金绩效自评报告</w:t>
      </w:r>
    </w:p>
    <w:p w:rsidR="009E7BF3" w:rsidRDefault="009E7BF3">
      <w:pPr>
        <w:spacing w:line="360" w:lineRule="auto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进一步规范和加强财政专项资金管理，提高财政资金使用效益，我单位对水毁重建项目开展自评，现将自评结果汇报如下：</w:t>
      </w:r>
    </w:p>
    <w:p w:rsidR="009E7BF3" w:rsidRDefault="008A4266">
      <w:pPr>
        <w:numPr>
          <w:ilvl w:val="0"/>
          <w:numId w:val="1"/>
        </w:numPr>
        <w:spacing w:line="560" w:lineRule="exact"/>
        <w:ind w:firstLine="56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项目概况</w:t>
      </w:r>
    </w:p>
    <w:p w:rsidR="009E7BF3" w:rsidRDefault="008A4266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（一）单位基本情况</w:t>
      </w:r>
    </w:p>
    <w:p w:rsidR="009E7BF3" w:rsidRDefault="00BC53A8" w:rsidP="00BC53A8">
      <w:pPr>
        <w:widowControl/>
        <w:ind w:firstLineChars="200" w:firstLine="560"/>
        <w:jc w:val="left"/>
        <w:rPr>
          <w:rFonts w:ascii="宋体" w:hAnsi="宋体" w:cs="宋体"/>
          <w:sz w:val="28"/>
          <w:szCs w:val="28"/>
        </w:rPr>
      </w:pPr>
      <w:r w:rsidRPr="00BC53A8">
        <w:rPr>
          <w:rFonts w:ascii="宋体" w:hAnsi="宋体" w:cs="宋体" w:hint="eastAsia"/>
          <w:bCs/>
          <w:sz w:val="28"/>
          <w:szCs w:val="28"/>
        </w:rPr>
        <w:t>2023年危桥改造项目</w:t>
      </w:r>
      <w:r w:rsidR="008A4266">
        <w:rPr>
          <w:rFonts w:ascii="宋体" w:hAnsi="宋体" w:cs="宋体" w:hint="eastAsia"/>
          <w:sz w:val="28"/>
          <w:szCs w:val="28"/>
        </w:rPr>
        <w:t>，由我局基建股负责具体实施，</w:t>
      </w:r>
      <w:r>
        <w:rPr>
          <w:rFonts w:ascii="宋体" w:hAnsi="宋体" w:cs="宋体" w:hint="eastAsia"/>
          <w:sz w:val="28"/>
          <w:szCs w:val="28"/>
        </w:rPr>
        <w:t>重建桥梁一座</w:t>
      </w:r>
      <w:r w:rsidR="008A4266">
        <w:rPr>
          <w:rFonts w:ascii="宋体" w:hAnsi="宋体" w:cs="宋体" w:hint="eastAsia"/>
          <w:sz w:val="28"/>
          <w:szCs w:val="28"/>
        </w:rPr>
        <w:t>。</w:t>
      </w:r>
    </w:p>
    <w:p w:rsidR="009E7BF3" w:rsidRDefault="008A4266">
      <w:pPr>
        <w:spacing w:line="560" w:lineRule="exact"/>
        <w:ind w:firstLine="6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（二）资金预算情况</w:t>
      </w:r>
    </w:p>
    <w:p w:rsidR="009E7BF3" w:rsidRDefault="008A4266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2023年度，</w:t>
      </w:r>
      <w:r w:rsidR="00BC53A8" w:rsidRPr="00BC53A8">
        <w:rPr>
          <w:rFonts w:ascii="宋体" w:hAnsi="宋体" w:cs="宋体" w:hint="eastAsia"/>
          <w:bCs/>
          <w:sz w:val="28"/>
          <w:szCs w:val="28"/>
        </w:rPr>
        <w:t>危桥改造项目</w:t>
      </w:r>
      <w:r>
        <w:rPr>
          <w:rFonts w:ascii="宋体" w:hAnsi="宋体" w:cs="宋体" w:hint="eastAsia"/>
          <w:sz w:val="28"/>
          <w:szCs w:val="28"/>
        </w:rPr>
        <w:t>资金</w:t>
      </w:r>
      <w:r w:rsidR="00BC53A8">
        <w:rPr>
          <w:rFonts w:ascii="宋体" w:hAnsi="宋体" w:cs="宋体" w:hint="eastAsia"/>
          <w:sz w:val="28"/>
          <w:szCs w:val="28"/>
        </w:rPr>
        <w:t>上年结转33.42万</w:t>
      </w:r>
      <w:r>
        <w:rPr>
          <w:rFonts w:ascii="宋体" w:hAnsi="宋体" w:cs="宋体" w:hint="eastAsia"/>
          <w:sz w:val="28"/>
          <w:szCs w:val="28"/>
        </w:rPr>
        <w:t>元</w:t>
      </w:r>
      <w:r w:rsidR="00BC53A8">
        <w:rPr>
          <w:rFonts w:ascii="宋体" w:hAnsi="宋体" w:cs="宋体" w:hint="eastAsia"/>
          <w:sz w:val="28"/>
          <w:szCs w:val="28"/>
        </w:rPr>
        <w:t>（2022年预算107万元）</w:t>
      </w:r>
      <w:r>
        <w:rPr>
          <w:rFonts w:ascii="宋体" w:hAnsi="宋体" w:cs="宋体" w:hint="eastAsia"/>
          <w:sz w:val="28"/>
          <w:szCs w:val="28"/>
        </w:rPr>
        <w:t>，</w:t>
      </w:r>
      <w:bookmarkStart w:id="0" w:name="_GoBack"/>
      <w:r>
        <w:rPr>
          <w:rFonts w:ascii="宋体" w:hAnsi="宋体" w:cs="宋体" w:hint="eastAsia"/>
          <w:sz w:val="28"/>
          <w:szCs w:val="28"/>
        </w:rPr>
        <w:t>年终结算金额</w:t>
      </w:r>
      <w:r w:rsidR="00BC53A8">
        <w:rPr>
          <w:rFonts w:ascii="宋体" w:hAnsi="宋体" w:cs="宋体" w:hint="eastAsia"/>
          <w:sz w:val="28"/>
          <w:szCs w:val="28"/>
        </w:rPr>
        <w:t>33.42</w:t>
      </w:r>
      <w:r>
        <w:rPr>
          <w:rFonts w:ascii="宋体" w:hAnsi="宋体" w:cs="宋体" w:hint="eastAsia"/>
          <w:sz w:val="28"/>
          <w:szCs w:val="28"/>
        </w:rPr>
        <w:t>万元，实际执行金额</w:t>
      </w:r>
      <w:r w:rsidR="00BC53A8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万元。</w:t>
      </w:r>
      <w:bookmarkEnd w:id="0"/>
    </w:p>
    <w:p w:rsidR="009E7BF3" w:rsidRDefault="008A4266">
      <w:pPr>
        <w:widowControl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（三）项目绩效目标</w:t>
      </w:r>
    </w:p>
    <w:p w:rsidR="009E7BF3" w:rsidRDefault="008A4266">
      <w:pPr>
        <w:widowControl/>
        <w:ind w:firstLineChars="300" w:firstLine="8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</w:t>
      </w:r>
      <w:r w:rsidR="00BC53A8">
        <w:rPr>
          <w:rFonts w:ascii="宋体" w:hAnsi="宋体" w:cs="宋体" w:hint="eastAsia"/>
          <w:sz w:val="28"/>
          <w:szCs w:val="28"/>
        </w:rPr>
        <w:t>重建桥梁一座</w:t>
      </w:r>
      <w:r>
        <w:rPr>
          <w:rFonts w:ascii="宋体" w:hAnsi="宋体" w:cs="宋体" w:hint="eastAsia"/>
          <w:sz w:val="28"/>
          <w:szCs w:val="28"/>
        </w:rPr>
        <w:t>，实现安全出行的目标。</w:t>
      </w:r>
    </w:p>
    <w:p w:rsidR="009E7BF3" w:rsidRDefault="008A4266">
      <w:pPr>
        <w:widowControl/>
        <w:ind w:firstLineChars="200" w:firstLine="56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二、资金使用及管理情况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我局成立了项目工作管理领导小组。根据工作性质，我局将资金分解到各项目上，</w:t>
      </w:r>
      <w:r w:rsidR="00BC53A8">
        <w:rPr>
          <w:rFonts w:ascii="宋体" w:hAnsi="宋体" w:cs="宋体" w:hint="eastAsia"/>
          <w:sz w:val="28"/>
          <w:szCs w:val="28"/>
        </w:rPr>
        <w:t>由我局基建股</w:t>
      </w:r>
      <w:r>
        <w:rPr>
          <w:rFonts w:ascii="宋体" w:hAnsi="宋体" w:cs="宋体" w:hint="eastAsia"/>
          <w:sz w:val="28"/>
          <w:szCs w:val="28"/>
        </w:rPr>
        <w:t>负责具体实施，领导小组负责监督。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项目资金拨付审批手续完整，采取先签字后付款的方式，严把审核关，按照合同规定的项目进度依次申请付款。按江我局印发的《江华县交通局的资金管理办法》执行，现场评价中未发现截留、虚列支出的情况。</w:t>
      </w:r>
    </w:p>
    <w:p w:rsidR="009E7BF3" w:rsidRDefault="008A4266">
      <w:pPr>
        <w:widowControl/>
        <w:spacing w:line="560" w:lineRule="exact"/>
        <w:ind w:left="84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三、预算支出绩效情况</w:t>
      </w:r>
    </w:p>
    <w:p w:rsidR="009E7BF3" w:rsidRDefault="008A4266">
      <w:pPr>
        <w:widowControl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1、产出指标完成情况分析</w:t>
      </w:r>
    </w:p>
    <w:p w:rsidR="009E7BF3" w:rsidRDefault="00BC53A8">
      <w:pPr>
        <w:widowControl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重建桥梁一座</w:t>
      </w:r>
      <w:r w:rsidR="008A4266">
        <w:rPr>
          <w:rFonts w:ascii="宋体" w:hAnsi="宋体" w:cs="宋体" w:hint="eastAsia"/>
          <w:sz w:val="28"/>
          <w:szCs w:val="28"/>
        </w:rPr>
        <w:t>，项目（工程）验收合格率、完成率均为100%。</w:t>
      </w:r>
    </w:p>
    <w:p w:rsidR="009E7BF3" w:rsidRDefault="008A4266">
      <w:pPr>
        <w:widowControl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 xml:space="preserve">    2、效益指标完成情况分析</w:t>
      </w: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通过全体人员的共同努力，全年</w:t>
      </w:r>
      <w:r w:rsidR="00C73DC4">
        <w:rPr>
          <w:rFonts w:ascii="宋体" w:hAnsi="宋体" w:cs="宋体" w:hint="eastAsia"/>
          <w:sz w:val="28"/>
          <w:szCs w:val="28"/>
        </w:rPr>
        <w:t>重建桥梁一座</w:t>
      </w:r>
      <w:r>
        <w:rPr>
          <w:rFonts w:ascii="宋体" w:hAnsi="宋体" w:cs="宋体" w:hint="eastAsia"/>
          <w:sz w:val="28"/>
          <w:szCs w:val="28"/>
        </w:rPr>
        <w:t>。经改造工程后，为村民出行提供了有力保障，改善了农村地区的机动性、可达性和服务水平，使得农村生产、生活条件得到改观，推动了农村经济迅速发展，为乡村振兴奠定了坚实的基础。</w:t>
      </w:r>
    </w:p>
    <w:p w:rsidR="009E7BF3" w:rsidRDefault="008A4266">
      <w:pPr>
        <w:widowControl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3、满意度指标完成情况分析</w:t>
      </w:r>
    </w:p>
    <w:p w:rsidR="009E7BF3" w:rsidRDefault="008A4266">
      <w:pPr>
        <w:spacing w:line="360" w:lineRule="auto"/>
        <w:ind w:firstLineChars="200" w:firstLine="560"/>
        <w:outlineLvl w:val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的实施实现了舒适安全出行的目标，有效与外部交通体系相协调，方便村民出行，满足机械耕种的现代化农业需要，从而使各村村民能公平的享受发展成果，进一步加强各村之间、村与外界的交流合作，经调查，群众满意度为100%。</w:t>
      </w:r>
    </w:p>
    <w:p w:rsidR="009E7BF3" w:rsidRDefault="008A4266">
      <w:pPr>
        <w:spacing w:line="640" w:lineRule="exact"/>
        <w:ind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四、存在问题及其原因</w:t>
      </w:r>
    </w:p>
    <w:p w:rsidR="009E7BF3" w:rsidRDefault="00C73DC4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无</w:t>
      </w:r>
    </w:p>
    <w:p w:rsidR="009E7BF3" w:rsidRDefault="008A4266">
      <w:pPr>
        <w:spacing w:line="640" w:lineRule="exact"/>
        <w:ind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五、有关建议及工作措施</w:t>
      </w:r>
    </w:p>
    <w:p w:rsidR="009E7BF3" w:rsidRDefault="00C73DC4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无</w:t>
      </w:r>
    </w:p>
    <w:p w:rsidR="009E7BF3" w:rsidRDefault="008A4266">
      <w:pPr>
        <w:wordWrap w:val="0"/>
        <w:ind w:right="80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</w:t>
      </w: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江华瑶族自治县交通运输局</w:t>
      </w:r>
    </w:p>
    <w:p w:rsidR="009E7BF3" w:rsidRDefault="008A4266">
      <w:pPr>
        <w:spacing w:line="360" w:lineRule="auto"/>
        <w:ind w:firstLineChars="200" w:firstLine="56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2024年5月15日</w:t>
      </w:r>
    </w:p>
    <w:sectPr w:rsidR="009E7BF3" w:rsidSect="009E7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056" w:rsidRDefault="00394056" w:rsidP="009E7BF3">
      <w:r>
        <w:separator/>
      </w:r>
    </w:p>
  </w:endnote>
  <w:endnote w:type="continuationSeparator" w:id="0">
    <w:p w:rsidR="00394056" w:rsidRDefault="00394056" w:rsidP="009E7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056" w:rsidRDefault="00394056" w:rsidP="009E7BF3">
      <w:r>
        <w:separator/>
      </w:r>
    </w:p>
  </w:footnote>
  <w:footnote w:type="continuationSeparator" w:id="0">
    <w:p w:rsidR="00394056" w:rsidRDefault="00394056" w:rsidP="009E7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3AC861"/>
    <w:multiLevelType w:val="singleLevel"/>
    <w:tmpl w:val="E53AC861"/>
    <w:lvl w:ilvl="0">
      <w:start w:val="1"/>
      <w:numFmt w:val="chineseCounting"/>
      <w:suff w:val="nothing"/>
      <w:lvlText w:val="%1、"/>
      <w:lvlJc w:val="left"/>
      <w:pPr>
        <w:ind w:left="2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dmMGMxNzJkYjRiOGJmZTZkYTQ5MjY3NTg5NGRiNjcifQ=="/>
  </w:docVars>
  <w:rsids>
    <w:rsidRoot w:val="4AA211FD"/>
    <w:rsid w:val="000B4329"/>
    <w:rsid w:val="0028319A"/>
    <w:rsid w:val="00394056"/>
    <w:rsid w:val="00744010"/>
    <w:rsid w:val="008A4266"/>
    <w:rsid w:val="009E7BF3"/>
    <w:rsid w:val="00BA3726"/>
    <w:rsid w:val="00BC53A8"/>
    <w:rsid w:val="00C73DC4"/>
    <w:rsid w:val="00EB43DB"/>
    <w:rsid w:val="00F12274"/>
    <w:rsid w:val="00F651D6"/>
    <w:rsid w:val="01D24565"/>
    <w:rsid w:val="031D7A37"/>
    <w:rsid w:val="0BB652E2"/>
    <w:rsid w:val="0F664481"/>
    <w:rsid w:val="16B451B6"/>
    <w:rsid w:val="17574F22"/>
    <w:rsid w:val="185E6F1D"/>
    <w:rsid w:val="19940F49"/>
    <w:rsid w:val="1BEE7642"/>
    <w:rsid w:val="1D6A2911"/>
    <w:rsid w:val="1D7254AE"/>
    <w:rsid w:val="21906594"/>
    <w:rsid w:val="254156FB"/>
    <w:rsid w:val="2D4304C9"/>
    <w:rsid w:val="30404A53"/>
    <w:rsid w:val="319C3F5B"/>
    <w:rsid w:val="32137DD3"/>
    <w:rsid w:val="357550F7"/>
    <w:rsid w:val="35B751D5"/>
    <w:rsid w:val="35C33588"/>
    <w:rsid w:val="3E476462"/>
    <w:rsid w:val="3EC95E54"/>
    <w:rsid w:val="45AD7BA7"/>
    <w:rsid w:val="46C97920"/>
    <w:rsid w:val="46DA42D3"/>
    <w:rsid w:val="4A7E2087"/>
    <w:rsid w:val="4AA211FD"/>
    <w:rsid w:val="4B985406"/>
    <w:rsid w:val="4D7922A4"/>
    <w:rsid w:val="501D2562"/>
    <w:rsid w:val="502B038E"/>
    <w:rsid w:val="503A5F8A"/>
    <w:rsid w:val="5045734E"/>
    <w:rsid w:val="5AAE06A6"/>
    <w:rsid w:val="5CC52F37"/>
    <w:rsid w:val="5E7F1672"/>
    <w:rsid w:val="62C71CE9"/>
    <w:rsid w:val="6454364C"/>
    <w:rsid w:val="653E6B4F"/>
    <w:rsid w:val="655A0A40"/>
    <w:rsid w:val="6760014F"/>
    <w:rsid w:val="6C142E95"/>
    <w:rsid w:val="6E886BDE"/>
    <w:rsid w:val="6EDE155E"/>
    <w:rsid w:val="6EF57D9F"/>
    <w:rsid w:val="72D93F49"/>
    <w:rsid w:val="787536B7"/>
    <w:rsid w:val="7B665A98"/>
    <w:rsid w:val="7D283FCF"/>
    <w:rsid w:val="7EDA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9E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E7BF3"/>
    <w:pPr>
      <w:jc w:val="left"/>
    </w:pPr>
  </w:style>
  <w:style w:type="paragraph" w:styleId="a4">
    <w:name w:val="Balloon Text"/>
    <w:basedOn w:val="a"/>
    <w:link w:val="Char"/>
    <w:qFormat/>
    <w:rsid w:val="009E7BF3"/>
    <w:rPr>
      <w:sz w:val="18"/>
      <w:szCs w:val="18"/>
    </w:rPr>
  </w:style>
  <w:style w:type="paragraph" w:styleId="a5">
    <w:name w:val="footer"/>
    <w:basedOn w:val="a"/>
    <w:link w:val="Char0"/>
    <w:qFormat/>
    <w:rsid w:val="009E7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9E7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9E7BF3"/>
    <w:rPr>
      <w:sz w:val="21"/>
      <w:szCs w:val="21"/>
    </w:rPr>
  </w:style>
  <w:style w:type="character" w:customStyle="1" w:styleId="Char">
    <w:name w:val="批注框文本 Char"/>
    <w:basedOn w:val="a0"/>
    <w:link w:val="a4"/>
    <w:qFormat/>
    <w:rsid w:val="009E7BF3"/>
    <w:rPr>
      <w:rFonts w:ascii="Times New Roman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9E7BF3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9E7BF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2020-12-05T13:22:00Z</cp:lastPrinted>
  <dcterms:created xsi:type="dcterms:W3CDTF">2020-11-28T03:03:00Z</dcterms:created>
  <dcterms:modified xsi:type="dcterms:W3CDTF">2024-05-22T06:09:00Z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0100F5B860514AC4B4C39DC17646BE77</vt:lpwstr>
  </property>
</Properties>
</file>