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年度计划生育节育手术项目</w:t>
      </w:r>
    </w:p>
    <w:p>
      <w:pPr>
        <w:jc w:val="center"/>
        <w:rPr>
          <w:rFonts w:ascii="仿宋" w:hAnsi="仿宋" w:eastAsia="仿宋" w:cs="仿宋"/>
          <w:sz w:val="32"/>
          <w:szCs w:val="32"/>
        </w:rPr>
      </w:pPr>
      <w:r>
        <w:rPr>
          <w:rFonts w:hint="eastAsia" w:ascii="方正小标宋简体" w:hAnsi="方正小标宋简体" w:eastAsia="方正小标宋简体" w:cs="方正小标宋简体"/>
          <w:sz w:val="36"/>
          <w:szCs w:val="36"/>
        </w:rPr>
        <w:t>绩效自评报告</w:t>
      </w:r>
      <w:bookmarkStart w:id="0" w:name="_GoBack"/>
      <w:bookmarkEnd w:id="0"/>
    </w:p>
    <w:p>
      <w:pPr>
        <w:spacing w:line="600" w:lineRule="exact"/>
        <w:ind w:firstLine="640" w:firstLineChars="200"/>
        <w:rPr>
          <w:rFonts w:ascii="仿宋" w:hAnsi="仿宋" w:eastAsia="仿宋" w:cs="仿宋"/>
          <w:b/>
          <w:bCs/>
          <w:sz w:val="32"/>
          <w:szCs w:val="32"/>
        </w:rPr>
      </w:pPr>
      <w:r>
        <w:rPr>
          <w:rFonts w:hint="eastAsia" w:ascii="黑体" w:hAnsi="黑体" w:eastAsia="黑体" w:cs="黑体"/>
          <w:b w:val="0"/>
          <w:bCs w:val="0"/>
          <w:sz w:val="32"/>
          <w:szCs w:val="32"/>
        </w:rPr>
        <w:t>一、项目概况</w:t>
      </w:r>
    </w:p>
    <w:p>
      <w:pPr>
        <w:spacing w:line="600" w:lineRule="exact"/>
        <w:ind w:firstLine="640" w:firstLineChars="200"/>
        <w:jc w:val="left"/>
        <w:rPr>
          <w:rFonts w:ascii="仿宋" w:hAnsi="仿宋" w:eastAsia="仿宋" w:cs="仿宋"/>
          <w:sz w:val="32"/>
          <w:szCs w:val="32"/>
        </w:rPr>
      </w:pPr>
      <w:r>
        <w:rPr>
          <w:rFonts w:hint="eastAsia" w:ascii="方正楷体_GB2312" w:hAnsi="方正楷体_GB2312" w:eastAsia="方正楷体_GB2312" w:cs="方正楷体_GB2312"/>
          <w:b w:val="0"/>
          <w:bCs w:val="0"/>
          <w:sz w:val="32"/>
          <w:szCs w:val="32"/>
        </w:rPr>
        <w:t>（一）实施单位基本情况</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县妇幼保健院是我县公立二级甲等医院，主要开展全县妇女儿童的健康管理及临床诊疗工作，</w:t>
      </w:r>
      <w:r>
        <w:rPr>
          <w:rFonts w:hint="eastAsia" w:ascii="仿宋" w:hAnsi="仿宋" w:eastAsia="仿宋" w:cs="仿宋"/>
          <w:color w:val="000000"/>
          <w:sz w:val="32"/>
          <w:szCs w:val="32"/>
        </w:rPr>
        <w:t>为确保全县计划生育节育手术有效落实，让育龄群众获得规范、安全、适宜的避孕节育服务，建立促进安全避孕，减少非意愿妊娠</w:t>
      </w:r>
      <w:r>
        <w:rPr>
          <w:rFonts w:hint="eastAsia" w:ascii="仿宋" w:hAnsi="仿宋" w:eastAsia="仿宋" w:cs="仿宋"/>
          <w:sz w:val="32"/>
          <w:szCs w:val="32"/>
        </w:rPr>
        <w:t>，我院开通了绿色通道，设立专门的计生门诊。为确保手术质量，我院配备规范的门诊手术室及手术康复室，专人负责计划生育手术、术后护理治疗及术后宣教、避孕指导。工作人员均是具有相关资质的临床、护理等相关专业人员共约10余人，全部为大专及以上学历。</w:t>
      </w:r>
    </w:p>
    <w:p>
      <w:pPr>
        <w:numPr>
          <w:numId w:val="0"/>
        </w:numPr>
        <w:spacing w:line="600" w:lineRule="exact"/>
        <w:ind w:firstLine="640" w:firstLineChars="200"/>
        <w:jc w:val="left"/>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lang w:eastAsia="zh-CN"/>
        </w:rPr>
        <w:t>（二）</w:t>
      </w:r>
      <w:r>
        <w:rPr>
          <w:rFonts w:hint="eastAsia" w:ascii="方正楷体_GB2312" w:hAnsi="方正楷体_GB2312" w:eastAsia="方正楷体_GB2312" w:cs="方正楷体_GB2312"/>
          <w:b w:val="0"/>
          <w:bCs w:val="0"/>
          <w:sz w:val="32"/>
          <w:szCs w:val="32"/>
        </w:rPr>
        <w:t>资金基本情况</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根据《湖南省人口与计划生育条例》文件要求和《计划生育技术服务规范》，对全县实行计划生育的育龄夫妻全面推行免费计划生育技术服务工作。经费标准根据《湖南省发改委关于进一步推进县级公立医院医药价格的实施意见的通知》（湘发改价医[2015]16号）规定：计划生育手术二类收费标准为：放置宫内节育器105元/例，取出宫内节育器122元/例，输精管绝育术402元/例，输卵管绝育术371元/例，负压吸宫术204元/例，钳刮术326元/例，药物流产239元/例，依沙吖啶中期引产656元/例，水囊引产770元/例，皮下埋植剂放置136元/例，皮下埋植剂取出83元/例，输卵（精）管吻合术710元/例，年终县财政据实结算,剩余资金安排项目检查经费和必要的工作经费。</w:t>
      </w:r>
    </w:p>
    <w:p>
      <w:pPr>
        <w:spacing w:line="600" w:lineRule="exact"/>
        <w:ind w:firstLine="640" w:firstLineChars="200"/>
        <w:jc w:val="left"/>
        <w:rPr>
          <w:rFonts w:ascii="仿宋" w:hAnsi="仿宋" w:eastAsia="仿宋" w:cs="仿宋"/>
          <w:b/>
          <w:bCs/>
          <w:sz w:val="32"/>
          <w:szCs w:val="32"/>
        </w:rPr>
      </w:pPr>
      <w:r>
        <w:rPr>
          <w:rFonts w:hint="eastAsia" w:ascii="方正楷体_GB2312" w:hAnsi="方正楷体_GB2312" w:eastAsia="方正楷体_GB2312" w:cs="方正楷体_GB2312"/>
          <w:b w:val="0"/>
          <w:bCs w:val="0"/>
          <w:sz w:val="32"/>
          <w:szCs w:val="32"/>
        </w:rPr>
        <w:t>（三）资金绩效目标</w:t>
      </w:r>
    </w:p>
    <w:p>
      <w:pPr>
        <w:pStyle w:val="5"/>
        <w:snapToGrid w:val="0"/>
        <w:spacing w:line="579" w:lineRule="exact"/>
        <w:ind w:firstLine="640"/>
        <w:jc w:val="left"/>
        <w:rPr>
          <w:rFonts w:ascii="仿宋" w:hAnsi="仿宋" w:eastAsia="仿宋" w:cs="仿宋"/>
          <w:sz w:val="32"/>
          <w:szCs w:val="32"/>
        </w:rPr>
      </w:pPr>
      <w:r>
        <w:rPr>
          <w:rFonts w:hint="eastAsia" w:ascii="仿宋" w:hAnsi="仿宋" w:eastAsia="仿宋" w:cs="仿宋"/>
          <w:sz w:val="32"/>
          <w:szCs w:val="32"/>
        </w:rPr>
        <w:t>充分利用省级专项资金，圆满完成卫健局下达的任务目标。通过实施免费计划生育免费节育手术，使育龄群众获得规范、安全、适宜的避孕节育服务。使育龄夫妇享有免费计划生育基本技术服务落实率达100%，计划生育技术指导咨询目标人群覆盖率达95%以上，手术并发症发生率低于0.5‰，术后随访率达95%以上。促进育龄夫妇安全避孕，减少非意愿妊娠，改善育龄夫妇生殖健康，提高生活质量。</w:t>
      </w:r>
    </w:p>
    <w:p>
      <w:pPr>
        <w:numPr>
          <w:numId w:val="0"/>
        </w:numPr>
        <w:spacing w:line="60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项目资金使用及管理情况</w:t>
      </w:r>
    </w:p>
    <w:p>
      <w:pPr>
        <w:pStyle w:val="5"/>
        <w:adjustRightInd w:val="0"/>
        <w:snapToGrid w:val="0"/>
        <w:spacing w:line="360" w:lineRule="auto"/>
        <w:ind w:firstLine="640"/>
        <w:contextualSpacing/>
        <w:jc w:val="left"/>
        <w:rPr>
          <w:rFonts w:hAnsi="宋体"/>
          <w:sz w:val="32"/>
          <w:shd w:val="clear" w:color="auto" w:fill="FFFFFF"/>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年县计划生育节育手术定点医院完成计划生育手术共</w:t>
      </w:r>
      <w:r>
        <w:rPr>
          <w:rFonts w:hint="eastAsia" w:ascii="仿宋" w:hAnsi="仿宋" w:eastAsia="仿宋" w:cs="仿宋"/>
          <w:b w:val="0"/>
          <w:bCs w:val="0"/>
          <w:color w:val="auto"/>
          <w:sz w:val="32"/>
          <w:szCs w:val="32"/>
          <w:lang w:val="en-US" w:eastAsia="zh-CN"/>
        </w:rPr>
        <w:t>3647例，其中2022年度输卵管绝育术44人次，</w:t>
      </w:r>
      <w:r>
        <w:rPr>
          <w:rFonts w:hint="eastAsia" w:ascii="仿宋_GB2312" w:eastAsia="仿宋_GB2312"/>
          <w:sz w:val="32"/>
          <w:szCs w:val="32"/>
        </w:rPr>
        <w:t>放置宫内节育器</w:t>
      </w:r>
      <w:r>
        <w:rPr>
          <w:rFonts w:hint="eastAsia" w:ascii="仿宋_GB2312" w:eastAsia="仿宋_GB2312"/>
          <w:sz w:val="32"/>
          <w:szCs w:val="32"/>
          <w:lang w:eastAsia="zh-CN"/>
        </w:rPr>
        <w:t>术</w:t>
      </w:r>
      <w:r>
        <w:rPr>
          <w:rFonts w:hint="eastAsia" w:ascii="仿宋" w:hAnsi="仿宋" w:eastAsia="仿宋" w:cs="仿宋"/>
          <w:b w:val="0"/>
          <w:bCs w:val="0"/>
          <w:color w:val="auto"/>
          <w:sz w:val="32"/>
          <w:szCs w:val="32"/>
          <w:lang w:val="en-US" w:eastAsia="zh-CN"/>
        </w:rPr>
        <w:t>504人，取出</w:t>
      </w:r>
      <w:r>
        <w:rPr>
          <w:rFonts w:hint="eastAsia" w:ascii="仿宋_GB2312" w:eastAsia="仿宋_GB2312"/>
          <w:sz w:val="32"/>
          <w:szCs w:val="32"/>
        </w:rPr>
        <w:t>宫内节育器</w:t>
      </w:r>
      <w:r>
        <w:rPr>
          <w:rFonts w:hint="eastAsia" w:ascii="仿宋_GB2312" w:eastAsia="仿宋_GB2312"/>
          <w:sz w:val="32"/>
          <w:szCs w:val="32"/>
          <w:lang w:eastAsia="zh-CN"/>
        </w:rPr>
        <w:t>术</w:t>
      </w:r>
      <w:r>
        <w:rPr>
          <w:rFonts w:hint="eastAsia" w:ascii="仿宋" w:hAnsi="仿宋" w:eastAsia="仿宋" w:cs="仿宋"/>
          <w:b w:val="0"/>
          <w:bCs w:val="0"/>
          <w:color w:val="auto"/>
          <w:sz w:val="32"/>
          <w:szCs w:val="32"/>
          <w:lang w:val="en-US" w:eastAsia="zh-CN"/>
        </w:rPr>
        <w:t>760人次，负压吸宫术1366例，药物流产术867例，钳刮术17人次，引产68人次，输卵管吻合术21人次。</w:t>
      </w:r>
      <w:r>
        <w:rPr>
          <w:rFonts w:hint="eastAsia" w:ascii="仿宋" w:hAnsi="仿宋" w:eastAsia="仿宋" w:cs="仿宋"/>
          <w:sz w:val="32"/>
          <w:szCs w:val="32"/>
        </w:rPr>
        <w:t>安排了经费</w:t>
      </w:r>
      <w:r>
        <w:rPr>
          <w:rFonts w:hint="eastAsia" w:ascii="仿宋" w:hAnsi="仿宋" w:eastAsia="仿宋" w:cs="仿宋"/>
          <w:sz w:val="32"/>
          <w:szCs w:val="32"/>
          <w:lang w:val="en-US" w:eastAsia="zh-CN"/>
        </w:rPr>
        <w:t>57</w:t>
      </w:r>
      <w:r>
        <w:rPr>
          <w:rFonts w:hint="eastAsia" w:ascii="仿宋" w:hAnsi="仿宋" w:eastAsia="仿宋" w:cs="仿宋"/>
          <w:sz w:val="32"/>
          <w:szCs w:val="32"/>
        </w:rPr>
        <w:t>万元，全部拨付至县妇幼保健院。项目使用资金</w:t>
      </w:r>
      <w:r>
        <w:rPr>
          <w:rFonts w:hint="eastAsia" w:ascii="仿宋" w:hAnsi="仿宋" w:eastAsia="仿宋" w:cs="仿宋"/>
          <w:sz w:val="32"/>
          <w:szCs w:val="32"/>
          <w:lang w:val="en-US" w:eastAsia="zh-CN"/>
        </w:rPr>
        <w:t>57</w:t>
      </w:r>
      <w:r>
        <w:rPr>
          <w:rFonts w:hint="eastAsia" w:ascii="仿宋" w:hAnsi="仿宋" w:eastAsia="仿宋" w:cs="仿宋"/>
          <w:sz w:val="32"/>
          <w:szCs w:val="32"/>
        </w:rPr>
        <w:t>万元，分别用于计划生育手术所需物品的采购、仪器维护、检验、项目培训、宣传及各乡镇计生办统计的其他定点医院节育手术费用等。</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我院计划生育节育手术免费项目工作做到了专人管理、专账核算、专款专用。财务室认真审核各种报账凭证的真实性、合法性、有效性和完整性，严格按照相关要求和规定进行开支，严把资金拨付关，保证资金专款专用。</w:t>
      </w:r>
    </w:p>
    <w:p>
      <w:pPr>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三、项目资金组织实施情况</w:t>
      </w:r>
    </w:p>
    <w:p>
      <w:pPr>
        <w:ind w:firstLine="640" w:firstLineChars="200"/>
        <w:jc w:val="left"/>
        <w:rPr>
          <w:rFonts w:ascii="仿宋_GB2312" w:hAnsi="仿宋" w:eastAsia="仿宋_GB2312"/>
          <w:sz w:val="32"/>
          <w:szCs w:val="32"/>
        </w:rPr>
      </w:pPr>
      <w:r>
        <w:rPr>
          <w:rFonts w:hint="eastAsia" w:ascii="仿宋" w:hAnsi="仿宋" w:eastAsia="仿宋" w:cs="仿宋"/>
          <w:sz w:val="32"/>
          <w:szCs w:val="32"/>
        </w:rPr>
        <w:t>我院严格资金监管，将各手术定点医院及乡镇上报的</w:t>
      </w:r>
      <w:r>
        <w:rPr>
          <w:rFonts w:hint="eastAsia" w:ascii="仿宋" w:hAnsi="仿宋" w:eastAsia="仿宋" w:cs="仿宋"/>
          <w:color w:val="000000"/>
          <w:sz w:val="32"/>
          <w:szCs w:val="32"/>
        </w:rPr>
        <w:t>计划生育节育手术</w:t>
      </w:r>
      <w:r>
        <w:rPr>
          <w:rFonts w:hint="eastAsia" w:ascii="仿宋" w:hAnsi="仿宋" w:eastAsia="仿宋" w:cs="仿宋"/>
          <w:sz w:val="32"/>
          <w:szCs w:val="32"/>
        </w:rPr>
        <w:t>情况汇总上报县卫健局、财政局审定，财政局根据项目完成情况将专项经费拨至县妇幼保健院，县妇幼保健院用于用于计划生育手术所需物品的采购、仪器维护、检验、项目培训、宣传及各乡镇计生办统计上报的其他定点医院节育手术费用等。</w:t>
      </w:r>
    </w:p>
    <w:p>
      <w:pPr>
        <w:spacing w:line="600" w:lineRule="exact"/>
        <w:jc w:val="left"/>
        <w:rPr>
          <w:rFonts w:ascii="仿宋" w:hAnsi="仿宋" w:eastAsia="仿宋" w:cs="仿宋"/>
          <w:sz w:val="32"/>
          <w:szCs w:val="32"/>
        </w:rPr>
      </w:pPr>
      <w:r>
        <w:rPr>
          <w:rFonts w:hint="eastAsia" w:ascii="仿宋" w:hAnsi="仿宋" w:eastAsia="仿宋" w:cs="仿宋"/>
          <w:sz w:val="32"/>
          <w:szCs w:val="32"/>
        </w:rPr>
        <w:t>经费支出不超预算，使该项目各项工作的顺利实施。</w:t>
      </w:r>
    </w:p>
    <w:p>
      <w:pPr>
        <w:spacing w:line="60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四、预算支出绩效情况</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手术定点医院严格按照上级的技术操作规范进行计划生育节育手术，其中</w:t>
      </w:r>
      <w:r>
        <w:rPr>
          <w:rFonts w:hint="eastAsia" w:ascii="仿宋" w:hAnsi="仿宋" w:eastAsia="仿宋" w:cs="仿宋"/>
          <w:color w:val="000000"/>
          <w:sz w:val="32"/>
          <w:szCs w:val="32"/>
        </w:rPr>
        <w:t>经费标准</w:t>
      </w:r>
      <w:r>
        <w:rPr>
          <w:rFonts w:hint="eastAsia" w:ascii="仿宋_GB2312" w:eastAsia="仿宋_GB2312"/>
          <w:sz w:val="32"/>
          <w:szCs w:val="32"/>
        </w:rPr>
        <w:t>根据《湖南省发改委关于进一步推进县级公立医院医药价格的实施意见的通知》（湘发改价医[2015]16号）规定：计划生育手术二类收费标准为：放置宫内节育器105元/例，取出宫内节育器122元/例，输精管绝育术402元/例，输卵管绝育术371元/例，负压吸宫术204元/例，钳刮术326元/例，药物流产239元/例，依沙吖啶中期引产656元/例，水囊引产770元/例，皮下埋植剂放置136元/例，皮下埋植剂取出83元/例，输卵（精）管吻合术710元/例</w:t>
      </w:r>
      <w:r>
        <w:rPr>
          <w:rFonts w:hint="eastAsia" w:ascii="仿宋" w:hAnsi="仿宋" w:eastAsia="仿宋" w:cs="仿宋"/>
          <w:sz w:val="32"/>
          <w:szCs w:val="32"/>
        </w:rPr>
        <w:t>。县妇幼保健院将各手术定点医院及乡镇上报的</w:t>
      </w:r>
      <w:r>
        <w:rPr>
          <w:rFonts w:hint="eastAsia" w:ascii="仿宋" w:hAnsi="仿宋" w:eastAsia="仿宋" w:cs="仿宋"/>
          <w:color w:val="000000"/>
          <w:sz w:val="32"/>
          <w:szCs w:val="32"/>
        </w:rPr>
        <w:t>计划生育节育手术</w:t>
      </w:r>
      <w:r>
        <w:rPr>
          <w:rFonts w:hint="eastAsia" w:ascii="仿宋" w:hAnsi="仿宋" w:eastAsia="仿宋" w:cs="仿宋"/>
          <w:sz w:val="32"/>
          <w:szCs w:val="32"/>
        </w:rPr>
        <w:t>情况汇总上报县卫健局、财政局审定，财政局根据项目完成情况将专项经费拨至县妇幼保健院，县妇幼保健院用于用于计划生育手术所需物品的采购、仪器维护、检验、项目培训、宣传及各乡镇计生办统计上报的其他定点医院节育手术费用等。</w:t>
      </w:r>
    </w:p>
    <w:p>
      <w:pPr>
        <w:spacing w:line="60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五、主要经验及做法、存在的问题及原因分析</w:t>
      </w:r>
    </w:p>
    <w:p>
      <w:pPr>
        <w:spacing w:line="600" w:lineRule="exact"/>
        <w:ind w:firstLine="800" w:firstLineChars="250"/>
        <w:rPr>
          <w:rFonts w:ascii="仿宋" w:hAnsi="仿宋" w:eastAsia="仿宋" w:cs="仿宋"/>
          <w:b/>
          <w:bCs/>
          <w:sz w:val="32"/>
          <w:szCs w:val="32"/>
        </w:rPr>
      </w:pPr>
      <w:r>
        <w:rPr>
          <w:rFonts w:hint="eastAsia" w:ascii="方正楷体_GB2312" w:hAnsi="方正楷体_GB2312" w:eastAsia="方正楷体_GB2312" w:cs="方正楷体_GB2312"/>
          <w:b w:val="0"/>
          <w:bCs w:val="0"/>
          <w:sz w:val="32"/>
          <w:szCs w:val="32"/>
        </w:rPr>
        <w:t>（一）存在的问题及主要原因：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部分定点医院上报计划生育技术服务手术数据欠</w:t>
      </w:r>
      <w:r>
        <w:rPr>
          <w:rFonts w:hint="eastAsia" w:ascii="仿宋" w:hAnsi="仿宋" w:eastAsia="仿宋" w:cs="仿宋"/>
          <w:sz w:val="32"/>
          <w:szCs w:val="32"/>
          <w:lang w:eastAsia="zh-CN"/>
        </w:rPr>
        <w:t>清楚</w:t>
      </w:r>
      <w:r>
        <w:rPr>
          <w:rFonts w:hint="eastAsia" w:ascii="仿宋" w:hAnsi="仿宋" w:eastAsia="仿宋" w:cs="仿宋"/>
          <w:sz w:val="32"/>
          <w:szCs w:val="32"/>
        </w:rPr>
        <w:t>，没有将负压吸宫术和药物流产术分清楚，导致数据统计不准确。</w:t>
      </w:r>
    </w:p>
    <w:p>
      <w:pPr>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县乡村三级宣传力度不够，部分群众对手术免费情况不清楚</w:t>
      </w:r>
      <w:r>
        <w:rPr>
          <w:rFonts w:hint="eastAsia" w:ascii="仿宋" w:hAnsi="仿宋" w:eastAsia="仿宋" w:cs="仿宋"/>
          <w:sz w:val="32"/>
          <w:szCs w:val="32"/>
          <w:lang w:eastAsia="zh-CN"/>
        </w:rPr>
        <w:t>，导致免费手术报账比例偏低</w:t>
      </w:r>
      <w:r>
        <w:rPr>
          <w:rFonts w:hint="eastAsia" w:ascii="仿宋" w:hAnsi="仿宋" w:eastAsia="仿宋" w:cs="仿宋"/>
          <w:sz w:val="32"/>
          <w:szCs w:val="32"/>
        </w:rPr>
        <w:t>。</w:t>
      </w:r>
    </w:p>
    <w:p>
      <w:pPr>
        <w:spacing w:line="600" w:lineRule="exact"/>
        <w:ind w:firstLine="800" w:firstLineChars="250"/>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（二）主要经验及做法</w:t>
      </w:r>
    </w:p>
    <w:p>
      <w:pPr>
        <w:ind w:firstLine="640" w:firstLineChars="200"/>
        <w:rPr>
          <w:rFonts w:ascii="仿宋" w:hAnsi="仿宋" w:eastAsia="仿宋" w:cs="仿宋"/>
          <w:sz w:val="32"/>
          <w:szCs w:val="32"/>
        </w:rPr>
      </w:pPr>
      <w:r>
        <w:rPr>
          <w:rFonts w:hint="eastAsia" w:ascii="仿宋" w:hAnsi="仿宋" w:eastAsia="仿宋" w:cs="仿宋"/>
          <w:sz w:val="32"/>
          <w:szCs w:val="32"/>
        </w:rPr>
        <w:t>加强宣传力度，与免费避孕药具发放结合“5.29计生协会日”“7.11世界人口日”等进行现场宣教</w:t>
      </w:r>
      <w:r>
        <w:rPr>
          <w:rFonts w:hint="eastAsia" w:ascii="仿宋" w:hAnsi="仿宋" w:eastAsia="仿宋" w:cs="仿宋"/>
          <w:sz w:val="32"/>
          <w:szCs w:val="32"/>
          <w:lang w:eastAsia="zh-CN"/>
        </w:rPr>
        <w:t>；同时做好辖区内，各专业技术人员相关业务培训</w:t>
      </w:r>
      <w:r>
        <w:rPr>
          <w:rFonts w:hint="eastAsia" w:ascii="仿宋" w:hAnsi="仿宋" w:eastAsia="仿宋" w:cs="仿宋"/>
          <w:sz w:val="32"/>
          <w:szCs w:val="32"/>
        </w:rPr>
        <w:t>。</w:t>
      </w:r>
    </w:p>
    <w:p>
      <w:pPr>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六、有关建议</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建议上级组织相关业务培训</w:t>
      </w:r>
      <w:r>
        <w:rPr>
          <w:rFonts w:hint="eastAsia" w:ascii="仿宋" w:hAnsi="仿宋" w:eastAsia="仿宋" w:cs="仿宋"/>
          <w:sz w:val="32"/>
          <w:szCs w:val="32"/>
        </w:rPr>
        <w:t>，制定项目实施方案及考核细则并严格落实。</w:t>
      </w:r>
    </w:p>
    <w:p>
      <w:pPr>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加强临床与保健结合的妇幼工作方针，做好相关医务人员培训，利用医院临床优势，做好避孕指导及优生知识宣教。同时提高经费投入，做好项目广范宣传，通过网络、电视等多种媒体进行宣传，提高全县育龄群众对免费计划生育节育手术项目知晓率</w:t>
      </w:r>
      <w:r>
        <w:rPr>
          <w:rFonts w:hint="eastAsia" w:ascii="仿宋" w:hAnsi="仿宋" w:eastAsia="仿宋" w:cs="仿宋"/>
          <w:sz w:val="32"/>
          <w:szCs w:val="32"/>
          <w:lang w:eastAsia="zh-CN"/>
        </w:rPr>
        <w:t>，提高生殖健康意识</w:t>
      </w:r>
      <w:r>
        <w:rPr>
          <w:rFonts w:hint="eastAsia" w:ascii="仿宋" w:hAnsi="仿宋" w:eastAsia="仿宋" w:cs="仿宋"/>
          <w:sz w:val="32"/>
          <w:szCs w:val="32"/>
        </w:rPr>
        <w:t>。</w:t>
      </w:r>
    </w:p>
    <w:p>
      <w:pPr>
        <w:spacing w:line="600" w:lineRule="exact"/>
        <w:ind w:firstLine="640" w:firstLineChars="200"/>
        <w:rPr>
          <w:rFonts w:ascii="仿宋" w:hAnsi="仿宋" w:eastAsia="仿宋" w:cs="仿宋"/>
          <w:bCs/>
          <w:sz w:val="32"/>
          <w:szCs w:val="32"/>
        </w:rPr>
      </w:pPr>
    </w:p>
    <w:p>
      <w:pPr>
        <w:spacing w:line="600" w:lineRule="exact"/>
        <w:ind w:firstLine="640"/>
        <w:jc w:val="left"/>
        <w:rPr>
          <w:rFonts w:ascii="仿宋" w:hAnsi="仿宋" w:eastAsia="仿宋" w:cs="仿宋"/>
          <w:kern w:val="0"/>
          <w:sz w:val="32"/>
          <w:szCs w:val="32"/>
        </w:rPr>
      </w:pPr>
    </w:p>
    <w:p>
      <w:pPr>
        <w:spacing w:line="600" w:lineRule="exact"/>
        <w:jc w:val="center"/>
        <w:rPr>
          <w:rFonts w:hint="eastAsia" w:ascii="仿宋" w:hAnsi="仿宋" w:eastAsia="仿宋" w:cs="仿宋"/>
          <w:kern w:val="0"/>
          <w:sz w:val="32"/>
          <w:szCs w:val="32"/>
          <w:lang w:eastAsia="zh-CN"/>
        </w:r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江华瑶族自治县</w:t>
      </w:r>
      <w:r>
        <w:rPr>
          <w:rFonts w:hint="eastAsia" w:ascii="仿宋" w:hAnsi="仿宋" w:eastAsia="仿宋" w:cs="仿宋"/>
          <w:kern w:val="0"/>
          <w:sz w:val="32"/>
          <w:szCs w:val="32"/>
          <w:lang w:eastAsia="zh-CN"/>
        </w:rPr>
        <w:t>卫生健康局</w:t>
      </w:r>
    </w:p>
    <w:p>
      <w:pPr>
        <w:spacing w:line="600" w:lineRule="exact"/>
        <w:jc w:val="center"/>
        <w:rPr>
          <w:rFonts w:ascii="仿宋" w:hAnsi="仿宋" w:eastAsia="仿宋" w:cs="仿宋"/>
          <w:sz w:val="32"/>
          <w:szCs w:val="32"/>
        </w:r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23</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日</w:t>
      </w: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56DCA9-39E5-4873-9E93-C6B85B8A917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FDE6692C-BE94-484F-93B7-6FE22EAA6F41}"/>
  </w:font>
  <w:font w:name="仿宋">
    <w:panose1 w:val="02010609060101010101"/>
    <w:charset w:val="86"/>
    <w:family w:val="modern"/>
    <w:pitch w:val="default"/>
    <w:sig w:usb0="800002BF" w:usb1="38CF7CFA" w:usb2="00000016" w:usb3="00000000" w:csb0="00040001" w:csb1="00000000"/>
    <w:embedRegular r:id="rId3" w:fontKey="{55E5AE80-4DF7-4EB9-9EB2-68AA54D031F6}"/>
  </w:font>
  <w:font w:name="仿宋_GB2312">
    <w:altName w:val="仿宋"/>
    <w:panose1 w:val="00000000000000000000"/>
    <w:charset w:val="86"/>
    <w:family w:val="modern"/>
    <w:pitch w:val="default"/>
    <w:sig w:usb0="00000000" w:usb1="00000000" w:usb2="00000000" w:usb3="00000000" w:csb0="00000000" w:csb1="00000000"/>
    <w:embedRegular r:id="rId4" w:fontKey="{63A7408D-DDA8-4505-BA14-FDB9F5FA5668}"/>
  </w:font>
  <w:font w:name="方正公文黑体">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5" w:fontKey="{0D6AA5D9-CA5A-42D2-B1D1-574708EA01AE}"/>
  </w:font>
  <w:font w:name="方正公文小标宋">
    <w:panose1 w:val="02000500000000000000"/>
    <w:charset w:val="86"/>
    <w:family w:val="auto"/>
    <w:pitch w:val="default"/>
    <w:sig w:usb0="A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6" w:fontKey="{5E4A3B62-A86C-47B8-88A4-29FBFCF8F97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M2MDJhYjk3YjQ4MGYyMjY1Zjk0OTlkNDlkNzQ4YjkifQ=="/>
  </w:docVars>
  <w:rsids>
    <w:rsidRoot w:val="1D7B6BAB"/>
    <w:rsid w:val="00032BEF"/>
    <w:rsid w:val="00050681"/>
    <w:rsid w:val="00327ABD"/>
    <w:rsid w:val="003451B5"/>
    <w:rsid w:val="00352D2B"/>
    <w:rsid w:val="00514D5C"/>
    <w:rsid w:val="005964F0"/>
    <w:rsid w:val="006702F3"/>
    <w:rsid w:val="00704FF3"/>
    <w:rsid w:val="009D4E8E"/>
    <w:rsid w:val="009D66F0"/>
    <w:rsid w:val="009F1A23"/>
    <w:rsid w:val="00A017D1"/>
    <w:rsid w:val="00A7339B"/>
    <w:rsid w:val="00AA7660"/>
    <w:rsid w:val="00B30C58"/>
    <w:rsid w:val="00B86B3B"/>
    <w:rsid w:val="00B87D6C"/>
    <w:rsid w:val="00C17B98"/>
    <w:rsid w:val="00C91D7D"/>
    <w:rsid w:val="00D80DE4"/>
    <w:rsid w:val="00E9741E"/>
    <w:rsid w:val="00EE58B3"/>
    <w:rsid w:val="00EF3BD9"/>
    <w:rsid w:val="00F03EFC"/>
    <w:rsid w:val="03203DB2"/>
    <w:rsid w:val="039E579F"/>
    <w:rsid w:val="07736D5D"/>
    <w:rsid w:val="0B7F3FC7"/>
    <w:rsid w:val="10523CCA"/>
    <w:rsid w:val="117F1C17"/>
    <w:rsid w:val="126C7FD4"/>
    <w:rsid w:val="139F45AF"/>
    <w:rsid w:val="14645D66"/>
    <w:rsid w:val="14FD18A3"/>
    <w:rsid w:val="15617E7C"/>
    <w:rsid w:val="166815BB"/>
    <w:rsid w:val="176727BD"/>
    <w:rsid w:val="1AE44126"/>
    <w:rsid w:val="1BEF6610"/>
    <w:rsid w:val="1D7B6BAB"/>
    <w:rsid w:val="213E355F"/>
    <w:rsid w:val="22F56B4A"/>
    <w:rsid w:val="254B2459"/>
    <w:rsid w:val="267F67D1"/>
    <w:rsid w:val="26DC2668"/>
    <w:rsid w:val="289B5A43"/>
    <w:rsid w:val="29EF3D88"/>
    <w:rsid w:val="2C2563E2"/>
    <w:rsid w:val="2ECC41C9"/>
    <w:rsid w:val="32CA7836"/>
    <w:rsid w:val="33102E0B"/>
    <w:rsid w:val="33950B0E"/>
    <w:rsid w:val="349B551C"/>
    <w:rsid w:val="368C5EAD"/>
    <w:rsid w:val="37F13C11"/>
    <w:rsid w:val="3A553E3C"/>
    <w:rsid w:val="3D2B3ACE"/>
    <w:rsid w:val="3DE13256"/>
    <w:rsid w:val="3F8E6CB9"/>
    <w:rsid w:val="3FEC1E7C"/>
    <w:rsid w:val="414B0143"/>
    <w:rsid w:val="430D3EA4"/>
    <w:rsid w:val="45DB7D24"/>
    <w:rsid w:val="464D6A6B"/>
    <w:rsid w:val="47F71E04"/>
    <w:rsid w:val="492F22C4"/>
    <w:rsid w:val="49825615"/>
    <w:rsid w:val="4A065CC1"/>
    <w:rsid w:val="4A560553"/>
    <w:rsid w:val="4B07476C"/>
    <w:rsid w:val="4C3D0B0C"/>
    <w:rsid w:val="4D8023FD"/>
    <w:rsid w:val="4EAC7846"/>
    <w:rsid w:val="4F3F502B"/>
    <w:rsid w:val="511B537F"/>
    <w:rsid w:val="518F6CD1"/>
    <w:rsid w:val="51D51D56"/>
    <w:rsid w:val="554E72C8"/>
    <w:rsid w:val="56146CFA"/>
    <w:rsid w:val="58B153E3"/>
    <w:rsid w:val="59412795"/>
    <w:rsid w:val="5B0D1A28"/>
    <w:rsid w:val="5B1F0D92"/>
    <w:rsid w:val="5C952EE1"/>
    <w:rsid w:val="5D5A2DB0"/>
    <w:rsid w:val="5F2D329B"/>
    <w:rsid w:val="612E42A1"/>
    <w:rsid w:val="62D978D4"/>
    <w:rsid w:val="65EC3F19"/>
    <w:rsid w:val="671438A1"/>
    <w:rsid w:val="67BB3619"/>
    <w:rsid w:val="69565DA7"/>
    <w:rsid w:val="69DA79FF"/>
    <w:rsid w:val="6CAF2397"/>
    <w:rsid w:val="6D535020"/>
    <w:rsid w:val="6D5A5180"/>
    <w:rsid w:val="6EDE667C"/>
    <w:rsid w:val="6F6A7491"/>
    <w:rsid w:val="74612F14"/>
    <w:rsid w:val="74CF4CA5"/>
    <w:rsid w:val="78D96956"/>
    <w:rsid w:val="7910443F"/>
    <w:rsid w:val="7AAF546D"/>
    <w:rsid w:val="7BE96863"/>
    <w:rsid w:val="7F2B7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0"/>
    <w:rPr>
      <w:b/>
    </w:rPr>
  </w:style>
  <w:style w:type="paragraph" w:styleId="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4</Pages>
  <Words>1966</Words>
  <Characters>2072</Characters>
  <Lines>14</Lines>
  <Paragraphs>4</Paragraphs>
  <TotalTime>40</TotalTime>
  <ScaleCrop>false</ScaleCrop>
  <LinksUpToDate>false</LinksUpToDate>
  <CharactersWithSpaces>2095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2021-04-26T03:00:00Z</dcterms:created>
  <dc:creator>Administrator</dc:creator>
  <cp:lastModifiedBy>老兜</cp:lastModifiedBy>
  <cp:lastPrinted>2019-04-01T03:42:00Z</cp:lastPrinted>
  <dcterms:modified xsi:type="dcterms:W3CDTF">2023-05-09T02:00:57Z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5D52204CAABD404A9FBD9E73A534C7C3_12</vt:lpwstr>
  </property>
</Properties>
</file>