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10" w:lineRule="atLeast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B4B4B"/>
          <w:spacing w:val="0"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B4B4B"/>
          <w:spacing w:val="0"/>
          <w:sz w:val="36"/>
          <w:szCs w:val="36"/>
        </w:rPr>
        <w:t> 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B4B4B"/>
          <w:spacing w:val="0"/>
          <w:sz w:val="36"/>
          <w:szCs w:val="36"/>
          <w:lang w:eastAsia="zh-CN"/>
        </w:rPr>
        <w:t>县农业农村局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B4B4B"/>
          <w:spacing w:val="0"/>
          <w:sz w:val="36"/>
          <w:szCs w:val="36"/>
        </w:rPr>
        <w:t>20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B4B4B"/>
          <w:spacing w:val="0"/>
          <w:sz w:val="36"/>
          <w:szCs w:val="36"/>
          <w:lang w:val="en-US" w:eastAsia="zh-CN"/>
        </w:rPr>
        <w:t>21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B4B4B"/>
          <w:spacing w:val="0"/>
          <w:sz w:val="36"/>
          <w:szCs w:val="36"/>
        </w:rPr>
        <w:t>年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B4B4B"/>
          <w:spacing w:val="0"/>
          <w:sz w:val="36"/>
          <w:szCs w:val="36"/>
          <w:lang w:eastAsia="zh-CN"/>
        </w:rPr>
        <w:t>度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B4B4B"/>
          <w:spacing w:val="0"/>
          <w:sz w:val="36"/>
          <w:szCs w:val="36"/>
        </w:rPr>
        <w:t>农村人居环境整治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10" w:lineRule="atLeast"/>
        <w:ind w:left="0" w:right="0" w:firstLine="0"/>
        <w:jc w:val="center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4B4B4B"/>
          <w:spacing w:val="0"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B4B4B"/>
          <w:spacing w:val="0"/>
          <w:sz w:val="36"/>
          <w:szCs w:val="36"/>
          <w:lang w:eastAsia="zh-CN"/>
        </w:rPr>
        <w:t>项目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B4B4B"/>
          <w:spacing w:val="0"/>
          <w:sz w:val="36"/>
          <w:szCs w:val="36"/>
        </w:rPr>
        <w:t>资金绩效自评报告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 w:firstLine="0"/>
        <w:rPr>
          <w:rFonts w:ascii="黑体" w:hAnsi="宋体" w:eastAsia="黑体" w:cs="黑体"/>
          <w:i w:val="0"/>
          <w:iCs w:val="0"/>
          <w:caps w:val="0"/>
          <w:color w:val="4B4B4B"/>
          <w:spacing w:val="0"/>
          <w:sz w:val="31"/>
          <w:szCs w:val="31"/>
        </w:rPr>
      </w:pP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黑体" w:hAnsi="黑体" w:eastAsia="黑体" w:cs="黑体"/>
          <w:b w:val="0"/>
          <w:bCs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0"/>
          <w:szCs w:val="30"/>
          <w:lang w:val="en-US" w:eastAsia="zh-CN"/>
        </w:rPr>
        <w:t>一、项目概况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2" w:firstLineChars="200"/>
        <w:textAlignment w:val="auto"/>
        <w:rPr>
          <w:rFonts w:hint="eastAsia" w:ascii="楷体" w:hAnsi="楷体" w:eastAsia="楷体" w:cs="楷体"/>
          <w:b/>
          <w:bCs/>
          <w:sz w:val="30"/>
          <w:szCs w:val="30"/>
        </w:rPr>
      </w:pPr>
      <w:r>
        <w:rPr>
          <w:rFonts w:hint="eastAsia" w:ascii="楷体" w:hAnsi="楷体" w:eastAsia="楷体" w:cs="楷体"/>
          <w:b/>
          <w:bCs/>
          <w:sz w:val="30"/>
          <w:szCs w:val="30"/>
        </w:rPr>
        <w:t>（一）实施单位基本情况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0" w:firstLine="600" w:firstLineChars="200"/>
        <w:textAlignment w:val="auto"/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  <w:t>江华瑶族自治县农业农村局是县政府工作部门，为正科级，加挂农业综合行政执法局牌子，实行一套工作机构、一套领导班子,15个内设机构,共170名职工。承办项目建设单位农村社会事业促进股，共有工作人员12名，其中四级主任科员1名，二级主任科员2名，四级主任科员1名，高级技师2名，中级工1名，技术工二级1名，高级农艺师1名，中级农艺师1名，助理农艺师2名，全部为专科以上学历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2" w:firstLineChars="200"/>
        <w:textAlignment w:val="auto"/>
        <w:rPr>
          <w:rFonts w:hint="eastAsia" w:ascii="楷体" w:hAnsi="楷体" w:eastAsia="楷体" w:cs="楷体"/>
          <w:b/>
          <w:bCs/>
          <w:sz w:val="30"/>
          <w:szCs w:val="30"/>
        </w:rPr>
      </w:pPr>
      <w:r>
        <w:rPr>
          <w:rFonts w:hint="eastAsia" w:ascii="楷体" w:hAnsi="楷体" w:eastAsia="楷体" w:cs="楷体"/>
          <w:b/>
          <w:bCs/>
          <w:sz w:val="30"/>
          <w:szCs w:val="30"/>
          <w:lang w:val="en-US" w:eastAsia="zh-CN"/>
        </w:rPr>
        <w:t>（二）资金基本情况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0" w:firstLine="600" w:firstLineChars="200"/>
        <w:textAlignment w:val="auto"/>
        <w:rPr>
          <w:rFonts w:hint="default" w:ascii="仿宋_GB2312" w:hAnsi="仿宋" w:eastAsia="仿宋_GB2312" w:cs="仿宋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  <w:t>根据江委乡振组发〔2021〕4号《江华瑶族自治县2021年度统筹整合使用财政涉农资金调整实施方案》下达农村人居环境整治项目资金2080万元。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2" w:firstLineChars="200"/>
        <w:textAlignment w:val="auto"/>
        <w:rPr>
          <w:rFonts w:hint="eastAsia" w:ascii="楷体" w:hAnsi="楷体" w:eastAsia="楷体" w:cs="楷体"/>
          <w:b/>
          <w:bCs/>
          <w:sz w:val="30"/>
          <w:szCs w:val="30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0"/>
          <w:szCs w:val="30"/>
          <w:lang w:val="en-US" w:eastAsia="zh-CN"/>
        </w:rPr>
        <w:t>（三）资金绩效目标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0" w:firstLine="600" w:firstLineChars="200"/>
        <w:textAlignment w:val="auto"/>
        <w:rPr>
          <w:rFonts w:hint="default" w:ascii="仿宋_GB2312" w:hAnsi="仿宋" w:eastAsia="仿宋_GB2312" w:cs="仿宋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  <w:t>项目资金主要用于全县20个卫星村、4个示范村、1个重点帮扶村的农村人居环境整治。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黑体" w:hAnsi="黑体" w:eastAsia="黑体" w:cs="黑体"/>
          <w:b w:val="0"/>
          <w:bCs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0"/>
          <w:szCs w:val="30"/>
          <w:lang w:val="en-US" w:eastAsia="zh-CN"/>
        </w:rPr>
        <w:t>二、项目资金使用及管理情况</w:t>
      </w:r>
      <w:r>
        <w:rPr>
          <w:rFonts w:hint="eastAsia" w:ascii="黑体" w:hAnsi="黑体" w:eastAsia="黑体" w:cs="黑体"/>
          <w:b w:val="0"/>
          <w:bCs/>
          <w:sz w:val="30"/>
          <w:szCs w:val="30"/>
          <w:lang w:val="en-US" w:eastAsia="zh-CN"/>
        </w:rPr>
        <w:tab/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0" w:firstLine="600" w:firstLineChars="200"/>
        <w:textAlignment w:val="auto"/>
        <w:rPr>
          <w:rFonts w:hint="default" w:ascii="仿宋_GB2312" w:hAnsi="仿宋" w:eastAsia="仿宋_GB2312" w:cs="仿宋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  <w:t>项目资金总投入2080万元，均纳入了2021年部门预算,资金均是通过县财政局直接下达用款指标至各乡镇。通过大力实施农村人居环境整治行动，转变农民的生产、生活方式，优化农村产业结构，开展农村生活垃圾和污水治理，巩固农村环境整治成果，建立乡村环境治理长效机制。目前农村人居环境整治项目资金用于“一拆二改三归四化”方面的资金已达2080万元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0" w:firstLine="600" w:firstLineChars="200"/>
        <w:textAlignment w:val="auto"/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  <w:t>我局始终将人居环境整治工作作为全县工作重点来抓，要把财政资金用到实处，并将其用好、用到位。同时，严格按照江财农[2021]1号《江华县农村人居环境整治涉农整合资金管理办法（试行）》进行管理。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黑体" w:hAnsi="黑体" w:eastAsia="黑体" w:cs="黑体"/>
          <w:b w:val="0"/>
          <w:bCs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0"/>
          <w:szCs w:val="30"/>
          <w:lang w:val="en-US" w:eastAsia="zh-CN"/>
        </w:rPr>
        <w:t>三、项目资金组织实施情况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0" w:firstLine="600" w:firstLineChars="200"/>
        <w:textAlignment w:val="auto"/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  <w:t>全县25个村农村人居环境整治项目，以农民投工投劳、自主实施、财政奖补的方式，全面开展“一拆二改三归四化五到位”，于2021年12月底全部完成。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黑体" w:hAnsi="黑体" w:eastAsia="黑体" w:cs="黑体"/>
          <w:b w:val="0"/>
          <w:bCs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0"/>
          <w:szCs w:val="30"/>
          <w:lang w:val="en-US" w:eastAsia="zh-CN"/>
        </w:rPr>
        <w:t>四、预算支出绩效情况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2" w:firstLineChars="200"/>
        <w:textAlignment w:val="auto"/>
        <w:rPr>
          <w:rFonts w:hint="eastAsia" w:ascii="楷体" w:hAnsi="楷体" w:eastAsia="楷体" w:cs="楷体"/>
          <w:b/>
          <w:bCs/>
          <w:sz w:val="30"/>
          <w:szCs w:val="30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0"/>
          <w:szCs w:val="30"/>
          <w:lang w:val="en-US" w:eastAsia="zh-CN"/>
        </w:rPr>
        <w:t>（一）产出指标完成情况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0" w:firstLine="600" w:firstLineChars="200"/>
        <w:textAlignment w:val="auto"/>
        <w:rPr>
          <w:rFonts w:hint="default" w:ascii="仿宋_GB2312" w:hAnsi="仿宋" w:eastAsia="仿宋_GB2312" w:cs="仿宋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  <w:t>目前已完成空心房拆除146858.15平方米、旱厕拆除675座、巷道建设31842平方米、“三归”38662米，同时还完成了部分小水利建设、基建工程建设、房屋风貌工程建设等相关项目，总投入达2080万元以上。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2" w:firstLineChars="200"/>
        <w:textAlignment w:val="auto"/>
        <w:rPr>
          <w:rFonts w:hint="eastAsia" w:ascii="楷体" w:hAnsi="楷体" w:eastAsia="楷体" w:cs="楷体"/>
          <w:b/>
          <w:bCs/>
          <w:sz w:val="30"/>
          <w:szCs w:val="30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0"/>
          <w:szCs w:val="30"/>
          <w:lang w:val="en-US" w:eastAsia="zh-CN"/>
        </w:rPr>
        <w:t>（二）效益指标完成情况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0" w:firstLine="600" w:firstLineChars="200"/>
        <w:textAlignment w:val="auto"/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  <w:t>通过人居环境整治项目，项目村的生态效益、社会效益和经济效益均有明显提高。农村垃圾得到有效治理，农村污水得到初步治理，农村改厕不断深化，农业面源污染得到有效控制，村庄清洁行动持续推进，提升了村民生活质量；起到了有效的示范带动作用，推动了乡村振兴建设步伐 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2" w:firstLineChars="200"/>
        <w:textAlignment w:val="auto"/>
        <w:rPr>
          <w:rFonts w:hint="eastAsia" w:ascii="楷体" w:hAnsi="楷体" w:eastAsia="楷体" w:cs="楷体"/>
          <w:b/>
          <w:bCs/>
          <w:sz w:val="30"/>
          <w:szCs w:val="30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0"/>
          <w:szCs w:val="30"/>
          <w:lang w:val="en-US" w:eastAsia="zh-CN"/>
        </w:rPr>
        <w:t>（三）满意度指标完成情况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0" w:firstLine="600" w:firstLineChars="200"/>
        <w:textAlignment w:val="auto"/>
        <w:rPr>
          <w:rFonts w:hint="default" w:ascii="仿宋_GB2312" w:hAnsi="仿宋" w:eastAsia="仿宋_GB2312" w:cs="仿宋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  <w:t>农村人居环境整治项目，在全县范围内多点开展，取得了一定的社会效益和示范作用，得到广大民众的认可。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黑体" w:hAnsi="黑体" w:eastAsia="黑体" w:cs="黑体"/>
          <w:b w:val="0"/>
          <w:bCs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0"/>
          <w:szCs w:val="30"/>
          <w:lang w:val="en-US" w:eastAsia="zh-CN"/>
        </w:rPr>
        <w:t>五、主要经验及做法、存在的问题及原因分析</w:t>
      </w:r>
    </w:p>
    <w:p>
      <w:pPr>
        <w:spacing w:line="520" w:lineRule="exact"/>
        <w:ind w:firstLine="602" w:firstLineChars="200"/>
        <w:rPr>
          <w:rFonts w:hint="eastAsia" w:ascii="楷体" w:hAnsi="楷体" w:eastAsia="楷体" w:cs="楷体"/>
          <w:b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楷体" w:hAnsi="楷体" w:eastAsia="楷体" w:cs="楷体"/>
          <w:b/>
          <w:bCs/>
          <w:kern w:val="2"/>
          <w:sz w:val="30"/>
          <w:szCs w:val="30"/>
          <w:lang w:val="en-US" w:eastAsia="zh-CN" w:bidi="ar-SA"/>
        </w:rPr>
        <w:t>（一）存在的问题及主要原因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0" w:firstLine="600" w:firstLineChars="200"/>
        <w:textAlignment w:val="auto"/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  <w:t>一是分到各个到村的专项资金规模太小，农村人居环境整治需要建设的项目多，包含农村生活垃圾处理、农村生活污水治理、基础设施建设、产业发展、生态环境建设等多方面因素，从推进速度和建设数量上来说，一个村一百万元专项资金明显不足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0" w:firstLine="600" w:firstLineChars="200"/>
        <w:textAlignment w:val="auto"/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  <w:t>二是资金使用范围线长面广，在资金使用监督管理上还存在一定困难，还不够完善和到位。</w:t>
      </w:r>
    </w:p>
    <w:p>
      <w:pPr>
        <w:numPr>
          <w:ilvl w:val="0"/>
          <w:numId w:val="1"/>
        </w:numPr>
        <w:spacing w:line="520" w:lineRule="exact"/>
        <w:ind w:firstLine="602" w:firstLineChars="200"/>
        <w:rPr>
          <w:rFonts w:hint="eastAsia" w:ascii="楷体" w:hAnsi="楷体" w:eastAsia="楷体" w:cs="楷体"/>
          <w:b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楷体" w:hAnsi="楷体" w:eastAsia="楷体" w:cs="楷体"/>
          <w:b/>
          <w:bCs/>
          <w:kern w:val="2"/>
          <w:sz w:val="30"/>
          <w:szCs w:val="30"/>
          <w:lang w:val="en-US" w:eastAsia="zh-CN" w:bidi="ar-SA"/>
        </w:rPr>
        <w:t>主要经验及做法</w:t>
      </w:r>
    </w:p>
    <w:p>
      <w:pPr>
        <w:spacing w:line="520" w:lineRule="exact"/>
        <w:ind w:firstLine="600" w:firstLineChars="200"/>
        <w:rPr>
          <w:rFonts w:hint="eastAsia" w:ascii="仿宋_GB2312" w:hAnsi="仿宋" w:eastAsia="仿宋_GB2312" w:cs="仿宋"/>
          <w:sz w:val="30"/>
          <w:szCs w:val="30"/>
          <w:lang w:val="en-US" w:eastAsia="zh-CN"/>
        </w:rPr>
      </w:pPr>
      <w:r>
        <w:rPr>
          <w:rFonts w:hint="eastAsia" w:ascii="仿宋_GB2312" w:hAnsi="仿宋" w:eastAsia="仿宋_GB2312" w:cs="仿宋"/>
          <w:sz w:val="30"/>
          <w:szCs w:val="30"/>
          <w:lang w:val="en-US" w:eastAsia="zh-CN"/>
        </w:rPr>
        <w:t>1.坚持“因村制宜，全面覆盖，重点推进，示范带动”。</w:t>
      </w:r>
    </w:p>
    <w:p>
      <w:pPr>
        <w:spacing w:line="520" w:lineRule="exact"/>
        <w:ind w:firstLine="600" w:firstLineChars="200"/>
        <w:rPr>
          <w:rFonts w:hint="eastAsia" w:ascii="仿宋_GB2312" w:hAnsi="仿宋" w:eastAsia="仿宋_GB2312" w:cs="仿宋"/>
          <w:sz w:val="30"/>
          <w:szCs w:val="30"/>
          <w:lang w:val="en-US" w:eastAsia="zh-CN"/>
        </w:rPr>
      </w:pPr>
      <w:r>
        <w:rPr>
          <w:rFonts w:hint="eastAsia" w:ascii="仿宋_GB2312" w:hAnsi="仿宋" w:eastAsia="仿宋_GB2312" w:cs="仿宋"/>
          <w:sz w:val="30"/>
          <w:szCs w:val="30"/>
          <w:lang w:val="en-US" w:eastAsia="zh-CN"/>
        </w:rPr>
        <w:t>2.注重从改善民生实际入手。在拆违拆迁整治中，结合群众急需解决的诉求、影响生活质量的突出问题、方便群众生活的实事着手，边拆边建，办好实事，让群众看到实效，增强获得感。如厕所改造，加快公厕建设和管理，方便群众实用后，再及时拆除旧厕；拆违中，先硬化一条示范街，让群众看到整治成效后，再积极推动。</w:t>
      </w:r>
    </w:p>
    <w:p>
      <w:pPr>
        <w:spacing w:line="520" w:lineRule="exact"/>
        <w:ind w:firstLine="600" w:firstLineChars="200"/>
        <w:rPr>
          <w:rFonts w:hint="eastAsia" w:ascii="仿宋_GB2312" w:hAnsi="仿宋" w:eastAsia="仿宋_GB2312" w:cs="仿宋"/>
          <w:sz w:val="30"/>
          <w:szCs w:val="30"/>
          <w:lang w:val="en-US" w:eastAsia="zh-CN"/>
        </w:rPr>
      </w:pPr>
      <w:r>
        <w:rPr>
          <w:rFonts w:hint="eastAsia" w:ascii="仿宋_GB2312" w:hAnsi="仿宋" w:eastAsia="仿宋_GB2312" w:cs="仿宋"/>
          <w:sz w:val="30"/>
          <w:szCs w:val="30"/>
          <w:lang w:val="en-US" w:eastAsia="zh-CN"/>
        </w:rPr>
        <w:t>3.分区包干与重点督办相结合。在整治工作中，将全县重点示范村分别县级挂村领导、驻村工作队和村支两委开展工作，抓进度、解难题。对厕所改造、污水治理等重点专项工作，分管口统筹调度督办，确保治理成效和进度。</w:t>
      </w:r>
    </w:p>
    <w:p>
      <w:pPr>
        <w:spacing w:line="520" w:lineRule="exact"/>
        <w:ind w:firstLine="600" w:firstLineChars="200"/>
        <w:rPr>
          <w:rFonts w:hint="eastAsia" w:ascii="仿宋_GB2312" w:hAnsi="仿宋" w:eastAsia="仿宋_GB2312" w:cs="仿宋"/>
          <w:sz w:val="30"/>
          <w:szCs w:val="30"/>
          <w:lang w:val="en-US" w:eastAsia="zh-CN"/>
        </w:rPr>
      </w:pPr>
      <w:r>
        <w:rPr>
          <w:rFonts w:hint="eastAsia" w:ascii="仿宋_GB2312" w:hAnsi="仿宋" w:eastAsia="仿宋_GB2312" w:cs="仿宋"/>
          <w:sz w:val="30"/>
          <w:szCs w:val="30"/>
          <w:lang w:val="en-US" w:eastAsia="zh-CN"/>
        </w:rPr>
        <w:t>4.典型带动在整治工作中，充分发挥党建引领作用，发挥干部带头作用，发挥典型带动作用，以点带面，示范带动，增强干群凝聚力。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" w:hAnsi="仿宋" w:eastAsia="仿宋" w:cs="仿宋"/>
          <w:b w:val="0"/>
          <w:bCs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3900" w:firstLineChars="1300"/>
        <w:jc w:val="left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江华瑶族自治县农业农村局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500" w:firstLineChars="1500"/>
        <w:jc w:val="left"/>
        <w:textAlignment w:val="auto"/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2022年5月10日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814E32B"/>
    <w:multiLevelType w:val="singleLevel"/>
    <w:tmpl w:val="E814E32B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0OTU5ZjI3NTAxZDI0ZTNkYWZkNTFjNWI5MTBhYzMifQ=="/>
  </w:docVars>
  <w:rsids>
    <w:rsidRoot w:val="00000000"/>
    <w:rsid w:val="03B913C1"/>
    <w:rsid w:val="17AE242A"/>
    <w:rsid w:val="286F7E14"/>
    <w:rsid w:val="29453EBB"/>
    <w:rsid w:val="2A113E22"/>
    <w:rsid w:val="32720A86"/>
    <w:rsid w:val="5A790EA6"/>
    <w:rsid w:val="5C68633F"/>
    <w:rsid w:val="69167E77"/>
    <w:rsid w:val="7B5F4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pPr>
      <w:spacing w:line="500" w:lineRule="exact"/>
    </w:pPr>
    <w:rPr>
      <w:rFonts w:ascii="仿宋_GB2312" w:eastAsia="仿宋_GB2312"/>
      <w:sz w:val="30"/>
    </w:rPr>
  </w:style>
  <w:style w:type="paragraph" w:styleId="4">
    <w:name w:val="Body Text First Indent"/>
    <w:basedOn w:val="3"/>
    <w:unhideWhenUsed/>
    <w:qFormat/>
    <w:uiPriority w:val="99"/>
    <w:pPr>
      <w:ind w:firstLine="420" w:firstLineChars="100"/>
    </w:pPr>
    <w:rPr>
      <w:rFonts w:ascii="Calibri" w:hAnsi="Calibri" w:eastAsia="微软雅黑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1516</Words>
  <Characters>1583</Characters>
  <Lines>0</Lines>
  <Paragraphs>0</Paragraphs>
  <TotalTime>27</TotalTime>
  <ScaleCrop>false</ScaleCrop>
  <LinksUpToDate>false</LinksUpToDate>
  <CharactersWithSpaces>1586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2021-12-17T07:26:00Z</dcterms:created>
  <dc:creator>Administrator</dc:creator>
  <cp:lastModifiedBy>乐齐天</cp:lastModifiedBy>
  <dcterms:modified xsi:type="dcterms:W3CDTF">2022-05-11T07:05:34Z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4702BAA6CAD2422FA481591D614E4355</vt:lpwstr>
  </property>
</Properties>
</file>