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sz w:val="44"/>
          <w:szCs w:val="44"/>
        </w:rPr>
      </w:pPr>
      <w:r>
        <w:rPr>
          <w:rFonts w:hint="eastAsia" w:ascii="宋体" w:hAnsi="宋体"/>
          <w:sz w:val="44"/>
          <w:szCs w:val="44"/>
          <w:lang w:val="en-US" w:eastAsia="zh-CN"/>
        </w:rPr>
        <w:t>江华</w:t>
      </w:r>
      <w:r>
        <w:rPr>
          <w:rFonts w:hint="eastAsia" w:ascii="宋体" w:hAnsi="宋体"/>
          <w:sz w:val="44"/>
          <w:szCs w:val="44"/>
          <w:lang w:eastAsia="zh-CN"/>
        </w:rPr>
        <w:t>县202</w:t>
      </w:r>
      <w:r>
        <w:rPr>
          <w:rFonts w:hint="eastAsia" w:ascii="宋体" w:hAnsi="宋体"/>
          <w:sz w:val="44"/>
          <w:szCs w:val="44"/>
          <w:lang w:val="en-US" w:eastAsia="zh-CN"/>
        </w:rPr>
        <w:t>1</w:t>
      </w:r>
      <w:r>
        <w:rPr>
          <w:rFonts w:hint="eastAsia" w:ascii="宋体" w:hAnsi="宋体"/>
          <w:sz w:val="44"/>
          <w:szCs w:val="44"/>
        </w:rPr>
        <w:t>年度</w:t>
      </w:r>
      <w:bookmarkStart w:id="0" w:name="_GoBack"/>
      <w:r>
        <w:rPr>
          <w:rFonts w:hint="eastAsia" w:ascii="宋体" w:hAnsi="宋体"/>
          <w:sz w:val="44"/>
          <w:szCs w:val="44"/>
          <w:lang w:eastAsia="zh-CN"/>
        </w:rPr>
        <w:t>“</w:t>
      </w:r>
      <w:r>
        <w:rPr>
          <w:rFonts w:hint="eastAsia" w:ascii="宋体" w:hAnsi="宋体"/>
          <w:sz w:val="44"/>
          <w:szCs w:val="44"/>
        </w:rPr>
        <w:t>省茶叶产业开发技术服务项目</w:t>
      </w:r>
      <w:r>
        <w:rPr>
          <w:rFonts w:hint="eastAsia" w:ascii="宋体" w:hAnsi="宋体"/>
          <w:sz w:val="44"/>
          <w:szCs w:val="44"/>
          <w:lang w:eastAsia="zh-CN"/>
        </w:rPr>
        <w:t>”</w:t>
      </w:r>
      <w:r>
        <w:rPr>
          <w:rFonts w:hint="eastAsia" w:ascii="宋体" w:hAnsi="宋体"/>
          <w:sz w:val="44"/>
          <w:szCs w:val="44"/>
        </w:rPr>
        <w:t>绩效</w:t>
      </w:r>
      <w:r>
        <w:rPr>
          <w:rFonts w:hint="eastAsia" w:ascii="宋体" w:hAnsi="宋体"/>
          <w:sz w:val="44"/>
          <w:szCs w:val="44"/>
          <w:lang w:eastAsia="zh-CN"/>
        </w:rPr>
        <w:t>自评</w:t>
      </w:r>
      <w:r>
        <w:rPr>
          <w:rFonts w:hint="eastAsia" w:ascii="宋体" w:hAnsi="宋体"/>
          <w:sz w:val="44"/>
          <w:szCs w:val="44"/>
        </w:rPr>
        <w:t>报告</w:t>
      </w:r>
      <w:bookmarkEnd w:id="0"/>
    </w:p>
    <w:p>
      <w:pPr>
        <w:spacing w:line="360" w:lineRule="auto"/>
        <w:jc w:val="center"/>
        <w:rPr>
          <w:rFonts w:hint="eastAsia" w:ascii="宋体" w:hAnsi="宋体"/>
          <w:sz w:val="44"/>
          <w:szCs w:val="44"/>
        </w:rPr>
      </w:pPr>
    </w:p>
    <w:p>
      <w:pPr>
        <w:spacing w:line="360" w:lineRule="auto"/>
        <w:rPr>
          <w:rFonts w:hint="eastAsia" w:ascii="宋体" w:hAnsi="宋体" w:cs="仿宋"/>
          <w:sz w:val="28"/>
          <w:szCs w:val="28"/>
        </w:rPr>
      </w:pPr>
      <w:r>
        <w:rPr>
          <w:rFonts w:hint="eastAsia" w:ascii="宋体" w:hAnsi="宋体" w:cs="仿宋"/>
          <w:sz w:val="28"/>
          <w:szCs w:val="28"/>
        </w:rPr>
        <w:t>一、项目概况</w:t>
      </w:r>
    </w:p>
    <w:p>
      <w:pPr>
        <w:spacing w:line="360" w:lineRule="auto"/>
        <w:ind w:firstLine="140" w:firstLineChars="50"/>
        <w:rPr>
          <w:rFonts w:hint="eastAsia" w:ascii="宋体" w:hAnsi="宋体" w:cs="仿宋"/>
          <w:sz w:val="28"/>
          <w:szCs w:val="28"/>
        </w:rPr>
      </w:pPr>
      <w:r>
        <w:rPr>
          <w:rFonts w:hint="eastAsia" w:ascii="宋体" w:hAnsi="宋体" w:cs="仿宋"/>
          <w:sz w:val="28"/>
          <w:szCs w:val="28"/>
        </w:rPr>
        <w:t>（一）实施单位基本情况</w:t>
      </w:r>
    </w:p>
    <w:p>
      <w:pPr>
        <w:spacing w:line="360" w:lineRule="auto"/>
        <w:rPr>
          <w:rFonts w:hint="default" w:ascii="宋体" w:hAnsi="宋体" w:eastAsia="宋体" w:cs="仿宋"/>
          <w:sz w:val="28"/>
          <w:szCs w:val="28"/>
          <w:lang w:val="en-US" w:eastAsia="zh-CN"/>
        </w:rPr>
      </w:pPr>
      <w:r>
        <w:rPr>
          <w:rFonts w:hint="eastAsia" w:ascii="宋体" w:hAnsi="宋体" w:cs="仿宋"/>
          <w:sz w:val="28"/>
          <w:szCs w:val="28"/>
        </w:rPr>
        <w:t xml:space="preserve">    </w:t>
      </w:r>
      <w:r>
        <w:rPr>
          <w:rFonts w:hint="eastAsia" w:ascii="宋体" w:hAnsi="宋体" w:cs="仿宋"/>
          <w:sz w:val="28"/>
          <w:szCs w:val="28"/>
          <w:lang w:val="en-US" w:eastAsia="zh-CN"/>
        </w:rPr>
        <w:t>江华</w:t>
      </w:r>
      <w:r>
        <w:rPr>
          <w:rFonts w:hint="eastAsia" w:ascii="宋体" w:hAnsi="宋体" w:cs="仿宋"/>
          <w:sz w:val="28"/>
          <w:szCs w:val="28"/>
          <w:lang w:eastAsia="zh-CN"/>
        </w:rPr>
        <w:t>县</w:t>
      </w:r>
      <w:r>
        <w:rPr>
          <w:rFonts w:hint="eastAsia" w:ascii="宋体" w:hAnsi="宋体" w:cs="仿宋"/>
          <w:sz w:val="28"/>
          <w:szCs w:val="28"/>
        </w:rPr>
        <w:t>农业农村局是县政府工作部门，为正科级，加挂农业综合行政执法局牌子，实行一套工作机构、一套领导班子。</w:t>
      </w:r>
      <w:r>
        <w:rPr>
          <w:rFonts w:hint="eastAsia" w:ascii="宋体" w:hAnsi="宋体" w:cs="仿宋"/>
          <w:sz w:val="28"/>
          <w:szCs w:val="28"/>
          <w:lang w:val="en-US" w:eastAsia="zh-CN"/>
        </w:rPr>
        <w:t>该项目由江华瑶族自治县人民政府与湖南省茶叶研究所签订技术服务协议，合作期限5年，资金通过江华县农业农村局拨付湖南省茶叶研究所，由江华县农业农村局参与江华县茶叶产业的技术开发。</w:t>
      </w:r>
    </w:p>
    <w:p>
      <w:pPr>
        <w:spacing w:line="360" w:lineRule="auto"/>
        <w:ind w:firstLine="140" w:firstLineChars="50"/>
        <w:rPr>
          <w:rFonts w:ascii="宋体" w:hAnsi="宋体" w:cs="仿宋"/>
          <w:sz w:val="28"/>
          <w:szCs w:val="28"/>
        </w:rPr>
      </w:pPr>
      <w:r>
        <w:rPr>
          <w:rFonts w:hint="eastAsia" w:ascii="宋体" w:hAnsi="宋体" w:cs="仿宋"/>
          <w:sz w:val="28"/>
          <w:szCs w:val="28"/>
        </w:rPr>
        <w:t>（二）资金基本情况</w:t>
      </w:r>
    </w:p>
    <w:p>
      <w:pPr>
        <w:spacing w:line="360" w:lineRule="auto"/>
        <w:ind w:firstLine="560" w:firstLineChars="200"/>
        <w:rPr>
          <w:rFonts w:hint="eastAsia" w:ascii="宋体" w:hAnsi="宋体" w:cs="仿宋"/>
          <w:sz w:val="28"/>
          <w:szCs w:val="28"/>
        </w:rPr>
      </w:pPr>
      <w:r>
        <w:rPr>
          <w:rFonts w:hint="eastAsia" w:ascii="宋体" w:hAnsi="宋体" w:cs="仿宋"/>
          <w:sz w:val="28"/>
          <w:szCs w:val="28"/>
        </w:rPr>
        <w:t>根据</w:t>
      </w:r>
      <w:r>
        <w:rPr>
          <w:rFonts w:hint="eastAsia" w:ascii="宋体" w:hAnsi="宋体" w:cs="仿宋"/>
          <w:sz w:val="28"/>
          <w:szCs w:val="28"/>
          <w:lang w:val="en-US" w:eastAsia="zh-CN"/>
        </w:rPr>
        <w:t>江华瑶族自治县茶叶产业开发技术服务协议书，</w:t>
      </w:r>
      <w:r>
        <w:rPr>
          <w:rFonts w:hint="eastAsia" w:ascii="宋体" w:hAnsi="宋体" w:cs="仿宋"/>
          <w:sz w:val="28"/>
          <w:szCs w:val="28"/>
          <w:lang w:eastAsia="zh-CN"/>
        </w:rPr>
        <w:t>202</w:t>
      </w:r>
      <w:r>
        <w:rPr>
          <w:rFonts w:hint="eastAsia" w:ascii="宋体" w:hAnsi="宋体" w:cs="仿宋"/>
          <w:sz w:val="28"/>
          <w:szCs w:val="28"/>
          <w:lang w:val="en-US" w:eastAsia="zh-CN"/>
        </w:rPr>
        <w:t>1</w:t>
      </w:r>
      <w:r>
        <w:rPr>
          <w:rFonts w:hint="eastAsia" w:ascii="宋体" w:hAnsi="宋体" w:cs="仿宋"/>
          <w:sz w:val="28"/>
          <w:szCs w:val="28"/>
        </w:rPr>
        <w:t>年度下达</w:t>
      </w:r>
      <w:r>
        <w:rPr>
          <w:rFonts w:hint="eastAsia" w:ascii="宋体" w:hAnsi="宋体" w:cs="仿宋"/>
          <w:sz w:val="28"/>
          <w:szCs w:val="28"/>
          <w:lang w:eastAsia="zh-CN"/>
        </w:rPr>
        <w:t>我局</w:t>
      </w:r>
      <w:r>
        <w:rPr>
          <w:rFonts w:hint="eastAsia" w:ascii="宋体" w:hAnsi="宋体" w:cs="仿宋"/>
          <w:sz w:val="28"/>
          <w:szCs w:val="28"/>
        </w:rPr>
        <w:t>的</w:t>
      </w:r>
      <w:r>
        <w:rPr>
          <w:rFonts w:hint="eastAsia" w:ascii="宋体" w:hAnsi="宋体" w:cs="仿宋"/>
          <w:sz w:val="28"/>
          <w:szCs w:val="28"/>
          <w:lang w:val="en-US" w:eastAsia="zh-CN"/>
        </w:rPr>
        <w:t>“</w:t>
      </w:r>
      <w:r>
        <w:rPr>
          <w:rFonts w:hint="eastAsia" w:ascii="宋体" w:hAnsi="宋体" w:cs="仿宋"/>
          <w:sz w:val="28"/>
          <w:szCs w:val="28"/>
        </w:rPr>
        <w:t>省茶叶产业开发技术服务项目</w:t>
      </w:r>
      <w:r>
        <w:rPr>
          <w:rFonts w:hint="eastAsia" w:ascii="宋体" w:hAnsi="宋体" w:cs="仿宋"/>
          <w:sz w:val="28"/>
          <w:szCs w:val="28"/>
          <w:lang w:eastAsia="zh-CN"/>
        </w:rPr>
        <w:t>”</w:t>
      </w:r>
      <w:r>
        <w:rPr>
          <w:rFonts w:hint="eastAsia" w:ascii="宋体" w:hAnsi="宋体" w:cs="仿宋"/>
          <w:sz w:val="28"/>
          <w:szCs w:val="28"/>
        </w:rPr>
        <w:t>资金为</w:t>
      </w:r>
      <w:r>
        <w:rPr>
          <w:rFonts w:hint="eastAsia" w:ascii="宋体" w:hAnsi="宋体" w:cs="仿宋"/>
          <w:sz w:val="28"/>
          <w:szCs w:val="28"/>
          <w:lang w:val="en-US" w:eastAsia="zh-CN"/>
        </w:rPr>
        <w:t>20万。</w:t>
      </w:r>
    </w:p>
    <w:p>
      <w:pPr>
        <w:widowControl/>
        <w:spacing w:line="360" w:lineRule="auto"/>
        <w:ind w:firstLine="560" w:firstLineChars="200"/>
        <w:jc w:val="left"/>
        <w:rPr>
          <w:rFonts w:hint="default" w:ascii="宋体" w:hAnsi="宋体" w:eastAsia="宋体" w:cs="仿宋"/>
          <w:sz w:val="28"/>
          <w:szCs w:val="28"/>
          <w:lang w:val="en-US" w:eastAsia="zh-CN"/>
        </w:rPr>
      </w:pPr>
      <w:r>
        <w:rPr>
          <w:rFonts w:hint="eastAsia" w:ascii="宋体" w:hAnsi="宋体" w:cs="仿宋"/>
          <w:sz w:val="28"/>
          <w:szCs w:val="28"/>
          <w:lang w:eastAsia="zh-CN"/>
        </w:rPr>
        <w:t>202</w:t>
      </w:r>
      <w:r>
        <w:rPr>
          <w:rFonts w:hint="eastAsia" w:ascii="宋体" w:hAnsi="宋体" w:cs="仿宋"/>
          <w:sz w:val="28"/>
          <w:szCs w:val="28"/>
          <w:lang w:val="en-US" w:eastAsia="zh-CN"/>
        </w:rPr>
        <w:t>1</w:t>
      </w:r>
      <w:r>
        <w:rPr>
          <w:rFonts w:hint="eastAsia" w:ascii="宋体" w:hAnsi="宋体" w:cs="仿宋"/>
          <w:sz w:val="28"/>
          <w:szCs w:val="28"/>
        </w:rPr>
        <w:t>年</w:t>
      </w:r>
      <w:r>
        <w:rPr>
          <w:rFonts w:hint="eastAsia" w:ascii="宋体" w:hAnsi="宋体" w:cs="仿宋"/>
          <w:sz w:val="28"/>
          <w:szCs w:val="28"/>
          <w:lang w:val="en-US" w:eastAsia="zh-CN"/>
        </w:rPr>
        <w:t>“</w:t>
      </w:r>
      <w:r>
        <w:rPr>
          <w:rFonts w:hint="eastAsia" w:ascii="宋体" w:hAnsi="宋体" w:cs="仿宋"/>
          <w:sz w:val="28"/>
          <w:szCs w:val="28"/>
        </w:rPr>
        <w:t>省茶叶产业开发技术服务项目</w:t>
      </w:r>
      <w:r>
        <w:rPr>
          <w:rFonts w:hint="eastAsia" w:ascii="宋体" w:hAnsi="宋体" w:cs="仿宋"/>
          <w:sz w:val="28"/>
          <w:szCs w:val="28"/>
          <w:lang w:eastAsia="zh-CN"/>
        </w:rPr>
        <w:t>”</w:t>
      </w:r>
      <w:r>
        <w:rPr>
          <w:rFonts w:hint="eastAsia" w:ascii="宋体" w:hAnsi="宋体" w:cs="仿宋"/>
          <w:sz w:val="28"/>
          <w:szCs w:val="28"/>
        </w:rPr>
        <w:t>以</w:t>
      </w:r>
      <w:r>
        <w:rPr>
          <w:rFonts w:hint="eastAsia" w:ascii="宋体" w:hAnsi="宋体" w:cs="仿宋"/>
          <w:sz w:val="28"/>
          <w:szCs w:val="28"/>
          <w:lang w:val="en-US" w:eastAsia="zh-CN"/>
        </w:rPr>
        <w:t>江华苦茶群体特性成分分析、品种选育和企业加工技术提升</w:t>
      </w:r>
      <w:r>
        <w:rPr>
          <w:rFonts w:hint="eastAsia" w:ascii="宋体" w:hAnsi="宋体" w:cs="仿宋"/>
          <w:sz w:val="28"/>
          <w:szCs w:val="28"/>
        </w:rPr>
        <w:t>为重点，</w:t>
      </w:r>
      <w:r>
        <w:rPr>
          <w:rFonts w:hint="eastAsia" w:ascii="宋体" w:hAnsi="宋体" w:cs="仿宋"/>
          <w:sz w:val="28"/>
          <w:szCs w:val="28"/>
          <w:lang w:val="en-US" w:eastAsia="zh-CN"/>
        </w:rPr>
        <w:t>在江华苦茶群体中新发现了苦茶碱（湖南首次并唯一，具有抗抑郁等作用），新型茶黄素（目前世界唯一，具有降血脂、降血压等作用），并进行了高苦茶碱单株选育，制定发布了江华苦茶（瑶茶）加工技术规程和江华苦茶（瑶茶）标准样规程，发表论文1篇，派出内含物、加工及品种选育指导专家共13人，江华涉茶人员到长沙培训20人次（茶叶研究所举办）。</w:t>
      </w:r>
    </w:p>
    <w:p>
      <w:pPr>
        <w:widowControl/>
        <w:spacing w:line="360" w:lineRule="auto"/>
        <w:ind w:firstLine="140" w:firstLineChars="50"/>
        <w:jc w:val="left"/>
        <w:rPr>
          <w:rFonts w:hint="eastAsia" w:ascii="宋体" w:hAnsi="宋体" w:cs="仿宋"/>
          <w:sz w:val="28"/>
          <w:szCs w:val="28"/>
        </w:rPr>
      </w:pPr>
      <w:r>
        <w:rPr>
          <w:rFonts w:hint="eastAsia" w:ascii="宋体" w:hAnsi="宋体" w:cs="仿宋"/>
          <w:sz w:val="28"/>
          <w:szCs w:val="28"/>
        </w:rPr>
        <w:t>（三）资金绩效目标</w:t>
      </w:r>
    </w:p>
    <w:p>
      <w:pPr>
        <w:widowControl/>
        <w:spacing w:line="360" w:lineRule="auto"/>
        <w:jc w:val="left"/>
        <w:rPr>
          <w:rFonts w:hint="default" w:ascii="宋体" w:hAnsi="宋体" w:cs="仿宋"/>
          <w:sz w:val="28"/>
          <w:szCs w:val="28"/>
          <w:lang w:val="en-US"/>
        </w:rPr>
      </w:pPr>
      <w:r>
        <w:rPr>
          <w:rFonts w:hint="eastAsia" w:ascii="宋体" w:hAnsi="宋体" w:cs="仿宋"/>
          <w:sz w:val="28"/>
          <w:szCs w:val="28"/>
        </w:rPr>
        <w:t xml:space="preserve">    </w:t>
      </w:r>
      <w:r>
        <w:rPr>
          <w:rFonts w:hint="eastAsia" w:ascii="宋体" w:hAnsi="宋体" w:cs="仿宋"/>
          <w:sz w:val="28"/>
          <w:szCs w:val="28"/>
          <w:lang w:eastAsia="zh-CN"/>
        </w:rPr>
        <w:t>202</w:t>
      </w:r>
      <w:r>
        <w:rPr>
          <w:rFonts w:hint="eastAsia" w:ascii="宋体" w:hAnsi="宋体" w:cs="仿宋"/>
          <w:sz w:val="28"/>
          <w:szCs w:val="28"/>
          <w:lang w:val="en-US" w:eastAsia="zh-CN"/>
        </w:rPr>
        <w:t>1</w:t>
      </w:r>
      <w:r>
        <w:rPr>
          <w:rFonts w:hint="eastAsia" w:ascii="宋体" w:hAnsi="宋体" w:cs="仿宋"/>
          <w:sz w:val="28"/>
          <w:szCs w:val="28"/>
        </w:rPr>
        <w:t>年</w:t>
      </w:r>
      <w:r>
        <w:rPr>
          <w:rFonts w:hint="eastAsia" w:ascii="宋体" w:hAnsi="宋体" w:cs="仿宋"/>
          <w:sz w:val="28"/>
          <w:szCs w:val="28"/>
          <w:lang w:val="en-US" w:eastAsia="zh-CN"/>
        </w:rPr>
        <w:t>“</w:t>
      </w:r>
      <w:r>
        <w:rPr>
          <w:rFonts w:hint="eastAsia" w:ascii="宋体" w:hAnsi="宋体" w:cs="仿宋"/>
          <w:sz w:val="28"/>
          <w:szCs w:val="28"/>
        </w:rPr>
        <w:t>省茶叶产业开发技术服务项目</w:t>
      </w:r>
      <w:r>
        <w:rPr>
          <w:rFonts w:hint="eastAsia" w:ascii="宋体" w:hAnsi="宋体" w:cs="仿宋"/>
          <w:sz w:val="28"/>
          <w:szCs w:val="28"/>
          <w:lang w:eastAsia="zh-CN"/>
        </w:rPr>
        <w:t>”</w:t>
      </w:r>
      <w:r>
        <w:rPr>
          <w:rFonts w:hint="eastAsia" w:ascii="宋体" w:hAnsi="宋体" w:cs="仿宋"/>
          <w:sz w:val="28"/>
          <w:szCs w:val="28"/>
        </w:rPr>
        <w:t>投入</w:t>
      </w:r>
      <w:r>
        <w:rPr>
          <w:rFonts w:hint="eastAsia" w:ascii="宋体" w:hAnsi="宋体" w:cs="仿宋"/>
          <w:sz w:val="28"/>
          <w:szCs w:val="28"/>
          <w:lang w:val="en-US" w:eastAsia="zh-CN"/>
        </w:rPr>
        <w:t>20</w:t>
      </w:r>
      <w:r>
        <w:rPr>
          <w:rFonts w:hint="eastAsia" w:ascii="宋体" w:hAnsi="宋体" w:cs="仿宋"/>
          <w:sz w:val="28"/>
          <w:szCs w:val="28"/>
          <w:lang w:eastAsia="zh-CN"/>
        </w:rPr>
        <w:t>元</w:t>
      </w:r>
      <w:r>
        <w:rPr>
          <w:rFonts w:hint="eastAsia" w:ascii="宋体" w:hAnsi="宋体" w:cs="仿宋"/>
          <w:sz w:val="28"/>
          <w:szCs w:val="28"/>
        </w:rPr>
        <w:t>，实施</w:t>
      </w:r>
      <w:r>
        <w:rPr>
          <w:rFonts w:hint="eastAsia" w:ascii="宋体" w:hAnsi="宋体" w:cs="仿宋"/>
          <w:sz w:val="28"/>
          <w:szCs w:val="28"/>
          <w:lang w:val="en-US" w:eastAsia="zh-CN"/>
        </w:rPr>
        <w:t>江华苦茶产业综合</w:t>
      </w:r>
      <w:r>
        <w:rPr>
          <w:rFonts w:hint="eastAsia" w:ascii="宋体" w:hAnsi="宋体" w:cs="仿宋"/>
          <w:sz w:val="28"/>
          <w:szCs w:val="28"/>
        </w:rPr>
        <w:t>开发，</w:t>
      </w:r>
      <w:r>
        <w:rPr>
          <w:rFonts w:hint="eastAsia" w:ascii="宋体" w:hAnsi="宋体" w:cs="仿宋"/>
          <w:sz w:val="28"/>
          <w:szCs w:val="28"/>
          <w:lang w:val="en-US" w:eastAsia="zh-CN"/>
        </w:rPr>
        <w:t>在江华苦茶中发现了苦茶碱和新型茶黄素2种独有新物质</w:t>
      </w:r>
      <w:r>
        <w:rPr>
          <w:rFonts w:hint="eastAsia" w:ascii="宋体" w:hAnsi="宋体" w:cs="仿宋"/>
          <w:sz w:val="28"/>
          <w:szCs w:val="28"/>
          <w:lang w:eastAsia="zh-CN"/>
        </w:rPr>
        <w:t>，</w:t>
      </w:r>
      <w:r>
        <w:rPr>
          <w:rFonts w:hint="eastAsia" w:ascii="宋体" w:hAnsi="宋体" w:cs="仿宋"/>
          <w:sz w:val="28"/>
          <w:szCs w:val="28"/>
          <w:lang w:val="en-US" w:eastAsia="zh-CN"/>
        </w:rPr>
        <w:t>技术规程2个，论文1篇，指导茶叶企业7家，江华涉茶人员到长沙培训20人次（茶叶研究所举办）。</w:t>
      </w:r>
    </w:p>
    <w:p>
      <w:pPr>
        <w:tabs>
          <w:tab w:val="center" w:pos="4153"/>
        </w:tabs>
        <w:spacing w:line="360" w:lineRule="auto"/>
        <w:rPr>
          <w:rFonts w:hint="eastAsia" w:ascii="宋体" w:hAnsi="宋体" w:cs="仿宋"/>
          <w:sz w:val="28"/>
          <w:szCs w:val="28"/>
        </w:rPr>
      </w:pPr>
      <w:r>
        <w:rPr>
          <w:rFonts w:hint="eastAsia" w:ascii="宋体" w:hAnsi="宋体" w:cs="仿宋"/>
          <w:sz w:val="28"/>
          <w:szCs w:val="28"/>
        </w:rPr>
        <w:t>二、项目资金使用及管理情况</w:t>
      </w:r>
      <w:r>
        <w:rPr>
          <w:rFonts w:ascii="宋体" w:hAnsi="宋体" w:cs="仿宋"/>
          <w:sz w:val="28"/>
          <w:szCs w:val="28"/>
        </w:rPr>
        <w:tab/>
      </w:r>
    </w:p>
    <w:p>
      <w:pPr>
        <w:spacing w:line="360" w:lineRule="auto"/>
        <w:ind w:firstLine="560" w:firstLineChars="200"/>
        <w:rPr>
          <w:rFonts w:hint="eastAsia" w:ascii="宋体" w:hAnsi="宋体" w:eastAsia="宋体" w:cs="仿宋"/>
          <w:sz w:val="28"/>
          <w:szCs w:val="28"/>
          <w:lang w:eastAsia="zh-CN"/>
        </w:rPr>
      </w:pPr>
      <w:r>
        <w:rPr>
          <w:rFonts w:hint="eastAsia" w:ascii="宋体" w:hAnsi="宋体" w:cs="仿宋"/>
          <w:sz w:val="28"/>
          <w:szCs w:val="28"/>
        </w:rPr>
        <w:t>专项总收入</w:t>
      </w:r>
      <w:r>
        <w:rPr>
          <w:rFonts w:hint="eastAsia" w:ascii="宋体" w:hAnsi="宋体" w:cs="仿宋"/>
          <w:sz w:val="28"/>
          <w:szCs w:val="28"/>
          <w:lang w:val="en-US" w:eastAsia="zh-CN"/>
        </w:rPr>
        <w:t>20万</w:t>
      </w:r>
      <w:r>
        <w:rPr>
          <w:rFonts w:hint="eastAsia" w:ascii="宋体" w:hAnsi="宋体" w:cs="仿宋"/>
          <w:sz w:val="28"/>
          <w:szCs w:val="28"/>
          <w:lang w:eastAsia="zh-CN"/>
        </w:rPr>
        <w:t>元</w:t>
      </w:r>
      <w:r>
        <w:rPr>
          <w:rFonts w:hint="eastAsia" w:ascii="宋体" w:hAnsi="宋体" w:cs="仿宋"/>
          <w:sz w:val="28"/>
          <w:szCs w:val="28"/>
        </w:rPr>
        <w:t>，均纳入了</w:t>
      </w:r>
      <w:r>
        <w:rPr>
          <w:rFonts w:hint="eastAsia" w:ascii="宋体" w:hAnsi="宋体" w:cs="仿宋"/>
          <w:sz w:val="28"/>
          <w:szCs w:val="28"/>
          <w:lang w:eastAsia="zh-CN"/>
        </w:rPr>
        <w:t>202</w:t>
      </w:r>
      <w:r>
        <w:rPr>
          <w:rFonts w:hint="eastAsia" w:ascii="宋体" w:hAnsi="宋体" w:cs="仿宋"/>
          <w:sz w:val="28"/>
          <w:szCs w:val="28"/>
          <w:lang w:val="en-US" w:eastAsia="zh-CN"/>
        </w:rPr>
        <w:t>1</w:t>
      </w:r>
      <w:r>
        <w:rPr>
          <w:rFonts w:hint="eastAsia" w:ascii="宋体" w:hAnsi="宋体" w:cs="仿宋"/>
          <w:sz w:val="28"/>
          <w:szCs w:val="28"/>
        </w:rPr>
        <w:t>年部门预算,资金均是通过县财政局直接下达用款指标至县农业农村局。</w:t>
      </w:r>
      <w:r>
        <w:rPr>
          <w:rFonts w:hint="eastAsia" w:ascii="宋体" w:hAnsi="宋体" w:cs="仿宋"/>
          <w:sz w:val="28"/>
          <w:szCs w:val="28"/>
          <w:lang w:val="en-US" w:eastAsia="zh-CN"/>
        </w:rPr>
        <w:t>“</w:t>
      </w:r>
      <w:r>
        <w:rPr>
          <w:rFonts w:hint="eastAsia" w:ascii="宋体" w:hAnsi="宋体" w:cs="仿宋"/>
          <w:sz w:val="28"/>
          <w:szCs w:val="28"/>
        </w:rPr>
        <w:t>省茶叶产业开发技术服务项目</w:t>
      </w:r>
      <w:r>
        <w:rPr>
          <w:rFonts w:hint="eastAsia" w:ascii="宋体" w:hAnsi="宋体" w:cs="仿宋"/>
          <w:sz w:val="28"/>
          <w:szCs w:val="28"/>
          <w:lang w:eastAsia="zh-CN"/>
        </w:rPr>
        <w:t>”</w:t>
      </w:r>
      <w:r>
        <w:rPr>
          <w:rFonts w:hint="eastAsia" w:ascii="宋体" w:hAnsi="宋体" w:cs="仿宋"/>
          <w:sz w:val="28"/>
          <w:szCs w:val="28"/>
          <w:lang w:val="en-US" w:eastAsia="zh-CN"/>
        </w:rPr>
        <w:t>20万</w:t>
      </w:r>
      <w:r>
        <w:rPr>
          <w:rFonts w:hint="eastAsia" w:ascii="宋体" w:hAnsi="宋体" w:cs="仿宋"/>
          <w:sz w:val="28"/>
          <w:szCs w:val="28"/>
          <w:lang w:eastAsia="zh-CN"/>
        </w:rPr>
        <w:t>元</w:t>
      </w:r>
      <w:r>
        <w:rPr>
          <w:rFonts w:hint="eastAsia" w:ascii="宋体" w:hAnsi="宋体" w:cs="仿宋"/>
          <w:sz w:val="28"/>
          <w:szCs w:val="28"/>
        </w:rPr>
        <w:t>，根据项目单位提供实施进度均已支付</w:t>
      </w:r>
      <w:r>
        <w:rPr>
          <w:rFonts w:hint="eastAsia" w:ascii="宋体" w:hAnsi="宋体" w:cs="仿宋"/>
          <w:sz w:val="28"/>
          <w:szCs w:val="28"/>
          <w:lang w:eastAsia="zh-CN"/>
        </w:rPr>
        <w:t>。</w:t>
      </w:r>
    </w:p>
    <w:p>
      <w:pPr>
        <w:spacing w:line="360" w:lineRule="auto"/>
        <w:ind w:firstLine="280" w:firstLineChars="100"/>
        <w:rPr>
          <w:rFonts w:hint="eastAsia" w:ascii="宋体" w:hAnsi="宋体" w:cs="仿宋"/>
          <w:sz w:val="28"/>
          <w:szCs w:val="28"/>
        </w:rPr>
      </w:pPr>
      <w:r>
        <w:rPr>
          <w:rFonts w:hint="eastAsia" w:ascii="宋体" w:hAnsi="宋体" w:cs="仿宋"/>
          <w:sz w:val="28"/>
          <w:szCs w:val="28"/>
        </w:rPr>
        <w:t xml:space="preserve">  我局始终把资金管理作为基础工作来抓，做到了专人管理、专账核算、专款专用。一是计财股认真审核各种报账凭证的真实性、合法性、有效性和完整性，对不符合要求和超出规定使用范围的开支，不予报账，严把资金拨付关，保证资金专款专用。二是实行了会计核算电算化。实行专人管理，专人储存，专账核算，工作效率和水平得到了进一步的提高。</w:t>
      </w:r>
    </w:p>
    <w:p>
      <w:pPr>
        <w:spacing w:line="360" w:lineRule="auto"/>
        <w:rPr>
          <w:rFonts w:hint="eastAsia" w:ascii="宋体" w:hAnsi="宋体" w:cs="仿宋"/>
          <w:sz w:val="28"/>
          <w:szCs w:val="28"/>
        </w:rPr>
      </w:pPr>
      <w:r>
        <w:rPr>
          <w:rFonts w:hint="eastAsia" w:ascii="宋体" w:hAnsi="宋体" w:cs="仿宋"/>
          <w:sz w:val="28"/>
          <w:szCs w:val="28"/>
        </w:rPr>
        <w:t>三、项目资金组织实施情况</w:t>
      </w:r>
    </w:p>
    <w:p>
      <w:pPr>
        <w:widowControl/>
        <w:spacing w:line="360" w:lineRule="auto"/>
        <w:ind w:firstLine="560" w:firstLineChars="200"/>
        <w:jc w:val="left"/>
        <w:rPr>
          <w:rFonts w:hint="eastAsia" w:ascii="宋体" w:hAnsi="宋体" w:cs="仿宋"/>
          <w:sz w:val="28"/>
          <w:szCs w:val="28"/>
        </w:rPr>
      </w:pPr>
      <w:r>
        <w:rPr>
          <w:rFonts w:hint="eastAsia" w:ascii="宋体" w:hAnsi="宋体" w:cs="仿宋"/>
          <w:sz w:val="28"/>
          <w:szCs w:val="28"/>
          <w:lang w:eastAsia="zh-CN"/>
        </w:rPr>
        <w:t>我局</w:t>
      </w:r>
      <w:r>
        <w:rPr>
          <w:rFonts w:hint="eastAsia" w:ascii="宋体" w:hAnsi="宋体" w:cs="仿宋"/>
          <w:sz w:val="28"/>
          <w:szCs w:val="28"/>
        </w:rPr>
        <w:t>严格按照</w:t>
      </w:r>
      <w:r>
        <w:rPr>
          <w:rFonts w:hint="eastAsia" w:ascii="宋体" w:hAnsi="宋体" w:cs="仿宋"/>
          <w:sz w:val="28"/>
          <w:szCs w:val="28"/>
          <w:lang w:val="en-US" w:eastAsia="zh-CN"/>
        </w:rPr>
        <w:t>“</w:t>
      </w:r>
      <w:r>
        <w:rPr>
          <w:rFonts w:hint="eastAsia" w:ascii="宋体" w:hAnsi="宋体" w:cs="仿宋"/>
          <w:sz w:val="28"/>
          <w:szCs w:val="28"/>
        </w:rPr>
        <w:t>省茶叶产业开发技术服务项目</w:t>
      </w:r>
      <w:r>
        <w:rPr>
          <w:rFonts w:hint="eastAsia" w:ascii="宋体" w:hAnsi="宋体" w:cs="仿宋"/>
          <w:sz w:val="28"/>
          <w:szCs w:val="28"/>
          <w:lang w:eastAsia="zh-CN"/>
        </w:rPr>
        <w:t>”</w:t>
      </w:r>
      <w:r>
        <w:rPr>
          <w:rFonts w:hint="eastAsia" w:ascii="宋体" w:hAnsi="宋体" w:cs="仿宋"/>
          <w:sz w:val="28"/>
          <w:szCs w:val="28"/>
        </w:rPr>
        <w:t>资金管理要求，结合</w:t>
      </w:r>
      <w:r>
        <w:rPr>
          <w:rFonts w:hint="eastAsia" w:ascii="宋体" w:hAnsi="宋体" w:cs="仿宋"/>
          <w:sz w:val="28"/>
          <w:szCs w:val="28"/>
          <w:lang w:eastAsia="zh-CN"/>
        </w:rPr>
        <w:t>我局</w:t>
      </w:r>
      <w:r>
        <w:rPr>
          <w:rFonts w:hint="eastAsia" w:ascii="宋体" w:hAnsi="宋体" w:cs="仿宋"/>
          <w:sz w:val="28"/>
          <w:szCs w:val="28"/>
        </w:rPr>
        <w:t>专项资金管理相关政策和制度，使用和监管资金。为统筹抓好</w:t>
      </w:r>
      <w:r>
        <w:rPr>
          <w:rFonts w:hint="eastAsia" w:ascii="宋体" w:hAnsi="宋体" w:cs="仿宋"/>
          <w:sz w:val="28"/>
          <w:szCs w:val="28"/>
          <w:lang w:eastAsia="zh-CN"/>
        </w:rPr>
        <w:t>我局</w:t>
      </w:r>
      <w:r>
        <w:rPr>
          <w:rFonts w:hint="eastAsia" w:ascii="宋体" w:hAnsi="宋体" w:cs="仿宋"/>
          <w:sz w:val="28"/>
          <w:szCs w:val="28"/>
        </w:rPr>
        <w:t>项目实施工作</w:t>
      </w:r>
      <w:r>
        <w:rPr>
          <w:rFonts w:ascii="宋体" w:hAnsi="宋体" w:cs="仿宋"/>
          <w:sz w:val="28"/>
          <w:szCs w:val="28"/>
        </w:rPr>
        <w:t>,</w:t>
      </w:r>
      <w:r>
        <w:rPr>
          <w:rFonts w:hint="eastAsia" w:ascii="宋体" w:hAnsi="宋体" w:cs="仿宋"/>
          <w:sz w:val="28"/>
          <w:szCs w:val="28"/>
        </w:rPr>
        <w:t>确保按期高标准完成各项建设任务</w:t>
      </w:r>
      <w:r>
        <w:rPr>
          <w:rFonts w:ascii="宋体" w:hAnsi="宋体" w:cs="仿宋"/>
          <w:sz w:val="28"/>
          <w:szCs w:val="28"/>
        </w:rPr>
        <w:t>,</w:t>
      </w:r>
      <w:r>
        <w:rPr>
          <w:rFonts w:hint="eastAsia" w:ascii="宋体" w:hAnsi="宋体" w:cs="仿宋"/>
          <w:sz w:val="28"/>
          <w:szCs w:val="28"/>
        </w:rPr>
        <w:t>为确保按期高标准完成各项任务</w:t>
      </w:r>
      <w:r>
        <w:rPr>
          <w:rFonts w:ascii="宋体" w:hAnsi="宋体" w:cs="仿宋"/>
          <w:sz w:val="28"/>
          <w:szCs w:val="28"/>
        </w:rPr>
        <w:t>,</w:t>
      </w:r>
      <w:r>
        <w:rPr>
          <w:rFonts w:hint="eastAsia" w:ascii="宋体" w:hAnsi="宋体" w:cs="仿宋"/>
          <w:sz w:val="28"/>
          <w:szCs w:val="28"/>
        </w:rPr>
        <w:t>制定了项目和资金公示制度、考核管理办法等制度。</w:t>
      </w:r>
    </w:p>
    <w:p>
      <w:pPr>
        <w:widowControl/>
        <w:spacing w:line="360" w:lineRule="auto"/>
        <w:jc w:val="left"/>
        <w:rPr>
          <w:rFonts w:hint="eastAsia" w:ascii="宋体" w:hAnsi="宋体" w:cs="仿宋"/>
          <w:sz w:val="28"/>
          <w:szCs w:val="28"/>
        </w:rPr>
      </w:pPr>
      <w:r>
        <w:rPr>
          <w:rFonts w:hint="eastAsia" w:ascii="宋体" w:hAnsi="宋体" w:cs="仿宋"/>
          <w:sz w:val="28"/>
          <w:szCs w:val="28"/>
        </w:rPr>
        <w:t>四、预算支出绩效情况</w:t>
      </w:r>
    </w:p>
    <w:p>
      <w:pPr>
        <w:spacing w:line="360" w:lineRule="auto"/>
        <w:ind w:firstLine="570"/>
        <w:rPr>
          <w:rFonts w:hint="eastAsia" w:ascii="宋体" w:hAnsi="宋体" w:cs="仿宋"/>
          <w:sz w:val="28"/>
          <w:szCs w:val="28"/>
        </w:rPr>
      </w:pPr>
      <w:r>
        <w:rPr>
          <w:rFonts w:hint="eastAsia" w:ascii="宋体" w:hAnsi="宋体" w:cs="仿宋"/>
          <w:sz w:val="28"/>
          <w:szCs w:val="28"/>
          <w:lang w:eastAsia="zh-CN"/>
        </w:rPr>
        <w:t>我局202</w:t>
      </w:r>
      <w:r>
        <w:rPr>
          <w:rFonts w:hint="eastAsia" w:ascii="宋体" w:hAnsi="宋体" w:cs="仿宋"/>
          <w:sz w:val="28"/>
          <w:szCs w:val="28"/>
          <w:lang w:val="en-US" w:eastAsia="zh-CN"/>
        </w:rPr>
        <w:t>1</w:t>
      </w:r>
      <w:r>
        <w:rPr>
          <w:rFonts w:hint="eastAsia" w:ascii="宋体" w:hAnsi="宋体" w:cs="仿宋"/>
          <w:sz w:val="28"/>
          <w:szCs w:val="28"/>
        </w:rPr>
        <w:t>年</w:t>
      </w:r>
      <w:r>
        <w:rPr>
          <w:rFonts w:hint="eastAsia" w:ascii="宋体" w:hAnsi="宋体" w:cs="仿宋"/>
          <w:sz w:val="28"/>
          <w:szCs w:val="28"/>
          <w:lang w:val="en-US" w:eastAsia="zh-CN"/>
        </w:rPr>
        <w:t>“</w:t>
      </w:r>
      <w:r>
        <w:rPr>
          <w:rFonts w:hint="eastAsia" w:ascii="宋体" w:hAnsi="宋体" w:cs="仿宋"/>
          <w:sz w:val="28"/>
          <w:szCs w:val="28"/>
        </w:rPr>
        <w:t>省茶叶产业开发技术服务项目</w:t>
      </w:r>
      <w:r>
        <w:rPr>
          <w:rFonts w:hint="eastAsia" w:ascii="宋体" w:hAnsi="宋体" w:cs="仿宋"/>
          <w:sz w:val="28"/>
          <w:szCs w:val="28"/>
          <w:lang w:eastAsia="zh-CN"/>
        </w:rPr>
        <w:t>”</w:t>
      </w:r>
      <w:r>
        <w:rPr>
          <w:rFonts w:hint="eastAsia" w:ascii="宋体" w:hAnsi="宋体" w:cs="仿宋"/>
          <w:sz w:val="28"/>
          <w:szCs w:val="28"/>
        </w:rPr>
        <w:t>项目</w:t>
      </w:r>
      <w:r>
        <w:rPr>
          <w:rFonts w:hint="eastAsia" w:ascii="宋体" w:hAnsi="宋体" w:cs="仿宋"/>
          <w:sz w:val="28"/>
          <w:szCs w:val="28"/>
          <w:lang w:val="en-US" w:eastAsia="zh-CN"/>
        </w:rPr>
        <w:t>取码士镇、大锡乡等乡镇江华苦茶群体样本200余份，发现若干特有成分，其中首次发现苦茶碱和新型茶黄素；指导7家企业加工技术改进；征求企业及专家意见后，制定发布了江华苦瑶茶加工技术规程和瑶茶产品标准各1个，江华涉茶人员到长沙培训20人次（茶叶研究所举办）。</w:t>
      </w:r>
    </w:p>
    <w:p>
      <w:pPr>
        <w:spacing w:line="360" w:lineRule="auto"/>
        <w:rPr>
          <w:rFonts w:ascii="宋体" w:hAnsi="宋体" w:cs="仿宋"/>
          <w:sz w:val="28"/>
          <w:szCs w:val="28"/>
        </w:rPr>
      </w:pPr>
      <w:r>
        <w:rPr>
          <w:rFonts w:hint="eastAsia" w:ascii="宋体" w:hAnsi="宋体" w:cs="仿宋"/>
          <w:sz w:val="28"/>
          <w:szCs w:val="28"/>
        </w:rPr>
        <w:t>五、主要经验及做法、存在的问题及原因分析</w:t>
      </w:r>
    </w:p>
    <w:p>
      <w:pPr>
        <w:spacing w:line="360" w:lineRule="auto"/>
        <w:ind w:firstLine="140" w:firstLineChars="50"/>
        <w:rPr>
          <w:rFonts w:ascii="宋体" w:hAnsi="宋体" w:cs="仿宋"/>
          <w:sz w:val="28"/>
          <w:szCs w:val="28"/>
        </w:rPr>
      </w:pPr>
      <w:r>
        <w:rPr>
          <w:rFonts w:hint="eastAsia" w:ascii="宋体" w:hAnsi="宋体" w:cs="仿宋"/>
          <w:sz w:val="28"/>
          <w:szCs w:val="28"/>
        </w:rPr>
        <w:t>（一）存在的问题及主要原因：</w:t>
      </w:r>
    </w:p>
    <w:p>
      <w:pPr>
        <w:spacing w:line="360" w:lineRule="auto"/>
        <w:ind w:firstLine="560" w:firstLineChars="200"/>
        <w:rPr>
          <w:rFonts w:hint="default" w:ascii="宋体" w:hAnsi="宋体" w:eastAsia="宋体" w:cs="仿宋"/>
          <w:sz w:val="28"/>
          <w:szCs w:val="28"/>
          <w:lang w:val="en-US" w:eastAsia="zh-CN"/>
        </w:rPr>
      </w:pPr>
      <w:r>
        <w:rPr>
          <w:rFonts w:hint="eastAsia" w:ascii="宋体" w:hAnsi="宋体" w:cs="仿宋"/>
          <w:sz w:val="28"/>
          <w:szCs w:val="28"/>
        </w:rPr>
        <w:t>因疫情防控期间</w:t>
      </w:r>
      <w:r>
        <w:rPr>
          <w:rFonts w:hint="eastAsia" w:ascii="宋体" w:hAnsi="宋体" w:cs="仿宋"/>
          <w:sz w:val="28"/>
          <w:szCs w:val="28"/>
          <w:lang w:val="en-US" w:eastAsia="zh-CN"/>
        </w:rPr>
        <w:t>省内培训及县内培训受到影响，茶产业技术生产培训开展存在困难，只能在非疫情期间送本县涉茶人员到长沙参加培训。</w:t>
      </w:r>
    </w:p>
    <w:p>
      <w:pPr>
        <w:widowControl/>
        <w:spacing w:line="360" w:lineRule="auto"/>
        <w:ind w:firstLine="140" w:firstLineChars="50"/>
        <w:jc w:val="left"/>
        <w:rPr>
          <w:rFonts w:hint="eastAsia" w:ascii="宋体" w:hAnsi="宋体" w:cs="仿宋"/>
          <w:sz w:val="28"/>
          <w:szCs w:val="28"/>
        </w:rPr>
      </w:pPr>
      <w:r>
        <w:rPr>
          <w:rFonts w:hint="eastAsia" w:ascii="宋体" w:hAnsi="宋体" w:cs="仿宋"/>
          <w:sz w:val="28"/>
          <w:szCs w:val="28"/>
        </w:rPr>
        <w:t>（二）主要经验及做法</w:t>
      </w:r>
    </w:p>
    <w:p>
      <w:pPr>
        <w:widowControl/>
        <w:spacing w:line="360" w:lineRule="auto"/>
        <w:ind w:firstLine="560" w:firstLineChars="200"/>
        <w:jc w:val="left"/>
        <w:rPr>
          <w:rFonts w:hint="default" w:ascii="宋体" w:hAnsi="宋体" w:eastAsia="宋体" w:cs="仿宋"/>
          <w:sz w:val="28"/>
          <w:szCs w:val="28"/>
          <w:lang w:val="en-US" w:eastAsia="zh-CN"/>
        </w:rPr>
      </w:pPr>
      <w:r>
        <w:rPr>
          <w:rFonts w:hint="eastAsia" w:ascii="宋体" w:hAnsi="宋体" w:cs="仿宋"/>
          <w:sz w:val="28"/>
          <w:szCs w:val="28"/>
          <w:lang w:val="en-US" w:eastAsia="zh-CN"/>
        </w:rPr>
        <w:t>1.加强基础性研究，研究江华苦茶特有物质，开发特色产品，提高产业竞争力。</w:t>
      </w:r>
    </w:p>
    <w:p>
      <w:pPr>
        <w:spacing w:line="360" w:lineRule="auto"/>
        <w:ind w:firstLine="560" w:firstLineChars="200"/>
        <w:rPr>
          <w:rFonts w:hint="default" w:ascii="宋体" w:hAnsi="宋体" w:eastAsia="宋体" w:cs="仿宋"/>
          <w:sz w:val="28"/>
          <w:szCs w:val="28"/>
          <w:lang w:val="en-US" w:eastAsia="zh-CN"/>
        </w:rPr>
      </w:pPr>
      <w:r>
        <w:rPr>
          <w:rFonts w:hint="eastAsia" w:ascii="宋体" w:hAnsi="宋体" w:cs="仿宋"/>
          <w:sz w:val="28"/>
          <w:szCs w:val="28"/>
          <w:lang w:val="en-US" w:eastAsia="zh-CN"/>
        </w:rPr>
        <w:t>2.通过实地考察，不断试验与测试，主动与茶叶种植户沟通等方式，确定了江华苦茶的一系列标准。</w:t>
      </w:r>
    </w:p>
    <w:p>
      <w:pPr>
        <w:spacing w:line="360" w:lineRule="auto"/>
        <w:ind w:firstLine="560" w:firstLineChars="200"/>
        <w:jc w:val="right"/>
        <w:rPr>
          <w:rFonts w:hint="eastAsia" w:ascii="宋体" w:hAnsi="宋体" w:cs="仿宋"/>
          <w:sz w:val="28"/>
          <w:szCs w:val="28"/>
          <w:lang w:val="en-US" w:eastAsia="zh-CN"/>
        </w:rPr>
      </w:pPr>
    </w:p>
    <w:p>
      <w:pPr>
        <w:spacing w:line="360" w:lineRule="auto"/>
        <w:ind w:firstLine="560" w:firstLineChars="200"/>
        <w:jc w:val="right"/>
        <w:rPr>
          <w:rFonts w:hint="eastAsia" w:ascii="宋体" w:hAnsi="宋体" w:cs="仿宋"/>
          <w:sz w:val="28"/>
          <w:szCs w:val="28"/>
        </w:rPr>
      </w:pPr>
      <w:r>
        <w:rPr>
          <w:rFonts w:hint="eastAsia" w:ascii="宋体" w:hAnsi="宋体" w:cs="仿宋"/>
          <w:sz w:val="28"/>
          <w:szCs w:val="28"/>
          <w:lang w:val="en-US" w:eastAsia="zh-CN"/>
        </w:rPr>
        <w:t>江华瑶族自治县</w:t>
      </w:r>
      <w:r>
        <w:rPr>
          <w:rFonts w:hint="eastAsia" w:ascii="宋体" w:hAnsi="宋体" w:cs="仿宋"/>
          <w:sz w:val="28"/>
          <w:szCs w:val="28"/>
        </w:rPr>
        <w:t>农业农村局</w:t>
      </w:r>
    </w:p>
    <w:p>
      <w:pPr>
        <w:spacing w:line="360" w:lineRule="auto"/>
        <w:ind w:right="140" w:firstLine="560" w:firstLineChars="200"/>
        <w:jc w:val="center"/>
        <w:rPr>
          <w:rFonts w:ascii="宋体" w:hAnsi="宋体" w:cs="仿宋"/>
          <w:sz w:val="28"/>
          <w:szCs w:val="28"/>
        </w:rPr>
      </w:pPr>
      <w:r>
        <w:rPr>
          <w:rFonts w:hint="eastAsia" w:ascii="宋体" w:hAnsi="宋体" w:cs="仿宋"/>
          <w:sz w:val="28"/>
          <w:szCs w:val="28"/>
          <w:lang w:val="en-US" w:eastAsia="zh-CN"/>
        </w:rPr>
        <w:t xml:space="preserve">                                </w:t>
      </w:r>
      <w:r>
        <w:rPr>
          <w:rFonts w:hint="eastAsia" w:ascii="宋体" w:hAnsi="宋体" w:cs="仿宋"/>
          <w:sz w:val="28"/>
          <w:szCs w:val="28"/>
        </w:rPr>
        <w:t>202</w:t>
      </w:r>
      <w:r>
        <w:rPr>
          <w:rFonts w:hint="eastAsia" w:ascii="宋体" w:hAnsi="宋体" w:cs="仿宋"/>
          <w:sz w:val="28"/>
          <w:szCs w:val="28"/>
          <w:lang w:val="en-US" w:eastAsia="zh-CN"/>
        </w:rPr>
        <w:t>2</w:t>
      </w:r>
      <w:r>
        <w:rPr>
          <w:rFonts w:hint="eastAsia" w:ascii="宋体" w:hAnsi="宋体" w:cs="仿宋"/>
          <w:sz w:val="28"/>
          <w:szCs w:val="28"/>
        </w:rPr>
        <w:t>年</w:t>
      </w:r>
      <w:r>
        <w:rPr>
          <w:rFonts w:hint="eastAsia" w:ascii="宋体" w:hAnsi="宋体" w:cs="仿宋"/>
          <w:sz w:val="28"/>
          <w:szCs w:val="28"/>
          <w:lang w:val="en-US" w:eastAsia="zh-CN"/>
        </w:rPr>
        <w:t>5</w:t>
      </w:r>
      <w:r>
        <w:rPr>
          <w:rFonts w:hint="eastAsia" w:ascii="宋体" w:hAnsi="宋体" w:cs="仿宋"/>
          <w:sz w:val="28"/>
          <w:szCs w:val="28"/>
        </w:rPr>
        <w:t>月</w:t>
      </w:r>
      <w:r>
        <w:rPr>
          <w:rFonts w:hint="eastAsia" w:ascii="宋体" w:hAnsi="宋体" w:cs="仿宋"/>
          <w:sz w:val="28"/>
          <w:szCs w:val="28"/>
          <w:lang w:val="en-US" w:eastAsia="zh-CN"/>
        </w:rPr>
        <w:t>9</w:t>
      </w:r>
      <w:r>
        <w:rPr>
          <w:rFonts w:hint="eastAsia" w:ascii="宋体" w:hAnsi="宋体" w:cs="仿宋"/>
          <w:sz w:val="28"/>
          <w:szCs w:val="28"/>
        </w:rPr>
        <w:t>日</w:t>
      </w:r>
    </w:p>
    <w:p>
      <w:pPr>
        <w:spacing w:line="360" w:lineRule="auto"/>
        <w:rPr>
          <w:rFonts w:hint="eastAsia" w:ascii="宋体" w:hAnsi="宋体" w:eastAsia="宋体" w:cs="仿宋"/>
          <w:sz w:val="28"/>
          <w:szCs w:val="28"/>
          <w:highlight w:val="red"/>
          <w:lang w:eastAsia="zh-CN"/>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1732E0"/>
    <w:rsid w:val="1C173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2022-05-09T00:18:00Z</dcterms:created>
  <dc:creator>陀始盛</dc:creator>
  <cp:lastModifiedBy>陀始盛</cp:lastModifiedBy>
  <dcterms:modified xsi:type="dcterms:W3CDTF">2022-05-09T00:33:03Z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