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江华瑶族自治县2021年度巷道建设项目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专项资金绩效自评报告</w:t>
      </w:r>
    </w:p>
    <w:p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一、项目概况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</w:rPr>
        <w:t>（一）实施单位基本情况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江华瑶族自治县农业农村局是县政府工作部门，为正科级，加挂农业综合行政执法局牌子，实行一套工作机构、一套领导班子,15个内设机构,共170名职工。承办项目建设单位农村社会事业促进股，共有工作人员12名，其中四级主任科员1名，二级主任科员2名，四级主任科员1名，高级技师2名，中级工1名，技术工二级1名，高级农艺师1名，中级农艺师1名，助理农艺师2名，全部为专科以上学历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（二）资金基本情况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根据江委乡振组发〔2021〕4号《江华瑶族自治县2021年度统筹整合使用财政涉农资金调整实施方案》下达巷道建设资金192.51万元。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0"/>
          <w:szCs w:val="30"/>
          <w:lang w:val="en-US" w:eastAsia="zh-CN"/>
        </w:rPr>
        <w:t>（三）资金绩效目标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项目资金主要用于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2021年江华瑶族自治县农业农村局在6个乡镇15个村实施农村巷道建设项目。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二、项目资金使用及管理情况</w:t>
      </w: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项目资金总投入192.51万元，我局严格按照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江委乡振组发〔2021〕4号《江华瑶族自治县2021年度统筹整合使用财政涉农资金调整实施方案》对各乡镇各个村巷道项目进行了有效监督和管理，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于9月底已全部拨付至相关乡镇。</w:t>
      </w: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项目开展运行良好，于2021年9月底全部通过县财政、县农业农村局、涉及的乡镇联合检查组验收合格。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三、项目资金组织实施情况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2021年县农业农村局组织6个乡镇15个村实施农村巷道建设项目，由村自主实施完成，由项目所在乡镇组织验收，县农业农村局进行复核。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四、预算支出绩效情况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（一）产出指标完成情况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Chars="0" w:firstLine="600" w:firstLineChars="200"/>
        <w:textAlignment w:val="auto"/>
        <w:rPr>
          <w:rFonts w:hint="default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2021年9月底，巷道建设项目已完成，共</w:t>
      </w:r>
      <w:r>
        <w:rPr>
          <w:rFonts w:hint="eastAsia" w:ascii="仿宋" w:hAnsi="仿宋" w:eastAsia="仿宋" w:cs="仿宋"/>
          <w:b w:val="0"/>
          <w:bCs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计866.05平方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米（厚10cm），50431.63平方米（厚15cm） 符合道路建设工程规范，同时项目经费已拨付。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（二）效益指标完成情况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巷道建设改善了村民出行难问题，提升人民生活质量，增强人民生活幸福感。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（三）满意度指标完成情况</w:t>
      </w:r>
    </w:p>
    <w:p>
      <w:pPr>
        <w:pStyle w:val="4"/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2021年巷道建设项目总共改善8169户31314人口出行难问题，提升人民生活质量，增强人民生活幸福感，村民相当满意。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0"/>
          <w:szCs w:val="30"/>
          <w:lang w:val="en-US" w:eastAsia="zh-CN"/>
        </w:rPr>
        <w:t>五、主要经验及做法、存在的问题及原因分析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  <w:t>（一）存在的问题及主要原因</w:t>
      </w:r>
    </w:p>
    <w:p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部分群众没有大局观，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农村巷道建设主要是为了改善了村民出行难问题，</w:t>
      </w:r>
      <w:r>
        <w:rPr>
          <w:rFonts w:hint="eastAsia" w:ascii="仿宋_GB2312" w:hAnsi="仿宋" w:eastAsia="仿宋_GB2312" w:cs="仿宋"/>
          <w:kern w:val="2"/>
          <w:sz w:val="30"/>
          <w:szCs w:val="30"/>
          <w:lang w:val="en-US" w:eastAsia="zh-CN" w:bidi="ar-SA"/>
        </w:rPr>
        <w:t>以农民投工投劳、自主实施、财政奖补的方式，而开展一项惠民措施，在施工过程中部分老百姓要求工程项目资金由财政全额支付，对巷道建设工程不理解，导致部分路段实施进度滞后，宽度受限。但是，完工后，巷道工程的实施</w:t>
      </w:r>
      <w:r>
        <w:rPr>
          <w:rFonts w:hint="eastAsia" w:ascii="仿宋" w:hAnsi="仿宋" w:eastAsia="仿宋" w:cs="仿宋"/>
          <w:b w:val="0"/>
          <w:bCs/>
          <w:sz w:val="30"/>
          <w:szCs w:val="30"/>
          <w:lang w:val="en-US" w:eastAsia="zh-CN"/>
        </w:rPr>
        <w:t>提升了人民生活质量，增强了人民生活幸福感。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textAlignment w:val="auto"/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kern w:val="2"/>
          <w:sz w:val="30"/>
          <w:szCs w:val="30"/>
          <w:lang w:val="en-US" w:eastAsia="zh-CN" w:bidi="ar-SA"/>
        </w:rPr>
        <w:t>主要经验及做法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textAlignment w:val="auto"/>
        <w:rPr>
          <w:rFonts w:hint="default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/>
          <w:kern w:val="2"/>
          <w:sz w:val="30"/>
          <w:szCs w:val="30"/>
          <w:lang w:val="en-US" w:eastAsia="zh-CN" w:bidi="ar-SA"/>
        </w:rPr>
        <w:t>一是加大宣传力度，使该项惠民政策措施深入民心；二是保证工程质量，修建任何路段，村支两委、主办单位都要对施工方进行有效监督，使巷道项目工程经得起时间的检验，从而更好的深入民心，让广大群众认可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900" w:firstLineChars="1300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江华瑶族自治县农业农村局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500" w:firstLineChars="1500"/>
        <w:jc w:val="left"/>
        <w:textAlignment w:val="auto"/>
        <w:rPr>
          <w:rFonts w:hint="default" w:ascii="仿宋" w:hAnsi="仿宋" w:eastAsia="仿宋" w:cs="仿宋"/>
          <w:b w:val="0"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2022年5月10日</w:t>
      </w:r>
      <w:bookmarkStart w:id="0" w:name="_GoBack"/>
      <w:bookmarkEnd w:id="0"/>
    </w:p>
    <w:sectPr>
      <w:pgSz w:w="11906" w:h="16838"/>
      <w:pgMar w:top="720" w:right="1800" w:bottom="720" w:left="180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14E32B"/>
    <w:multiLevelType w:val="singleLevel"/>
    <w:tmpl w:val="E814E32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0OTU5ZjI3NTAxZDI0ZTNkYWZkNTFjNWI5MTBhYzMifQ=="/>
  </w:docVars>
  <w:rsids>
    <w:rsidRoot w:val="00000000"/>
    <w:rsid w:val="3A073E4C"/>
    <w:rsid w:val="3F7A01FB"/>
    <w:rsid w:val="73D1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647</Words>
  <Characters>714</Characters>
  <Lines>0</Lines>
  <Paragraphs>0</Paragraphs>
  <TotalTime>0</TotalTime>
  <ScaleCrop>false</ScaleCrop>
  <LinksUpToDate>false</LinksUpToDate>
  <CharactersWithSpaces>715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2021-12-17T07:56:00Z</dcterms:created>
  <dc:creator>Administrator</dc:creator>
  <cp:lastModifiedBy>乐齐天</cp:lastModifiedBy>
  <dcterms:modified xsi:type="dcterms:W3CDTF">2022-05-11T07:05:35Z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4F22F3C4CD1C46018A14FABC05AAD6E1</vt:lpwstr>
  </property>
</Properties>
</file>