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3" w:firstLineChars="200"/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</w:p>
    <w:p>
      <w:pPr>
        <w:jc w:val="center"/>
        <w:rPr>
          <w:rFonts w:hint="eastAsia" w:ascii="黑体" w:hAnsi="黑体" w:eastAsia="黑体" w:cs="Times New Roman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Times New Roman"/>
          <w:b/>
          <w:sz w:val="44"/>
          <w:szCs w:val="44"/>
          <w:lang w:val="en-US" w:eastAsia="zh-CN"/>
        </w:rPr>
        <w:t>县农业农村局2021年度省巩固拓展产业</w:t>
      </w:r>
    </w:p>
    <w:p>
      <w:pPr>
        <w:jc w:val="center"/>
        <w:rPr>
          <w:rFonts w:hint="eastAsia" w:ascii="黑体" w:hAnsi="黑体" w:eastAsia="黑体" w:cs="Times New Roman"/>
          <w:b/>
          <w:sz w:val="44"/>
          <w:szCs w:val="44"/>
        </w:rPr>
      </w:pPr>
      <w:r>
        <w:rPr>
          <w:rFonts w:hint="eastAsia" w:ascii="黑体" w:hAnsi="黑体" w:eastAsia="黑体" w:cs="Times New Roman"/>
          <w:b/>
          <w:sz w:val="44"/>
          <w:szCs w:val="44"/>
          <w:lang w:val="en-US" w:eastAsia="zh-CN"/>
        </w:rPr>
        <w:t>扶贫成果重点项目</w:t>
      </w:r>
      <w:r>
        <w:rPr>
          <w:rFonts w:hint="eastAsia" w:ascii="黑体" w:hAnsi="黑体" w:eastAsia="黑体" w:cs="Times New Roman"/>
          <w:b/>
          <w:sz w:val="44"/>
          <w:szCs w:val="44"/>
        </w:rPr>
        <w:t>资金绩效自评报告</w:t>
      </w:r>
    </w:p>
    <w:p>
      <w:pPr>
        <w:pStyle w:val="8"/>
        <w:numPr>
          <w:ilvl w:val="0"/>
          <w:numId w:val="0"/>
        </w:numPr>
        <w:ind w:leftChars="0"/>
        <w:rPr>
          <w:rFonts w:hint="eastAsia"/>
          <w:b/>
          <w:sz w:val="30"/>
          <w:szCs w:val="30"/>
          <w:lang w:eastAsia="zh-CN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宋体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—、省巩固拓展产业扶贫成果重点项目资金下达预算及项目情况</w:t>
      </w:r>
    </w:p>
    <w:p>
      <w:pPr>
        <w:ind w:firstLine="640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（一）财政专项扶贫资金下达预算及项目情况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、2021年县农业农村局、县乡村振兴局根据省农业农村厅、省乡村振兴局《关于做好2021年省巩固拓展产业扶贫成果重点项目工作的通知》（湘农联〔2021〕84号）文件，省财政安排巩固拓展产业扶贫成果重点项目专项资金720万元用于此项目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0" w:leftChars="0" w:firstLine="600" w:firstLineChars="0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省巩固拓展产业扶贫成果重点项目由农业农村局会同乡村振兴、发改、财政、科工、农经、农机等部门组织有关专家对申报主体的带贫人数、履行帮扶义务情况、行业地位、产业发展潜力、财务状况、资金使用方案等进行综合评判，择优确定项目实施主体，通过乡镇公开推荐、企业自主申报、专家集中评审、政府网公示等程序，再报省市备案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财政专项扶贫资金项目绩效目标设定情况。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zh-TW" w:eastAsia="zh-CN" w:bidi="ar-SA"/>
        </w:rPr>
        <w:t>根据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省厅的文件要求，</w:t>
      </w:r>
      <w:r>
        <w:rPr>
          <w:rFonts w:hint="eastAsia" w:ascii="仿宋" w:hAnsi="仿宋" w:eastAsia="仿宋" w:cs="仿宋"/>
          <w:kern w:val="2"/>
          <w:sz w:val="32"/>
          <w:szCs w:val="32"/>
          <w:lang w:val="zh-TW" w:eastAsia="zh-CN" w:bidi="ar-SA"/>
        </w:rPr>
        <w:t>立足当地产业基础，依托龙头企业和新型农业经营主体带动，完善与贫困户利益联结机制，促进贫困户增收脱贫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lang w:val="zh-TW" w:eastAsia="zh-CN" w:bidi="ar-SA"/>
        </w:rPr>
        <w:t>，设立目标为：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龙头企业在过度期（2021年11月1日至2026年10月31日）内每年10月31日前支付基地所在村村集体一年分红金8万元。五年后可持续参股，同股同利，风险共担。</w:t>
      </w:r>
    </w:p>
    <w:p>
      <w:pPr>
        <w:adjustRightInd w:val="0"/>
        <w:snapToGrid w:val="0"/>
        <w:spacing w:line="360" w:lineRule="auto"/>
        <w:ind w:firstLine="643" w:firstLineChars="200"/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  <w:t>二、绩效目标自评完成情况分析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宋体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（一）资金投入及执行情况分析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2021年下达了省巩固拓展产业扶贫成果重点项目720万元，用于江华瑶族自治县六月香水果种植标准化生产基地200万元、江华瑶族自治县水云农业开发有限公司柑桔标准化生产基地200万元、江华瑶族自治县富隆现代农业发展有限公司柑桔标准化生产基地200万元、江华瑶族自治县昌鸿种植专业合作社柑桔标准化生产基地30万元、江华瑶族自治县联华种植专业合作社食用菌标准化生产基地30万元、江华瑶族自治县长隆生态专业合作社茶叶标准化生产基地30万元江华瑶族自治县伍舜农机服务专业合作社粮食生产加工基地30万元。目前已支付合作社各15万元、水云农业120万元、富隆公司144万元。六月香果业140万元正在走程序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（二）绩效目标完成情况分析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1、产出指标完成情况分析。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数量指标：龙头企业发展基地数3个，龙头企业帮扶脱贫人口数达到1000人以上，合作社帮扶脱贫人口数达到150人以上。     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质量指标：种植植物成活率达100%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成本指标：3个龙头企业每年支付8万分红金给村集体。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2、效益指标完成情况分析。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经济效益：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特色产业产值100万，村集体收入24万元。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社会效益：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特色产业带动就业人数100人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生态效益：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农业科技改善种植面积3000亩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3、满意度指标完成情况分析。</w:t>
      </w:r>
      <w:r>
        <w:rPr>
          <w:rFonts w:hint="eastAsia" w:ascii="仿宋" w:hAnsi="仿宋" w:eastAsia="仿宋" w:cs="仿宋"/>
          <w:sz w:val="32"/>
          <w:szCs w:val="32"/>
        </w:rPr>
        <w:t>企业经营主体满意度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sz w:val="32"/>
          <w:szCs w:val="32"/>
        </w:rPr>
        <w:t>%，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农户满意度100%，</w:t>
      </w:r>
      <w:r>
        <w:rPr>
          <w:rFonts w:hint="eastAsia" w:ascii="仿宋" w:hAnsi="仿宋" w:eastAsia="仿宋" w:cs="仿宋"/>
          <w:sz w:val="32"/>
          <w:szCs w:val="32"/>
        </w:rPr>
        <w:t>达到预期目标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0" w:firstLineChars="1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四、偏离绩效目标的原因和下一步改进措施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因验收时按工程进度拨款，所以资金未全部到位。按资金使用方案全部验收合格后再拨付剩余资金。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因未到分红时间，所以暂未分红。</w:t>
      </w:r>
    </w:p>
    <w:p>
      <w:pPr>
        <w:adjustRightInd w:val="0"/>
        <w:snapToGrid w:val="0"/>
        <w:spacing w:line="240" w:lineRule="auto"/>
        <w:ind w:left="5110" w:leftChars="1976" w:hanging="960" w:hangingChars="3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240" w:lineRule="auto"/>
        <w:ind w:left="5110" w:leftChars="1976" w:hanging="960" w:hangingChars="3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江华瑶族自治县农业农村局                                   2022年5月12日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900" w:firstLineChars="300"/>
        <w:jc w:val="lef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500" w:firstLineChars="15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757FBE"/>
    <w:multiLevelType w:val="singleLevel"/>
    <w:tmpl w:val="73757FBE"/>
    <w:lvl w:ilvl="0" w:tentative="0">
      <w:start w:val="2"/>
      <w:numFmt w:val="decimal"/>
      <w:suff w:val="nothing"/>
      <w:lvlText w:val="%1、"/>
      <w:lvlJc w:val="left"/>
      <w:pPr>
        <w:ind w:left="3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5NGFmN2E1MWM1MDU4YTAwNzNmZmRlNjUyOTdjZDkifQ=="/>
  </w:docVars>
  <w:rsids>
    <w:rsidRoot w:val="00B8145B"/>
    <w:rsid w:val="00900EB0"/>
    <w:rsid w:val="00A10898"/>
    <w:rsid w:val="00B8145B"/>
    <w:rsid w:val="00BC46FC"/>
    <w:rsid w:val="00EE030F"/>
    <w:rsid w:val="00F60498"/>
    <w:rsid w:val="00FE30FF"/>
    <w:rsid w:val="03E9771D"/>
    <w:rsid w:val="043D5EC3"/>
    <w:rsid w:val="08F323FF"/>
    <w:rsid w:val="0D150AE5"/>
    <w:rsid w:val="194F108B"/>
    <w:rsid w:val="1D0E370C"/>
    <w:rsid w:val="1F20130B"/>
    <w:rsid w:val="215F6713"/>
    <w:rsid w:val="22B35ADC"/>
    <w:rsid w:val="23CB0D70"/>
    <w:rsid w:val="25DA2662"/>
    <w:rsid w:val="2BA00958"/>
    <w:rsid w:val="2D5C2ECF"/>
    <w:rsid w:val="31AD5B7D"/>
    <w:rsid w:val="353E0F2E"/>
    <w:rsid w:val="3A5F5AED"/>
    <w:rsid w:val="3A8B34F3"/>
    <w:rsid w:val="3ACE3841"/>
    <w:rsid w:val="3B960782"/>
    <w:rsid w:val="3E496B0D"/>
    <w:rsid w:val="42104D40"/>
    <w:rsid w:val="44000F5C"/>
    <w:rsid w:val="444471D2"/>
    <w:rsid w:val="44886072"/>
    <w:rsid w:val="483B51E5"/>
    <w:rsid w:val="48976B86"/>
    <w:rsid w:val="491B57EC"/>
    <w:rsid w:val="49DA4608"/>
    <w:rsid w:val="4BF528FC"/>
    <w:rsid w:val="4D174C91"/>
    <w:rsid w:val="4D987560"/>
    <w:rsid w:val="4E2C2E03"/>
    <w:rsid w:val="5B622E66"/>
    <w:rsid w:val="645A7E69"/>
    <w:rsid w:val="67CB6053"/>
    <w:rsid w:val="694143FD"/>
    <w:rsid w:val="706F05C9"/>
    <w:rsid w:val="70E71BB7"/>
    <w:rsid w:val="71311892"/>
    <w:rsid w:val="7CC2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11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20"/>
      <w:szCs w:val="2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1117</Words>
  <Characters>1190</Characters>
  <Lines>4</Lines>
  <Paragraphs>1</Paragraphs>
  <TotalTime>231</TotalTime>
  <ScaleCrop>false</ScaleCrop>
  <LinksUpToDate>false</LinksUpToDate>
  <CharactersWithSpaces>1230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2019-11-26T00:40:00Z</dcterms:created>
  <dc:creator>Administrator</dc:creator>
  <cp:lastModifiedBy>薛定谔的猫</cp:lastModifiedBy>
  <cp:lastPrinted>2019-11-26T06:58:00Z</cp:lastPrinted>
  <dcterms:modified xsi:type="dcterms:W3CDTF">2022-05-07T01:14:31Z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34D0741F2F344AA38F055703CD6406B9</vt:lpwstr>
  </property>
</Properties>
</file>