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F51C1">
      <w:pPr>
        <w:pStyle w:val="2"/>
        <w:rPr>
          <w:rFonts w:hint="eastAsia" w:ascii="方正黑体_GBK" w:hAnsi="方正黑体_GBK" w:eastAsia="方正黑体_GBK" w:cs="方正黑体_GBK"/>
          <w:sz w:val="44"/>
          <w:szCs w:val="44"/>
          <w:lang w:val="en-US" w:eastAsia="zh-CN"/>
        </w:rPr>
      </w:pPr>
      <w:r>
        <w:rPr>
          <w:rFonts w:eastAsia="方正黑体_GBK"/>
          <w:sz w:val="28"/>
          <w:szCs w:val="28"/>
        </w:rPr>
        <w:t>附件</w:t>
      </w:r>
      <w:r>
        <w:rPr>
          <w:rFonts w:hint="eastAsia" w:eastAsia="方正黑体_GBK"/>
          <w:sz w:val="28"/>
          <w:szCs w:val="28"/>
          <w:lang w:val="en-US" w:eastAsia="zh-CN"/>
        </w:rPr>
        <w:t>3</w:t>
      </w:r>
    </w:p>
    <w:p w14:paraId="1CA0302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bookmarkStart w:id="0" w:name="_GoBack"/>
      <w:r>
        <w:rPr>
          <w:rFonts w:hint="eastAsia" w:ascii="方正小标宋简体" w:hAnsi="方正小标宋简体" w:eastAsia="方正小标宋简体" w:cs="方正小标宋简体"/>
          <w:sz w:val="44"/>
          <w:szCs w:val="44"/>
          <w:lang w:val="en-US" w:eastAsia="zh-CN"/>
        </w:rPr>
        <w:t>道县</w:t>
      </w:r>
      <w:r>
        <w:rPr>
          <w:rFonts w:hint="eastAsia" w:ascii="方正小标宋简体" w:hAnsi="方正小标宋简体" w:eastAsia="方正小标宋简体" w:cs="方正小标宋简体"/>
          <w:sz w:val="44"/>
          <w:szCs w:val="44"/>
        </w:rPr>
        <w:t>应急管理</w:t>
      </w:r>
      <w:r>
        <w:rPr>
          <w:rFonts w:hint="eastAsia" w:ascii="方正小标宋简体" w:hAnsi="方正小标宋简体" w:eastAsia="方正小标宋简体" w:cs="方正小标宋简体"/>
          <w:sz w:val="44"/>
          <w:szCs w:val="44"/>
          <w:lang w:eastAsia="zh-CN"/>
        </w:rPr>
        <w:t>局</w:t>
      </w:r>
      <w:r>
        <w:rPr>
          <w:rFonts w:hint="eastAsia" w:ascii="方正小标宋简体" w:hAnsi="方正小标宋简体" w:eastAsia="方正小标宋简体" w:cs="方正小标宋简体"/>
          <w:sz w:val="44"/>
          <w:szCs w:val="44"/>
        </w:rPr>
        <w:t>涉企行政检查事项清单</w:t>
      </w:r>
      <w:r>
        <w:rPr>
          <w:rFonts w:hint="eastAsia" w:ascii="方正小标宋简体" w:hAnsi="方正小标宋简体" w:eastAsia="方正小标宋简体" w:cs="方正小标宋简体"/>
          <w:sz w:val="44"/>
          <w:szCs w:val="44"/>
          <w:lang w:eastAsia="zh-CN"/>
        </w:rPr>
        <w:t>（行政检查</w:t>
      </w:r>
      <w:r>
        <w:rPr>
          <w:rFonts w:hint="eastAsia" w:ascii="方正小标宋简体" w:hAnsi="方正小标宋简体" w:eastAsia="方正小标宋简体" w:cs="方正小标宋简体"/>
          <w:sz w:val="44"/>
          <w:szCs w:val="44"/>
          <w:lang w:val="en-US" w:eastAsia="zh-CN"/>
        </w:rPr>
        <w:t>30项</w:t>
      </w:r>
      <w:r>
        <w:rPr>
          <w:rFonts w:hint="eastAsia" w:ascii="方正小标宋简体" w:hAnsi="方正小标宋简体" w:eastAsia="方正小标宋简体" w:cs="方正小标宋简体"/>
          <w:sz w:val="44"/>
          <w:szCs w:val="44"/>
          <w:lang w:eastAsia="zh-CN"/>
        </w:rPr>
        <w:t>）</w:t>
      </w:r>
    </w:p>
    <w:bookmarkEnd w:id="0"/>
    <w:p w14:paraId="0B621A7F">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单位：道县应急管理局</w:t>
      </w:r>
      <w:r>
        <w:rPr>
          <w:rFonts w:hint="eastAsia" w:ascii="仿宋" w:hAnsi="仿宋" w:eastAsia="仿宋" w:cs="仿宋"/>
          <w:sz w:val="30"/>
          <w:szCs w:val="30"/>
          <w:lang w:val="en-US" w:eastAsia="zh-CN"/>
        </w:rPr>
        <w:t xml:space="preserve">                                                     2025年3月31日</w:t>
      </w:r>
    </w:p>
    <w:tbl>
      <w:tblPr>
        <w:tblStyle w:val="5"/>
        <w:tblW w:w="14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
        <w:gridCol w:w="1308"/>
        <w:gridCol w:w="696"/>
        <w:gridCol w:w="5580"/>
        <w:gridCol w:w="1200"/>
        <w:gridCol w:w="1980"/>
        <w:gridCol w:w="864"/>
        <w:gridCol w:w="816"/>
        <w:gridCol w:w="875"/>
        <w:gridCol w:w="433"/>
      </w:tblGrid>
      <w:tr w14:paraId="12894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493" w:type="dxa"/>
            <w:noWrap w:val="0"/>
            <w:vAlign w:val="center"/>
          </w:tcPr>
          <w:p w14:paraId="72091C97">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序号</w:t>
            </w:r>
          </w:p>
        </w:tc>
        <w:tc>
          <w:tcPr>
            <w:tcW w:w="1308" w:type="dxa"/>
            <w:noWrap w:val="0"/>
            <w:vAlign w:val="center"/>
          </w:tcPr>
          <w:p w14:paraId="3917B26D">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检查事项</w:t>
            </w:r>
          </w:p>
        </w:tc>
        <w:tc>
          <w:tcPr>
            <w:tcW w:w="696" w:type="dxa"/>
            <w:noWrap w:val="0"/>
            <w:vAlign w:val="center"/>
          </w:tcPr>
          <w:p w14:paraId="63C956D2">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检查主体</w:t>
            </w:r>
          </w:p>
        </w:tc>
        <w:tc>
          <w:tcPr>
            <w:tcW w:w="5580" w:type="dxa"/>
            <w:noWrap w:val="0"/>
            <w:vAlign w:val="center"/>
          </w:tcPr>
          <w:p w14:paraId="03217E8C">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实施依据</w:t>
            </w:r>
          </w:p>
        </w:tc>
        <w:tc>
          <w:tcPr>
            <w:tcW w:w="1200" w:type="dxa"/>
            <w:noWrap w:val="0"/>
            <w:vAlign w:val="center"/>
          </w:tcPr>
          <w:p w14:paraId="0DC02EE4">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承办机构</w:t>
            </w:r>
          </w:p>
        </w:tc>
        <w:tc>
          <w:tcPr>
            <w:tcW w:w="1980" w:type="dxa"/>
            <w:noWrap w:val="0"/>
            <w:vAlign w:val="center"/>
          </w:tcPr>
          <w:p w14:paraId="6EB66D53">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检查对象</w:t>
            </w:r>
          </w:p>
        </w:tc>
        <w:tc>
          <w:tcPr>
            <w:tcW w:w="864" w:type="dxa"/>
            <w:noWrap w:val="0"/>
            <w:vAlign w:val="center"/>
          </w:tcPr>
          <w:p w14:paraId="4E3DE985">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检查内容</w:t>
            </w:r>
          </w:p>
        </w:tc>
        <w:tc>
          <w:tcPr>
            <w:tcW w:w="816" w:type="dxa"/>
            <w:noWrap w:val="0"/>
            <w:vAlign w:val="center"/>
          </w:tcPr>
          <w:p w14:paraId="3D291394">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检查方式</w:t>
            </w:r>
          </w:p>
        </w:tc>
        <w:tc>
          <w:tcPr>
            <w:tcW w:w="875" w:type="dxa"/>
            <w:noWrap w:val="0"/>
            <w:vAlign w:val="center"/>
          </w:tcPr>
          <w:p w14:paraId="344E3448">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检查频次</w:t>
            </w:r>
          </w:p>
        </w:tc>
        <w:tc>
          <w:tcPr>
            <w:tcW w:w="433" w:type="dxa"/>
            <w:noWrap w:val="0"/>
            <w:vAlign w:val="center"/>
          </w:tcPr>
          <w:p w14:paraId="505D2A93">
            <w:pPr>
              <w:keepNext w:val="0"/>
              <w:keepLines w:val="0"/>
              <w:pageBreakBefore w:val="0"/>
              <w:widowControl w:val="0"/>
              <w:kinsoku/>
              <w:wordWrap/>
              <w:overflowPunct/>
              <w:topLinePunct w:val="0"/>
              <w:autoSpaceDE/>
              <w:autoSpaceDN/>
              <w:bidi w:val="0"/>
              <w:adjustRightInd/>
              <w:snapToGrid/>
              <w:spacing w:beforeLines="0" w:afterLines="0" w:line="240" w:lineRule="exact"/>
              <w:jc w:val="center"/>
              <w:textAlignment w:val="auto"/>
              <w:rPr>
                <w:rFonts w:hint="eastAsia" w:ascii="方正黑体_GBK" w:hAnsi="方正黑体_GBK" w:eastAsia="方正黑体_GBK" w:cs="方正黑体_GBK"/>
                <w:color w:val="000000"/>
                <w:kern w:val="2"/>
                <w:sz w:val="24"/>
                <w:szCs w:val="24"/>
                <w:lang w:val="en-US" w:eastAsia="zh-CN" w:bidi="ar-SA"/>
              </w:rPr>
            </w:pPr>
            <w:r>
              <w:rPr>
                <w:rFonts w:hint="eastAsia" w:ascii="方正黑体_GBK" w:hAnsi="方正黑体_GBK" w:eastAsia="方正黑体_GBK" w:cs="方正黑体_GBK"/>
                <w:color w:val="000000"/>
                <w:sz w:val="24"/>
                <w:szCs w:val="24"/>
              </w:rPr>
              <w:t>备注</w:t>
            </w:r>
          </w:p>
        </w:tc>
      </w:tr>
      <w:tr w14:paraId="6193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0" w:hRule="atLeast"/>
        </w:trPr>
        <w:tc>
          <w:tcPr>
            <w:tcW w:w="493" w:type="dxa"/>
            <w:noWrap w:val="0"/>
            <w:vAlign w:val="center"/>
          </w:tcPr>
          <w:p w14:paraId="67D17DD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bidi="ar"/>
              </w:rPr>
              <w:t>1</w:t>
            </w:r>
          </w:p>
        </w:tc>
        <w:tc>
          <w:tcPr>
            <w:tcW w:w="1308" w:type="dxa"/>
            <w:noWrap w:val="0"/>
            <w:vAlign w:val="center"/>
          </w:tcPr>
          <w:p w14:paraId="2841678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对生产经营单位贯彻执行安全生产法律法规和国家标准标准、行业标准情况的行政检查</w:t>
            </w:r>
          </w:p>
        </w:tc>
        <w:tc>
          <w:tcPr>
            <w:tcW w:w="696" w:type="dxa"/>
            <w:noWrap w:val="0"/>
            <w:vAlign w:val="center"/>
          </w:tcPr>
          <w:p w14:paraId="08A0840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0E37B53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1.《中华人民共和国安全生产法》第六十二条第</w:t>
            </w:r>
            <w:r>
              <w:rPr>
                <w:rFonts w:hint="eastAsia" w:ascii="仿宋" w:hAnsi="仿宋" w:eastAsia="仿宋" w:cs="仿宋"/>
                <w:i w:val="0"/>
                <w:iCs w:val="0"/>
                <w:color w:val="000000"/>
                <w:kern w:val="0"/>
                <w:sz w:val="21"/>
                <w:szCs w:val="21"/>
                <w:lang w:eastAsia="zh-CN" w:bidi="ar"/>
              </w:rPr>
              <w:t>一</w:t>
            </w:r>
            <w:r>
              <w:rPr>
                <w:rFonts w:hint="eastAsia" w:ascii="仿宋" w:hAnsi="仿宋" w:eastAsia="仿宋" w:cs="仿宋"/>
                <w:i w:val="0"/>
                <w:iCs w:val="0"/>
                <w:color w:val="000000"/>
                <w:kern w:val="0"/>
                <w:sz w:val="21"/>
                <w:szCs w:val="21"/>
                <w:lang w:bidi="ar"/>
              </w:rPr>
              <w:t>款：县级以上地方各级人民政府应当根据本行政区域内的安全生产状况，组织有关部门按照职责分工，对本行政区域内容易发生重大生产安全事故的生产经营单位进行严格检查</w:t>
            </w:r>
            <w:r>
              <w:rPr>
                <w:rFonts w:hint="eastAsia" w:ascii="仿宋" w:hAnsi="仿宋" w:eastAsia="仿宋" w:cs="仿宋"/>
                <w:i w:val="0"/>
                <w:iCs w:val="0"/>
                <w:color w:val="000000"/>
                <w:kern w:val="0"/>
                <w:sz w:val="21"/>
                <w:szCs w:val="21"/>
                <w:lang w:eastAsia="zh-CN" w:bidi="ar"/>
              </w:rPr>
              <w:t>。</w:t>
            </w:r>
            <w:r>
              <w:rPr>
                <w:rFonts w:hint="eastAsia" w:ascii="仿宋" w:hAnsi="仿宋" w:eastAsia="仿宋" w:cs="仿宋"/>
                <w:i w:val="0"/>
                <w:iCs w:val="0"/>
                <w:color w:val="000000"/>
                <w:kern w:val="0"/>
                <w:sz w:val="21"/>
                <w:szCs w:val="21"/>
                <w:lang w:bidi="ar"/>
              </w:rPr>
              <w:t>第六十五条第一款：应急管理部门和其他负有安全生产监督管理职责的部门依法开展安全生产行政执法工作，对生产经营单位执行有关安全生产的法律、法规和国家标准或者行业标准的情况进行监督检查。</w:t>
            </w:r>
            <w:r>
              <w:rPr>
                <w:rFonts w:hint="eastAsia" w:ascii="仿宋" w:hAnsi="仿宋" w:eastAsia="仿宋" w:cs="仿宋"/>
                <w:i w:val="0"/>
                <w:iCs w:val="0"/>
                <w:color w:val="000000"/>
                <w:kern w:val="0"/>
                <w:sz w:val="21"/>
                <w:szCs w:val="21"/>
                <w:lang w:bidi="ar"/>
              </w:rPr>
              <w:br w:type="textWrapping"/>
            </w:r>
            <w:r>
              <w:rPr>
                <w:rFonts w:hint="eastAsia" w:ascii="仿宋" w:hAnsi="仿宋" w:eastAsia="仿宋" w:cs="仿宋"/>
                <w:i w:val="0"/>
                <w:iCs w:val="0"/>
                <w:color w:val="000000"/>
                <w:kern w:val="0"/>
                <w:sz w:val="21"/>
                <w:szCs w:val="21"/>
                <w:lang w:bidi="ar"/>
              </w:rPr>
              <w:t>2.《湖南省安全生产条例》第五条：县级以上人民政府急管理部门依法对本行政区域内的安全生产工作实施综合监督管理，指导协调、监督检查、巡查考核本级人民政府有关部门和下级人民政府安全生产工作，承担职责范围内安全生产监督管理职责。</w:t>
            </w:r>
          </w:p>
        </w:tc>
        <w:tc>
          <w:tcPr>
            <w:tcW w:w="1200" w:type="dxa"/>
            <w:noWrap w:val="0"/>
            <w:vAlign w:val="center"/>
          </w:tcPr>
          <w:p w14:paraId="2326532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eastAsia="zh-CN"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2B86AC7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非煤矿山企业，烟花爆竹</w:t>
            </w:r>
            <w:r>
              <w:rPr>
                <w:rFonts w:hint="eastAsia" w:ascii="仿宋" w:hAnsi="仿宋" w:eastAsia="仿宋" w:cs="仿宋"/>
                <w:i w:val="0"/>
                <w:iCs w:val="0"/>
                <w:color w:val="000000"/>
                <w:kern w:val="0"/>
                <w:sz w:val="21"/>
                <w:szCs w:val="21"/>
                <w:lang w:eastAsia="zh-CN" w:bidi="ar"/>
              </w:rPr>
              <w:t>生产</w:t>
            </w:r>
            <w:r>
              <w:rPr>
                <w:rFonts w:hint="eastAsia" w:ascii="仿宋" w:hAnsi="仿宋" w:eastAsia="仿宋" w:cs="仿宋"/>
                <w:i w:val="0"/>
                <w:iCs w:val="0"/>
                <w:color w:val="000000"/>
                <w:kern w:val="0"/>
                <w:sz w:val="21"/>
                <w:szCs w:val="21"/>
                <w:lang w:bidi="ar"/>
              </w:rPr>
              <w:t>经营单位，危险化学品生产、经营、存储</w:t>
            </w:r>
            <w:r>
              <w:rPr>
                <w:rFonts w:hint="eastAsia" w:ascii="仿宋" w:hAnsi="仿宋" w:eastAsia="仿宋" w:cs="仿宋"/>
                <w:i w:val="0"/>
                <w:iCs w:val="0"/>
                <w:color w:val="000000"/>
                <w:kern w:val="0"/>
                <w:sz w:val="21"/>
                <w:szCs w:val="21"/>
                <w:lang w:eastAsia="zh-CN" w:bidi="ar"/>
              </w:rPr>
              <w:t>单位</w:t>
            </w:r>
            <w:r>
              <w:rPr>
                <w:rFonts w:hint="eastAsia" w:ascii="仿宋" w:hAnsi="仿宋" w:eastAsia="仿宋" w:cs="仿宋"/>
                <w:i w:val="0"/>
                <w:iCs w:val="0"/>
                <w:color w:val="000000"/>
                <w:kern w:val="0"/>
                <w:sz w:val="21"/>
                <w:szCs w:val="21"/>
                <w:lang w:bidi="ar"/>
              </w:rPr>
              <w:t>，冶金、有色、机械、建材、轻工、纺织、烟草、商贸等工贸企业</w:t>
            </w:r>
            <w:r>
              <w:rPr>
                <w:rFonts w:hint="eastAsia" w:ascii="仿宋" w:hAnsi="仿宋" w:eastAsia="仿宋" w:cs="仿宋"/>
                <w:i w:val="0"/>
                <w:iCs w:val="0"/>
                <w:color w:val="000000"/>
                <w:kern w:val="0"/>
                <w:sz w:val="21"/>
                <w:szCs w:val="21"/>
                <w:lang w:eastAsia="zh-CN" w:bidi="ar"/>
              </w:rPr>
              <w:t>，</w:t>
            </w:r>
            <w:r>
              <w:rPr>
                <w:rFonts w:hint="eastAsia" w:ascii="仿宋" w:hAnsi="仿宋" w:eastAsia="仿宋" w:cs="仿宋"/>
                <w:i w:val="0"/>
                <w:iCs w:val="0"/>
                <w:color w:val="000000"/>
                <w:kern w:val="0"/>
                <w:sz w:val="21"/>
                <w:szCs w:val="21"/>
                <w:lang w:bidi="ar"/>
              </w:rPr>
              <w:t>安全生产培训机构，安全生产检测检验、安全评价等中介机构</w:t>
            </w:r>
          </w:p>
        </w:tc>
        <w:tc>
          <w:tcPr>
            <w:tcW w:w="864" w:type="dxa"/>
            <w:noWrap w:val="0"/>
            <w:vAlign w:val="center"/>
          </w:tcPr>
          <w:p w14:paraId="059ADEE1">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生产经营单位贯彻执行安全生产法律法规和国家标准标准、行业标准情况。</w:t>
            </w:r>
          </w:p>
        </w:tc>
        <w:tc>
          <w:tcPr>
            <w:tcW w:w="816" w:type="dxa"/>
            <w:noWrap w:val="0"/>
            <w:vAlign w:val="center"/>
          </w:tcPr>
          <w:p w14:paraId="1014B438">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现场执法与非现场执法相结合</w:t>
            </w:r>
          </w:p>
        </w:tc>
        <w:tc>
          <w:tcPr>
            <w:tcW w:w="875" w:type="dxa"/>
            <w:noWrap w:val="0"/>
            <w:vAlign w:val="center"/>
          </w:tcPr>
          <w:p w14:paraId="14E34B7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每年报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66F9140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5B208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23D809E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p>
        </w:tc>
        <w:tc>
          <w:tcPr>
            <w:tcW w:w="1308" w:type="dxa"/>
            <w:noWrap w:val="0"/>
            <w:vAlign w:val="center"/>
          </w:tcPr>
          <w:p w14:paraId="51F76B3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 w:hAnsi="仿宋" w:eastAsia="仿宋" w:cs="仿宋"/>
                <w:color w:val="FF0000"/>
                <w:kern w:val="0"/>
                <w:sz w:val="21"/>
                <w:szCs w:val="21"/>
                <w:lang w:val="en-US" w:eastAsia="zh-CN" w:bidi="ar"/>
              </w:rPr>
            </w:pPr>
            <w:r>
              <w:rPr>
                <w:rFonts w:hint="eastAsia" w:ascii="仿宋" w:hAnsi="仿宋" w:eastAsia="仿宋" w:cs="仿宋"/>
                <w:color w:val="000000"/>
                <w:kern w:val="0"/>
                <w:sz w:val="21"/>
                <w:szCs w:val="21"/>
                <w:lang w:bidi="ar"/>
              </w:rPr>
              <w:t>对生产经营单位落实安全生产主体责任的监督检查</w:t>
            </w:r>
          </w:p>
        </w:tc>
        <w:tc>
          <w:tcPr>
            <w:tcW w:w="696" w:type="dxa"/>
            <w:noWrap w:val="0"/>
            <w:vAlign w:val="center"/>
          </w:tcPr>
          <w:p w14:paraId="7D4B1CE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79C08C2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《湖南省生产经营单位安全生产主体责任规定》第三十二条</w:t>
            </w:r>
            <w:r>
              <w:rPr>
                <w:rFonts w:hint="eastAsia" w:ascii="仿宋" w:hAnsi="仿宋" w:eastAsia="仿宋" w:cs="仿宋"/>
                <w:i w:val="0"/>
                <w:iCs w:val="0"/>
                <w:color w:val="000000"/>
                <w:kern w:val="0"/>
                <w:sz w:val="21"/>
                <w:szCs w:val="21"/>
                <w:lang w:val="en" w:eastAsia="zh-CN" w:bidi="ar"/>
              </w:rPr>
              <w:t>：</w:t>
            </w:r>
            <w:r>
              <w:rPr>
                <w:rFonts w:hint="eastAsia" w:ascii="仿宋" w:hAnsi="仿宋" w:eastAsia="仿宋" w:cs="仿宋"/>
                <w:i w:val="0"/>
                <w:iCs w:val="0"/>
                <w:color w:val="000000"/>
                <w:kern w:val="0"/>
                <w:sz w:val="21"/>
                <w:szCs w:val="21"/>
                <w:lang w:val="en-US" w:eastAsia="zh-CN" w:bidi="ar"/>
              </w:rPr>
              <w:t>各级人民政府应当加强对安全生产工作的领导，组织、协调、保障、督促负有安全生产监督管理职责的部门依法履行对生产经营单位落实安全生产主体责任的监督管理职责。</w:t>
            </w:r>
          </w:p>
          <w:p w14:paraId="087A496C">
            <w:pPr>
              <w:keepNext w:val="0"/>
              <w:keepLines w:val="0"/>
              <w:pageBreakBefore w:val="0"/>
              <w:widowControl w:val="0"/>
              <w:kinsoku/>
              <w:wordWrap/>
              <w:overflowPunct/>
              <w:topLinePunct/>
              <w:autoSpaceDE/>
              <w:autoSpaceDN/>
              <w:bidi w:val="0"/>
              <w:adjustRightInd w:val="0"/>
              <w:snapToGrid w:val="0"/>
              <w:spacing w:line="320" w:lineRule="exact"/>
              <w:ind w:firstLine="420" w:firstLineChars="200"/>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负有安全监督管理职责的部门应当按照分类分级和属地监督管理的要求，制定年度安全生产监督检查计划，采取专项监督检查与综合监督检查相结合的方式，加强对生产经营单位落实安全生产主体责任的监督检查。</w:t>
            </w:r>
          </w:p>
          <w:p w14:paraId="502A838C">
            <w:pPr>
              <w:keepNext w:val="0"/>
              <w:keepLines w:val="0"/>
              <w:pageBreakBefore w:val="0"/>
              <w:widowControl w:val="0"/>
              <w:kinsoku/>
              <w:wordWrap/>
              <w:overflowPunct/>
              <w:topLinePunct/>
              <w:autoSpaceDE/>
              <w:autoSpaceDN/>
              <w:bidi w:val="0"/>
              <w:adjustRightInd w:val="0"/>
              <w:snapToGrid w:val="0"/>
              <w:spacing w:line="320" w:lineRule="exact"/>
              <w:ind w:firstLine="420" w:firstLineChars="200"/>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对发现存在重大事故隐患、安全生产违法行为的生产经营单位，负有安全监督管理职责的部门应当增加监督检查频次，督促整改整治。</w:t>
            </w:r>
          </w:p>
          <w:p w14:paraId="34A11E16">
            <w:pPr>
              <w:keepNext w:val="0"/>
              <w:keepLines w:val="0"/>
              <w:pageBreakBefore w:val="0"/>
              <w:widowControl w:val="0"/>
              <w:kinsoku/>
              <w:wordWrap/>
              <w:overflowPunct/>
              <w:topLinePunct/>
              <w:autoSpaceDE/>
              <w:autoSpaceDN/>
              <w:bidi w:val="0"/>
              <w:adjustRightInd w:val="0"/>
              <w:snapToGrid w:val="0"/>
              <w:spacing w:line="320" w:lineRule="exact"/>
              <w:ind w:firstLine="210" w:firstLineChars="100"/>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负有安全监督管理职责的部门应当加强执法信息共享，健全联合检查制度，避免和减少交叉、重复检查。</w:t>
            </w:r>
          </w:p>
        </w:tc>
        <w:tc>
          <w:tcPr>
            <w:tcW w:w="1200" w:type="dxa"/>
            <w:noWrap w:val="0"/>
            <w:vAlign w:val="center"/>
          </w:tcPr>
          <w:p w14:paraId="4BE07F94">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top"/>
          </w:tcPr>
          <w:p w14:paraId="242CC59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非煤矿山企业，烟花爆竹生产经营单位，危险化学品生产、经营、存储单位，冶金、有色、机械、建材、轻工、纺织、烟草、商贸等工贸企业，安全生产培训机构，安全生产检测检验、安全评价等中介机构</w:t>
            </w:r>
          </w:p>
        </w:tc>
        <w:tc>
          <w:tcPr>
            <w:tcW w:w="864" w:type="dxa"/>
            <w:noWrap w:val="0"/>
            <w:vAlign w:val="center"/>
          </w:tcPr>
          <w:p w14:paraId="7530EFF4">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生产经营单位落实安全生产主体责任情况。</w:t>
            </w:r>
          </w:p>
        </w:tc>
        <w:tc>
          <w:tcPr>
            <w:tcW w:w="816" w:type="dxa"/>
            <w:noWrap w:val="0"/>
            <w:vAlign w:val="center"/>
          </w:tcPr>
          <w:p w14:paraId="0912FF9F">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现场执法与非现场执法相结合</w:t>
            </w:r>
          </w:p>
        </w:tc>
        <w:tc>
          <w:tcPr>
            <w:tcW w:w="875" w:type="dxa"/>
            <w:noWrap w:val="0"/>
            <w:vAlign w:val="center"/>
          </w:tcPr>
          <w:p w14:paraId="3FCAC875">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每年报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159A646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59F5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0" w:hRule="atLeast"/>
        </w:trPr>
        <w:tc>
          <w:tcPr>
            <w:tcW w:w="493" w:type="dxa"/>
            <w:noWrap w:val="0"/>
            <w:vAlign w:val="center"/>
          </w:tcPr>
          <w:p w14:paraId="02793DB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3</w:t>
            </w:r>
          </w:p>
        </w:tc>
        <w:tc>
          <w:tcPr>
            <w:tcW w:w="1308" w:type="dxa"/>
            <w:noWrap w:val="0"/>
            <w:vAlign w:val="center"/>
          </w:tcPr>
          <w:p w14:paraId="1ABE36C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对安全培训机构开展安全培训活动情况的监督检查</w:t>
            </w:r>
          </w:p>
        </w:tc>
        <w:tc>
          <w:tcPr>
            <w:tcW w:w="696" w:type="dxa"/>
            <w:noWrap w:val="0"/>
            <w:vAlign w:val="center"/>
          </w:tcPr>
          <w:p w14:paraId="234ED40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724D45F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《安全生产培训管理办法》第二十九条：安全生产监督管理部门和煤矿安全培训监管机构应当对安全培训机构开展安全培训活动的情况进行监督检查，检查内容包括：</w:t>
            </w:r>
          </w:p>
          <w:p w14:paraId="214349E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（一）具备从事安全培训工作所需要的条件的情况；</w:t>
            </w:r>
          </w:p>
          <w:p w14:paraId="76EE4C5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（二）建立培训管理制度和教师配备的情况；</w:t>
            </w:r>
          </w:p>
          <w:p w14:paraId="0F47BA9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（三）执行培训大纲、建立培训档案和培训保障的情况；</w:t>
            </w:r>
          </w:p>
          <w:p w14:paraId="1E6FE9E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（四）培训收费的情况；</w:t>
            </w:r>
          </w:p>
          <w:p w14:paraId="67C2658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（五）法律法规规定的其他内容。</w:t>
            </w:r>
          </w:p>
        </w:tc>
        <w:tc>
          <w:tcPr>
            <w:tcW w:w="1200" w:type="dxa"/>
            <w:noWrap w:val="0"/>
            <w:vAlign w:val="center"/>
          </w:tcPr>
          <w:p w14:paraId="3A0DDCB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31F6BE3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涉及对道县区域生产经营单位进行</w:t>
            </w:r>
            <w:r>
              <w:rPr>
                <w:rFonts w:hint="eastAsia" w:ascii="仿宋" w:hAnsi="仿宋" w:eastAsia="仿宋" w:cs="仿宋"/>
                <w:i w:val="0"/>
                <w:iCs w:val="0"/>
                <w:color w:val="000000"/>
                <w:kern w:val="0"/>
                <w:sz w:val="21"/>
                <w:szCs w:val="21"/>
                <w:lang w:bidi="ar"/>
              </w:rPr>
              <w:t>安全生产培训</w:t>
            </w:r>
            <w:r>
              <w:rPr>
                <w:rFonts w:hint="eastAsia" w:ascii="仿宋" w:hAnsi="仿宋" w:eastAsia="仿宋" w:cs="仿宋"/>
                <w:i w:val="0"/>
                <w:iCs w:val="0"/>
                <w:color w:val="000000"/>
                <w:kern w:val="0"/>
                <w:sz w:val="21"/>
                <w:szCs w:val="21"/>
                <w:lang w:val="en-US" w:eastAsia="zh-CN" w:bidi="ar"/>
              </w:rPr>
              <w:t>的培训</w:t>
            </w:r>
            <w:r>
              <w:rPr>
                <w:rFonts w:hint="eastAsia" w:ascii="仿宋" w:hAnsi="仿宋" w:eastAsia="仿宋" w:cs="仿宋"/>
                <w:i w:val="0"/>
                <w:iCs w:val="0"/>
                <w:color w:val="000000"/>
                <w:kern w:val="0"/>
                <w:sz w:val="21"/>
                <w:szCs w:val="21"/>
                <w:lang w:bidi="ar"/>
              </w:rPr>
              <w:t>机构</w:t>
            </w:r>
          </w:p>
        </w:tc>
        <w:tc>
          <w:tcPr>
            <w:tcW w:w="864" w:type="dxa"/>
            <w:noWrap w:val="0"/>
            <w:vAlign w:val="center"/>
          </w:tcPr>
          <w:p w14:paraId="7027F15E">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bidi="ar"/>
              </w:rPr>
            </w:pPr>
          </w:p>
          <w:p w14:paraId="1915190E">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安全生产教育培训情况。</w:t>
            </w:r>
          </w:p>
        </w:tc>
        <w:tc>
          <w:tcPr>
            <w:tcW w:w="816" w:type="dxa"/>
            <w:noWrap w:val="0"/>
            <w:vAlign w:val="center"/>
          </w:tcPr>
          <w:p w14:paraId="10CF28A1">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现场执法与非现场执法相结合</w:t>
            </w:r>
          </w:p>
        </w:tc>
        <w:tc>
          <w:tcPr>
            <w:tcW w:w="875" w:type="dxa"/>
            <w:noWrap w:val="0"/>
            <w:vAlign w:val="center"/>
          </w:tcPr>
          <w:p w14:paraId="5FF8207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56C6F4D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3F2D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0" w:hRule="atLeast"/>
        </w:trPr>
        <w:tc>
          <w:tcPr>
            <w:tcW w:w="493" w:type="dxa"/>
            <w:noWrap w:val="0"/>
            <w:vAlign w:val="center"/>
          </w:tcPr>
          <w:p w14:paraId="6EC1692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4</w:t>
            </w:r>
          </w:p>
        </w:tc>
        <w:tc>
          <w:tcPr>
            <w:tcW w:w="1308" w:type="dxa"/>
            <w:noWrap w:val="0"/>
            <w:vAlign w:val="center"/>
          </w:tcPr>
          <w:p w14:paraId="56A3829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对生产经营单位安全培训情况</w:t>
            </w:r>
            <w:r>
              <w:rPr>
                <w:rFonts w:hint="eastAsia" w:ascii="仿宋" w:hAnsi="仿宋" w:eastAsia="仿宋" w:cs="仿宋"/>
                <w:i w:val="0"/>
                <w:iCs w:val="0"/>
                <w:color w:val="000000"/>
                <w:kern w:val="0"/>
                <w:sz w:val="21"/>
                <w:szCs w:val="21"/>
                <w:lang w:eastAsia="zh-CN" w:bidi="ar"/>
              </w:rPr>
              <w:t>的</w:t>
            </w:r>
            <w:r>
              <w:rPr>
                <w:rFonts w:hint="eastAsia" w:ascii="仿宋" w:hAnsi="仿宋" w:eastAsia="仿宋" w:cs="仿宋"/>
                <w:i w:val="0"/>
                <w:iCs w:val="0"/>
                <w:color w:val="000000"/>
                <w:kern w:val="0"/>
                <w:sz w:val="21"/>
                <w:szCs w:val="21"/>
                <w:lang w:bidi="ar"/>
              </w:rPr>
              <w:t>监督检查</w:t>
            </w:r>
          </w:p>
        </w:tc>
        <w:tc>
          <w:tcPr>
            <w:tcW w:w="696" w:type="dxa"/>
            <w:noWrap w:val="0"/>
            <w:vAlign w:val="center"/>
          </w:tcPr>
          <w:p w14:paraId="3969E6A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73754F6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《生产经营单位安全培训规定》第二十五条：安全生产监管监察部门依法对生产经营单位安全培训情况进行监督检查，督促生产经营单位按照国家有关法律法规和本规定开展安全培训工作。</w:t>
            </w:r>
          </w:p>
          <w:p w14:paraId="474411BA">
            <w:pPr>
              <w:keepNext w:val="0"/>
              <w:keepLines w:val="0"/>
              <w:pageBreakBefore w:val="0"/>
              <w:widowControl w:val="0"/>
              <w:kinsoku/>
              <w:wordWrap/>
              <w:overflowPunct/>
              <w:topLinePunct/>
              <w:autoSpaceDE/>
              <w:autoSpaceDN/>
              <w:bidi w:val="0"/>
              <w:adjustRightInd w:val="0"/>
              <w:snapToGrid w:val="0"/>
              <w:spacing w:line="320" w:lineRule="exact"/>
              <w:ind w:firstLine="420" w:firstLineChars="200"/>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县级以上地方人民政府负责煤矿安全生产监督管理的部门对煤矿井下作业人员的安全培训情况进行监督检查。煤矿安全监察机构对煤矿特种作业人员安全培训及其持证上岗的情况进行监督检查。</w:t>
            </w:r>
          </w:p>
        </w:tc>
        <w:tc>
          <w:tcPr>
            <w:tcW w:w="1200" w:type="dxa"/>
            <w:noWrap w:val="0"/>
            <w:vAlign w:val="center"/>
          </w:tcPr>
          <w:p w14:paraId="535ABB5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55294F6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非煤矿山企业，烟花爆竹</w:t>
            </w:r>
            <w:r>
              <w:rPr>
                <w:rFonts w:hint="eastAsia" w:ascii="仿宋" w:hAnsi="仿宋" w:eastAsia="仿宋" w:cs="仿宋"/>
                <w:i w:val="0"/>
                <w:iCs w:val="0"/>
                <w:color w:val="000000"/>
                <w:kern w:val="0"/>
                <w:sz w:val="21"/>
                <w:szCs w:val="21"/>
                <w:lang w:eastAsia="zh-CN" w:bidi="ar"/>
              </w:rPr>
              <w:t>生产</w:t>
            </w:r>
            <w:r>
              <w:rPr>
                <w:rFonts w:hint="eastAsia" w:ascii="仿宋" w:hAnsi="仿宋" w:eastAsia="仿宋" w:cs="仿宋"/>
                <w:i w:val="0"/>
                <w:iCs w:val="0"/>
                <w:color w:val="000000"/>
                <w:kern w:val="0"/>
                <w:sz w:val="21"/>
                <w:szCs w:val="21"/>
                <w:lang w:bidi="ar"/>
              </w:rPr>
              <w:t>经营单位，危险化学品生产、经营、存储</w:t>
            </w:r>
            <w:r>
              <w:rPr>
                <w:rFonts w:hint="eastAsia" w:ascii="仿宋" w:hAnsi="仿宋" w:eastAsia="仿宋" w:cs="仿宋"/>
                <w:i w:val="0"/>
                <w:iCs w:val="0"/>
                <w:color w:val="000000"/>
                <w:kern w:val="0"/>
                <w:sz w:val="21"/>
                <w:szCs w:val="21"/>
                <w:lang w:eastAsia="zh-CN" w:bidi="ar"/>
              </w:rPr>
              <w:t>单位</w:t>
            </w:r>
            <w:r>
              <w:rPr>
                <w:rFonts w:hint="eastAsia" w:ascii="仿宋" w:hAnsi="仿宋" w:eastAsia="仿宋" w:cs="仿宋"/>
                <w:i w:val="0"/>
                <w:iCs w:val="0"/>
                <w:color w:val="000000"/>
                <w:kern w:val="0"/>
                <w:sz w:val="21"/>
                <w:szCs w:val="21"/>
                <w:lang w:bidi="ar"/>
              </w:rPr>
              <w:t>，冶金、有色、机械、建材、轻工、纺织、烟草、商贸等工贸企业</w:t>
            </w:r>
            <w:r>
              <w:rPr>
                <w:rFonts w:hint="eastAsia" w:ascii="仿宋" w:hAnsi="仿宋" w:eastAsia="仿宋" w:cs="仿宋"/>
                <w:i w:val="0"/>
                <w:iCs w:val="0"/>
                <w:color w:val="000000"/>
                <w:kern w:val="0"/>
                <w:sz w:val="21"/>
                <w:szCs w:val="21"/>
                <w:lang w:eastAsia="zh-CN" w:bidi="ar"/>
              </w:rPr>
              <w:t>，</w:t>
            </w:r>
            <w:r>
              <w:rPr>
                <w:rFonts w:hint="eastAsia" w:ascii="仿宋" w:hAnsi="仿宋" w:eastAsia="仿宋" w:cs="仿宋"/>
                <w:i w:val="0"/>
                <w:iCs w:val="0"/>
                <w:color w:val="000000"/>
                <w:kern w:val="0"/>
                <w:sz w:val="21"/>
                <w:szCs w:val="21"/>
                <w:lang w:bidi="ar"/>
              </w:rPr>
              <w:t>安全生产培训机构，安全生产检测检验、安全评价等中介机构</w:t>
            </w:r>
          </w:p>
        </w:tc>
        <w:tc>
          <w:tcPr>
            <w:tcW w:w="864" w:type="dxa"/>
            <w:noWrap w:val="0"/>
            <w:vAlign w:val="center"/>
          </w:tcPr>
          <w:p w14:paraId="03EE613A">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生产经营单位贯彻执行安全生产法律法规和国家标准标准、行业标准情况。</w:t>
            </w:r>
          </w:p>
        </w:tc>
        <w:tc>
          <w:tcPr>
            <w:tcW w:w="816" w:type="dxa"/>
            <w:noWrap w:val="0"/>
            <w:vAlign w:val="center"/>
          </w:tcPr>
          <w:p w14:paraId="0C1B2A3C">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现场执法与非现场执法相结合</w:t>
            </w:r>
          </w:p>
        </w:tc>
        <w:tc>
          <w:tcPr>
            <w:tcW w:w="875" w:type="dxa"/>
            <w:noWrap w:val="0"/>
            <w:vAlign w:val="center"/>
          </w:tcPr>
          <w:p w14:paraId="0BEBDB69">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78B4DDD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val="en-US" w:eastAsia="zh-CN" w:bidi="ar"/>
              </w:rPr>
            </w:pPr>
          </w:p>
        </w:tc>
      </w:tr>
      <w:tr w14:paraId="0737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0" w:hRule="atLeast"/>
        </w:trPr>
        <w:tc>
          <w:tcPr>
            <w:tcW w:w="493" w:type="dxa"/>
            <w:noWrap w:val="0"/>
            <w:vAlign w:val="center"/>
          </w:tcPr>
          <w:p w14:paraId="42F03EF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5</w:t>
            </w:r>
          </w:p>
        </w:tc>
        <w:tc>
          <w:tcPr>
            <w:tcW w:w="1308" w:type="dxa"/>
            <w:noWrap w:val="0"/>
            <w:vAlign w:val="center"/>
          </w:tcPr>
          <w:p w14:paraId="51AC124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 w:eastAsia="zh-CN" w:bidi="ar"/>
              </w:rPr>
            </w:pPr>
            <w:r>
              <w:rPr>
                <w:rFonts w:hint="eastAsia" w:ascii="仿宋" w:hAnsi="仿宋" w:eastAsia="仿宋" w:cs="仿宋"/>
                <w:i w:val="0"/>
                <w:iCs w:val="0"/>
                <w:color w:val="000000"/>
                <w:kern w:val="0"/>
                <w:sz w:val="21"/>
                <w:szCs w:val="21"/>
                <w:lang w:bidi="ar"/>
              </w:rPr>
              <w:t>对安全生产检测检验、安全评价等中介机构的行政检查</w:t>
            </w:r>
          </w:p>
        </w:tc>
        <w:tc>
          <w:tcPr>
            <w:tcW w:w="696" w:type="dxa"/>
            <w:noWrap w:val="0"/>
            <w:vAlign w:val="center"/>
          </w:tcPr>
          <w:p w14:paraId="544E0FD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15E96E3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《安全评价检测检验机构管理办法》第三条</w:t>
            </w:r>
            <w:r>
              <w:rPr>
                <w:rFonts w:hint="eastAsia" w:ascii="仿宋" w:hAnsi="仿宋" w:eastAsia="仿宋" w:cs="仿宋"/>
                <w:i w:val="0"/>
                <w:iCs w:val="0"/>
                <w:color w:val="000000"/>
                <w:kern w:val="0"/>
                <w:sz w:val="21"/>
                <w:szCs w:val="21"/>
                <w:lang w:eastAsia="zh-CN" w:bidi="ar"/>
              </w:rPr>
              <w:t>第三款</w:t>
            </w:r>
            <w:r>
              <w:rPr>
                <w:rFonts w:hint="eastAsia" w:ascii="仿宋" w:hAnsi="仿宋" w:eastAsia="仿宋" w:cs="仿宋"/>
                <w:i w:val="0"/>
                <w:iCs w:val="0"/>
                <w:color w:val="000000"/>
                <w:kern w:val="0"/>
                <w:sz w:val="21"/>
                <w:szCs w:val="21"/>
                <w:lang w:bidi="ar"/>
              </w:rPr>
              <w:t>：设区的市级人民政府、县级人民政府应急管理部门、煤矿安全生产监督管理部门按照各自的职责，对安全评价检测检验机构执业行为实施监督检查，并对发现的违法行为依法实施行政处罚。</w:t>
            </w:r>
          </w:p>
          <w:p w14:paraId="7CADEA3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第二十五条 资质认可机关及其下级部门、煤矿安全监察机构、事故调查组在安全生产行政许可、建设项目安全设施“三同时”审查、监督检查和事故调查中，发现生产经营单位和安全评价检测检验机构在安全评价、检测检验活动中有违法违规行为的，应当依法实施行政处罚。</w:t>
            </w:r>
          </w:p>
        </w:tc>
        <w:tc>
          <w:tcPr>
            <w:tcW w:w="1200" w:type="dxa"/>
            <w:noWrap w:val="0"/>
            <w:vAlign w:val="center"/>
          </w:tcPr>
          <w:p w14:paraId="07419D8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09EF31D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安全生产检测检验、安全评价等中介机构</w:t>
            </w:r>
          </w:p>
        </w:tc>
        <w:tc>
          <w:tcPr>
            <w:tcW w:w="864" w:type="dxa"/>
            <w:noWrap w:val="0"/>
            <w:vAlign w:val="center"/>
          </w:tcPr>
          <w:p w14:paraId="570310E1">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安全评价检测检验机构在本行政区域内执业行为。</w:t>
            </w:r>
          </w:p>
        </w:tc>
        <w:tc>
          <w:tcPr>
            <w:tcW w:w="816" w:type="dxa"/>
            <w:noWrap w:val="0"/>
            <w:vAlign w:val="center"/>
          </w:tcPr>
          <w:p w14:paraId="7FE9695A">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064483E9">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3C8A7EF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76FD1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383582E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6</w:t>
            </w:r>
          </w:p>
        </w:tc>
        <w:tc>
          <w:tcPr>
            <w:tcW w:w="1308" w:type="dxa"/>
            <w:noWrap w:val="0"/>
            <w:vAlign w:val="center"/>
          </w:tcPr>
          <w:p w14:paraId="196A1E7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对重点生产经营单位的生产安全事故应急救援预案演练</w:t>
            </w:r>
            <w:r>
              <w:rPr>
                <w:rFonts w:hint="eastAsia" w:ascii="仿宋" w:hAnsi="仿宋" w:eastAsia="仿宋" w:cs="仿宋"/>
                <w:i w:val="0"/>
                <w:iCs w:val="0"/>
                <w:color w:val="000000"/>
                <w:kern w:val="0"/>
                <w:sz w:val="21"/>
                <w:szCs w:val="21"/>
                <w:lang w:eastAsia="zh-CN" w:bidi="ar"/>
              </w:rPr>
              <w:t>的</w:t>
            </w:r>
            <w:r>
              <w:rPr>
                <w:rFonts w:hint="eastAsia" w:ascii="仿宋" w:hAnsi="仿宋" w:eastAsia="仿宋" w:cs="仿宋"/>
                <w:i w:val="0"/>
                <w:iCs w:val="0"/>
                <w:color w:val="000000"/>
                <w:kern w:val="0"/>
                <w:sz w:val="21"/>
                <w:szCs w:val="21"/>
                <w:lang w:bidi="ar"/>
              </w:rPr>
              <w:t>抽查</w:t>
            </w:r>
          </w:p>
        </w:tc>
        <w:tc>
          <w:tcPr>
            <w:tcW w:w="696" w:type="dxa"/>
            <w:noWrap w:val="0"/>
            <w:vAlign w:val="center"/>
          </w:tcPr>
          <w:p w14:paraId="0A4BAFF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县</w:t>
            </w:r>
            <w:r>
              <w:rPr>
                <w:rFonts w:hint="eastAsia" w:ascii="仿宋" w:hAnsi="仿宋" w:eastAsia="仿宋" w:cs="仿宋"/>
                <w:i w:val="0"/>
                <w:iCs w:val="0"/>
                <w:color w:val="000000"/>
                <w:kern w:val="0"/>
                <w:sz w:val="21"/>
                <w:szCs w:val="21"/>
                <w:lang w:val="en-US" w:eastAsia="zh-CN" w:bidi="ar"/>
              </w:rPr>
              <w:t>应急管理局</w:t>
            </w:r>
          </w:p>
        </w:tc>
        <w:tc>
          <w:tcPr>
            <w:tcW w:w="5580" w:type="dxa"/>
            <w:noWrap w:val="0"/>
            <w:vAlign w:val="center"/>
          </w:tcPr>
          <w:p w14:paraId="3ABB459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生产安全事故应急条例》第八条第三款：县级以上地方人民政府负有安全生产监督管理职责的部门应当对本行政区域内前款规定的重点生产经营单位的生产安全事故应急救援预案演练进行抽查；发现演练不符合要求的，应当责令限期改正。</w:t>
            </w:r>
          </w:p>
        </w:tc>
        <w:tc>
          <w:tcPr>
            <w:tcW w:w="1200" w:type="dxa"/>
            <w:noWrap w:val="0"/>
            <w:vAlign w:val="center"/>
          </w:tcPr>
          <w:p w14:paraId="53761495">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62F675EF">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非煤矿山企业，烟花爆竹</w:t>
            </w:r>
            <w:r>
              <w:rPr>
                <w:rFonts w:hint="eastAsia" w:ascii="仿宋" w:hAnsi="仿宋" w:eastAsia="仿宋" w:cs="仿宋"/>
                <w:i w:val="0"/>
                <w:iCs w:val="0"/>
                <w:color w:val="000000"/>
                <w:kern w:val="0"/>
                <w:sz w:val="21"/>
                <w:szCs w:val="21"/>
                <w:lang w:eastAsia="zh-CN" w:bidi="ar"/>
              </w:rPr>
              <w:t>生产</w:t>
            </w:r>
            <w:r>
              <w:rPr>
                <w:rFonts w:hint="eastAsia" w:ascii="仿宋" w:hAnsi="仿宋" w:eastAsia="仿宋" w:cs="仿宋"/>
                <w:i w:val="0"/>
                <w:iCs w:val="0"/>
                <w:color w:val="000000"/>
                <w:kern w:val="0"/>
                <w:sz w:val="21"/>
                <w:szCs w:val="21"/>
                <w:lang w:bidi="ar"/>
              </w:rPr>
              <w:t>经营单位，危险化学品生产、经营、存储</w:t>
            </w:r>
            <w:r>
              <w:rPr>
                <w:rFonts w:hint="eastAsia" w:ascii="仿宋" w:hAnsi="仿宋" w:eastAsia="仿宋" w:cs="仿宋"/>
                <w:i w:val="0"/>
                <w:iCs w:val="0"/>
                <w:color w:val="000000"/>
                <w:kern w:val="0"/>
                <w:sz w:val="21"/>
                <w:szCs w:val="21"/>
                <w:lang w:eastAsia="zh-CN" w:bidi="ar"/>
              </w:rPr>
              <w:t>单位</w:t>
            </w:r>
            <w:r>
              <w:rPr>
                <w:rFonts w:hint="eastAsia" w:ascii="仿宋" w:hAnsi="仿宋" w:eastAsia="仿宋" w:cs="仿宋"/>
                <w:i w:val="0"/>
                <w:iCs w:val="0"/>
                <w:color w:val="000000"/>
                <w:kern w:val="0"/>
                <w:sz w:val="21"/>
                <w:szCs w:val="21"/>
                <w:lang w:bidi="ar"/>
              </w:rPr>
              <w:t>，冶金、有色、机械、建材、轻工、纺织、烟草、商贸等工贸企业</w:t>
            </w:r>
            <w:r>
              <w:rPr>
                <w:rFonts w:hint="eastAsia" w:ascii="仿宋" w:hAnsi="仿宋" w:eastAsia="仿宋" w:cs="仿宋"/>
                <w:i w:val="0"/>
                <w:iCs w:val="0"/>
                <w:color w:val="000000"/>
                <w:kern w:val="0"/>
                <w:sz w:val="21"/>
                <w:szCs w:val="21"/>
                <w:lang w:eastAsia="zh-CN" w:bidi="ar"/>
              </w:rPr>
              <w:t>，</w:t>
            </w:r>
            <w:r>
              <w:rPr>
                <w:rFonts w:hint="eastAsia" w:ascii="仿宋" w:hAnsi="仿宋" w:eastAsia="仿宋" w:cs="仿宋"/>
                <w:i w:val="0"/>
                <w:iCs w:val="0"/>
                <w:color w:val="000000"/>
                <w:kern w:val="0"/>
                <w:sz w:val="21"/>
                <w:szCs w:val="21"/>
                <w:lang w:bidi="ar"/>
              </w:rPr>
              <w:t>安全生产培训机构，安全生产检测检验、安全评价等中介机构</w:t>
            </w:r>
          </w:p>
        </w:tc>
        <w:tc>
          <w:tcPr>
            <w:tcW w:w="864" w:type="dxa"/>
            <w:noWrap w:val="0"/>
            <w:vAlign w:val="center"/>
          </w:tcPr>
          <w:p w14:paraId="61E73442">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生产安全事故应急救援预案演练情况。</w:t>
            </w:r>
          </w:p>
        </w:tc>
        <w:tc>
          <w:tcPr>
            <w:tcW w:w="816" w:type="dxa"/>
            <w:noWrap w:val="0"/>
            <w:vAlign w:val="center"/>
          </w:tcPr>
          <w:p w14:paraId="4BFE571F">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现场执法与非现场执法相结合</w:t>
            </w:r>
          </w:p>
        </w:tc>
        <w:tc>
          <w:tcPr>
            <w:tcW w:w="875" w:type="dxa"/>
            <w:noWrap w:val="0"/>
            <w:vAlign w:val="center"/>
          </w:tcPr>
          <w:p w14:paraId="0E2D004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22572D6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val="en-US" w:eastAsia="zh-CN" w:bidi="ar"/>
              </w:rPr>
            </w:pPr>
          </w:p>
        </w:tc>
      </w:tr>
      <w:tr w14:paraId="7ECE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493" w:type="dxa"/>
            <w:noWrap w:val="0"/>
            <w:vAlign w:val="center"/>
          </w:tcPr>
          <w:p w14:paraId="1977D33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7</w:t>
            </w:r>
          </w:p>
        </w:tc>
        <w:tc>
          <w:tcPr>
            <w:tcW w:w="1308" w:type="dxa"/>
            <w:noWrap w:val="0"/>
            <w:vAlign w:val="center"/>
          </w:tcPr>
          <w:p w14:paraId="38066D4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对危险化学品作业场所实施</w:t>
            </w:r>
            <w:r>
              <w:rPr>
                <w:rFonts w:hint="eastAsia" w:ascii="仿宋" w:hAnsi="仿宋" w:eastAsia="仿宋" w:cs="仿宋"/>
                <w:i w:val="0"/>
                <w:iCs w:val="0"/>
                <w:color w:val="000000"/>
                <w:kern w:val="0"/>
                <w:sz w:val="21"/>
                <w:szCs w:val="21"/>
                <w:lang w:eastAsia="zh-CN" w:bidi="ar"/>
              </w:rPr>
              <w:t>的</w:t>
            </w:r>
            <w:r>
              <w:rPr>
                <w:rFonts w:hint="eastAsia" w:ascii="仿宋" w:hAnsi="仿宋" w:eastAsia="仿宋" w:cs="仿宋"/>
                <w:i w:val="0"/>
                <w:iCs w:val="0"/>
                <w:color w:val="000000"/>
                <w:kern w:val="0"/>
                <w:sz w:val="21"/>
                <w:szCs w:val="21"/>
                <w:lang w:bidi="ar"/>
              </w:rPr>
              <w:t>现场检查</w:t>
            </w:r>
          </w:p>
        </w:tc>
        <w:tc>
          <w:tcPr>
            <w:tcW w:w="696" w:type="dxa"/>
            <w:noWrap w:val="0"/>
            <w:vAlign w:val="center"/>
          </w:tcPr>
          <w:p w14:paraId="1C0F998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1B0CDEF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《危险化学品安全管理条例》第七条：负有危险化学品安全监督管理职责的部门依法进行监督检查，可以采取下列措施：</w:t>
            </w:r>
            <w:r>
              <w:rPr>
                <w:rFonts w:hint="eastAsia" w:ascii="仿宋" w:hAnsi="仿宋" w:eastAsia="仿宋" w:cs="仿宋"/>
                <w:i w:val="0"/>
                <w:iCs w:val="0"/>
                <w:color w:val="000000"/>
                <w:kern w:val="0"/>
                <w:sz w:val="21"/>
                <w:szCs w:val="21"/>
                <w:lang w:bidi="ar"/>
              </w:rPr>
              <w:br w:type="textWrapping"/>
            </w:r>
            <w:r>
              <w:rPr>
                <w:rFonts w:hint="eastAsia" w:ascii="仿宋" w:hAnsi="仿宋" w:eastAsia="仿宋" w:cs="仿宋"/>
                <w:i w:val="0"/>
                <w:iCs w:val="0"/>
                <w:color w:val="000000"/>
                <w:kern w:val="0"/>
                <w:sz w:val="21"/>
                <w:szCs w:val="21"/>
                <w:lang w:bidi="ar"/>
              </w:rPr>
              <w:t xml:space="preserve">  （一）进入危险化学品作业场所实施现场检查，向有关单位和人员了解情况，查阅、复制有关文件、资料。</w:t>
            </w:r>
          </w:p>
        </w:tc>
        <w:tc>
          <w:tcPr>
            <w:tcW w:w="1200" w:type="dxa"/>
            <w:noWrap w:val="0"/>
            <w:vAlign w:val="center"/>
          </w:tcPr>
          <w:p w14:paraId="7253134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795E45C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危险化学品生产、经营、存储企业</w:t>
            </w:r>
          </w:p>
        </w:tc>
        <w:tc>
          <w:tcPr>
            <w:tcW w:w="864" w:type="dxa"/>
            <w:noWrap w:val="0"/>
            <w:vAlign w:val="center"/>
          </w:tcPr>
          <w:p w14:paraId="0FEC9775">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危险化学品作业场所落实安全生产情况。</w:t>
            </w:r>
          </w:p>
        </w:tc>
        <w:tc>
          <w:tcPr>
            <w:tcW w:w="816" w:type="dxa"/>
            <w:noWrap w:val="0"/>
            <w:vAlign w:val="center"/>
          </w:tcPr>
          <w:p w14:paraId="37E04031">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现场检查</w:t>
            </w:r>
          </w:p>
        </w:tc>
        <w:tc>
          <w:tcPr>
            <w:tcW w:w="875" w:type="dxa"/>
            <w:noWrap w:val="0"/>
            <w:vAlign w:val="center"/>
          </w:tcPr>
          <w:p w14:paraId="243E167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eastAsia="zh-CN"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p>
        </w:tc>
        <w:tc>
          <w:tcPr>
            <w:tcW w:w="433" w:type="dxa"/>
            <w:noWrap w:val="0"/>
            <w:vAlign w:val="center"/>
          </w:tcPr>
          <w:p w14:paraId="69E4768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76E27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5526FDB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8</w:t>
            </w:r>
          </w:p>
        </w:tc>
        <w:tc>
          <w:tcPr>
            <w:tcW w:w="1308" w:type="dxa"/>
            <w:noWrap w:val="0"/>
            <w:vAlign w:val="center"/>
          </w:tcPr>
          <w:p w14:paraId="747ED6A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对从事剧毒化学品、易制爆危险化学品经营的企业经营场所、储存设施</w:t>
            </w:r>
            <w:r>
              <w:rPr>
                <w:rFonts w:hint="eastAsia" w:ascii="仿宋" w:hAnsi="仿宋" w:eastAsia="仿宋" w:cs="仿宋"/>
                <w:i w:val="0"/>
                <w:iCs w:val="0"/>
                <w:color w:val="000000"/>
                <w:kern w:val="0"/>
                <w:sz w:val="21"/>
                <w:szCs w:val="21"/>
                <w:lang w:eastAsia="zh-CN" w:bidi="ar"/>
              </w:rPr>
              <w:t>的</w:t>
            </w:r>
            <w:r>
              <w:rPr>
                <w:rFonts w:hint="eastAsia" w:ascii="仿宋" w:hAnsi="仿宋" w:eastAsia="仿宋" w:cs="仿宋"/>
                <w:i w:val="0"/>
                <w:iCs w:val="0"/>
                <w:color w:val="000000"/>
                <w:kern w:val="0"/>
                <w:sz w:val="21"/>
                <w:szCs w:val="21"/>
                <w:lang w:bidi="ar"/>
              </w:rPr>
              <w:t>现场核查</w:t>
            </w:r>
          </w:p>
        </w:tc>
        <w:tc>
          <w:tcPr>
            <w:tcW w:w="696" w:type="dxa"/>
            <w:noWrap w:val="0"/>
            <w:vAlign w:val="center"/>
          </w:tcPr>
          <w:p w14:paraId="4A1BC0A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6F07045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《危险化学品安全管理条例》第</w:t>
            </w:r>
            <w:r>
              <w:rPr>
                <w:rFonts w:hint="eastAsia" w:ascii="仿宋" w:hAnsi="仿宋" w:eastAsia="仿宋" w:cs="仿宋"/>
                <w:i w:val="0"/>
                <w:iCs w:val="0"/>
                <w:color w:val="000000"/>
                <w:kern w:val="0"/>
                <w:sz w:val="21"/>
                <w:szCs w:val="21"/>
                <w:lang w:eastAsia="zh-CN" w:bidi="ar"/>
              </w:rPr>
              <w:t>三十五</w:t>
            </w:r>
            <w:r>
              <w:rPr>
                <w:rFonts w:hint="eastAsia" w:ascii="仿宋" w:hAnsi="仿宋" w:eastAsia="仿宋" w:cs="仿宋"/>
                <w:i w:val="0"/>
                <w:iCs w:val="0"/>
                <w:color w:val="000000"/>
                <w:kern w:val="0"/>
                <w:sz w:val="21"/>
                <w:szCs w:val="21"/>
                <w:lang w:bidi="ar"/>
              </w:rPr>
              <w:t>条：从事剧毒化学品、易制爆危险化学品经营的企业，应当向所在地设区的市级人民政府安全生产监督管理部门提出申请，从事其他危险化学品经营的企业，应当向所在地县级人民政府安全生产监督管理部门提出申请(有储存设施的，应当向所在地设区的市级人民政府安全生产监督管理部门提出申请。申请人应当提交其符合本条例第三十四条规定条件的证明材料。设区的市级人民政府安全生产监督管理部门或者县级人民政府安全生产监督管理部门应当依法进行审查，并对申请人的经营场所、储存设施进行现场核查。</w:t>
            </w:r>
          </w:p>
        </w:tc>
        <w:tc>
          <w:tcPr>
            <w:tcW w:w="1200" w:type="dxa"/>
            <w:noWrap w:val="0"/>
            <w:vAlign w:val="center"/>
          </w:tcPr>
          <w:p w14:paraId="455C198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63E36E5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剧毒化学品、易制爆危险化学品经营的企业</w:t>
            </w:r>
          </w:p>
        </w:tc>
        <w:tc>
          <w:tcPr>
            <w:tcW w:w="864" w:type="dxa"/>
            <w:noWrap w:val="0"/>
            <w:vAlign w:val="center"/>
          </w:tcPr>
          <w:p w14:paraId="78E5F6B6">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对从事剧毒化学品、易制爆危险化学品经营的企业经营场所、储存设施进行现场核查。</w:t>
            </w:r>
          </w:p>
        </w:tc>
        <w:tc>
          <w:tcPr>
            <w:tcW w:w="816" w:type="dxa"/>
            <w:noWrap w:val="0"/>
            <w:vAlign w:val="center"/>
          </w:tcPr>
          <w:p w14:paraId="315EC67E">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现场检查</w:t>
            </w:r>
          </w:p>
        </w:tc>
        <w:tc>
          <w:tcPr>
            <w:tcW w:w="875" w:type="dxa"/>
            <w:noWrap w:val="0"/>
            <w:vAlign w:val="center"/>
          </w:tcPr>
          <w:p w14:paraId="01A1D25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根据企业提出许可申请进行核查</w:t>
            </w:r>
          </w:p>
        </w:tc>
        <w:tc>
          <w:tcPr>
            <w:tcW w:w="433" w:type="dxa"/>
            <w:noWrap w:val="0"/>
            <w:vAlign w:val="center"/>
          </w:tcPr>
          <w:p w14:paraId="01B9C11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2AA8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493" w:type="dxa"/>
            <w:noWrap w:val="0"/>
            <w:vAlign w:val="center"/>
          </w:tcPr>
          <w:p w14:paraId="0B312ED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9</w:t>
            </w:r>
          </w:p>
        </w:tc>
        <w:tc>
          <w:tcPr>
            <w:tcW w:w="1308" w:type="dxa"/>
            <w:noWrap w:val="0"/>
            <w:vAlign w:val="center"/>
          </w:tcPr>
          <w:p w14:paraId="5AAB4AC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对生产、储存危险化学品的单位转产、停产、停业或者解散的生产装置、储存设施以及库存的危险化学品处置情况进行监督检查。</w:t>
            </w:r>
          </w:p>
        </w:tc>
        <w:tc>
          <w:tcPr>
            <w:tcW w:w="696" w:type="dxa"/>
            <w:noWrap w:val="0"/>
            <w:vAlign w:val="center"/>
          </w:tcPr>
          <w:p w14:paraId="05BE0AA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72787CA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安全管理条例》第二十七条：生产、储存危险化学品的单位转产、停产、停业或者解散的，应当采取有效措施，及时、妥善处置其危险化学品生产装置、储存设施以及库存的危险化学品，不得丢弃危险化学品；处置方案应当报所在地县级人民政府安全生产监督管理部门、工业和信息化主管部门、环境保护主管部门和公安机关备案。安全生产监督管理部门应当会同环境保护主管部门和公安机关对处置情况进行监督检查，发现未依照规定处置的，应当责令其立即处置。</w:t>
            </w:r>
          </w:p>
        </w:tc>
        <w:tc>
          <w:tcPr>
            <w:tcW w:w="1200" w:type="dxa"/>
            <w:noWrap w:val="0"/>
            <w:vAlign w:val="center"/>
          </w:tcPr>
          <w:p w14:paraId="5B047A8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2D724D8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生产、储存危险化学品的单位转产、停产、停业或者解散的生产装置、储存设施以及库存的危险化学品</w:t>
            </w:r>
          </w:p>
        </w:tc>
        <w:tc>
          <w:tcPr>
            <w:tcW w:w="864" w:type="dxa"/>
            <w:noWrap w:val="0"/>
            <w:vAlign w:val="center"/>
          </w:tcPr>
          <w:p w14:paraId="1D98FE10">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生产、储存危险化学品的单位转产、停产、停业或者解散的生产装置、储存设施以及库存的危险化学品处置情况。</w:t>
            </w:r>
          </w:p>
        </w:tc>
        <w:tc>
          <w:tcPr>
            <w:tcW w:w="816" w:type="dxa"/>
            <w:noWrap w:val="0"/>
            <w:vAlign w:val="center"/>
          </w:tcPr>
          <w:p w14:paraId="47290F7D">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30EEEDC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根据企业转产、停产、停业或解散的实际情况进行核查。</w:t>
            </w:r>
          </w:p>
        </w:tc>
        <w:tc>
          <w:tcPr>
            <w:tcW w:w="433" w:type="dxa"/>
            <w:noWrap w:val="0"/>
            <w:vAlign w:val="center"/>
          </w:tcPr>
          <w:p w14:paraId="33B6C53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6D83B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9" w:hRule="atLeast"/>
        </w:trPr>
        <w:tc>
          <w:tcPr>
            <w:tcW w:w="493" w:type="dxa"/>
            <w:noWrap w:val="0"/>
            <w:vAlign w:val="center"/>
          </w:tcPr>
          <w:p w14:paraId="3644C1C4">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0</w:t>
            </w:r>
          </w:p>
        </w:tc>
        <w:tc>
          <w:tcPr>
            <w:tcW w:w="1308" w:type="dxa"/>
            <w:noWrap w:val="0"/>
            <w:vAlign w:val="center"/>
          </w:tcPr>
          <w:p w14:paraId="5D55B61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对易制毒化学品生产、经营单位</w:t>
            </w:r>
            <w:r>
              <w:rPr>
                <w:rFonts w:hint="eastAsia" w:ascii="仿宋" w:hAnsi="仿宋" w:eastAsia="仿宋" w:cs="仿宋"/>
                <w:i w:val="0"/>
                <w:iCs w:val="0"/>
                <w:color w:val="000000"/>
                <w:kern w:val="0"/>
                <w:sz w:val="21"/>
                <w:szCs w:val="21"/>
                <w:lang w:eastAsia="zh-CN" w:bidi="ar"/>
              </w:rPr>
              <w:t>的</w:t>
            </w:r>
            <w:r>
              <w:rPr>
                <w:rFonts w:hint="eastAsia" w:ascii="仿宋" w:hAnsi="仿宋" w:eastAsia="仿宋" w:cs="仿宋"/>
                <w:i w:val="0"/>
                <w:iCs w:val="0"/>
                <w:color w:val="000000"/>
                <w:kern w:val="0"/>
                <w:sz w:val="21"/>
                <w:szCs w:val="21"/>
                <w:lang w:bidi="ar"/>
              </w:rPr>
              <w:t>监督检查</w:t>
            </w:r>
          </w:p>
        </w:tc>
        <w:tc>
          <w:tcPr>
            <w:tcW w:w="696" w:type="dxa"/>
            <w:noWrap w:val="0"/>
            <w:vAlign w:val="center"/>
          </w:tcPr>
          <w:p w14:paraId="5D8A8805">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1932257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val="en-US" w:eastAsia="zh-CN" w:bidi="ar"/>
              </w:rPr>
              <w:t>1.</w:t>
            </w:r>
            <w:r>
              <w:rPr>
                <w:rFonts w:hint="eastAsia" w:ascii="仿宋" w:hAnsi="仿宋" w:eastAsia="仿宋" w:cs="仿宋"/>
                <w:i w:val="0"/>
                <w:iCs w:val="0"/>
                <w:color w:val="000000"/>
                <w:kern w:val="0"/>
                <w:sz w:val="21"/>
                <w:szCs w:val="21"/>
                <w:lang w:bidi="ar"/>
              </w:rPr>
              <w:t>《易制毒化学品管理条例》第三十二条第一款：县级以上人民政府公安机关、药品监督管理部门、安全生产监督管理部门、商务主管部门、卫生主管部门、价格主管部门、铁路主管部门、交通主管部门、市场监督管理部门、生态环境主管部门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p>
          <w:p w14:paraId="1B5EE355">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2.《非药品类易制毒化学品生产、经营许可办法 》第二十五条：县级以上人民政府安全生产监督管理部门应当加强非药品类易制毒化学品生产、经营的监督检查工作。 </w:t>
            </w:r>
          </w:p>
        </w:tc>
        <w:tc>
          <w:tcPr>
            <w:tcW w:w="1200" w:type="dxa"/>
            <w:noWrap w:val="0"/>
            <w:vAlign w:val="center"/>
          </w:tcPr>
          <w:p w14:paraId="2CD4AE8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23ABA6C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易制毒化学品生产、经营单位</w:t>
            </w:r>
          </w:p>
        </w:tc>
        <w:tc>
          <w:tcPr>
            <w:tcW w:w="864" w:type="dxa"/>
            <w:noWrap w:val="0"/>
            <w:vAlign w:val="center"/>
          </w:tcPr>
          <w:p w14:paraId="57414D4A">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易制毒化学品生产、经营单位安全生产情况。</w:t>
            </w:r>
          </w:p>
        </w:tc>
        <w:tc>
          <w:tcPr>
            <w:tcW w:w="816" w:type="dxa"/>
            <w:noWrap w:val="0"/>
            <w:vAlign w:val="center"/>
          </w:tcPr>
          <w:p w14:paraId="161E565C">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7D5BE18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w:t>
            </w:r>
            <w:r>
              <w:rPr>
                <w:rFonts w:hint="eastAsia" w:ascii="仿宋" w:hAnsi="仿宋" w:eastAsia="仿宋" w:cs="仿宋"/>
                <w:i w:val="0"/>
                <w:iCs w:val="0"/>
                <w:color w:val="000000"/>
                <w:kern w:val="0"/>
                <w:sz w:val="21"/>
                <w:szCs w:val="21"/>
                <w:lang w:eastAsia="zh-CN" w:bidi="ar"/>
              </w:rPr>
              <w:t>划黎孟执行</w:t>
            </w:r>
          </w:p>
        </w:tc>
        <w:tc>
          <w:tcPr>
            <w:tcW w:w="433" w:type="dxa"/>
            <w:noWrap w:val="0"/>
            <w:vAlign w:val="center"/>
          </w:tcPr>
          <w:p w14:paraId="4A12DFC9">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5BB64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4" w:hRule="atLeast"/>
        </w:trPr>
        <w:tc>
          <w:tcPr>
            <w:tcW w:w="493" w:type="dxa"/>
            <w:noWrap w:val="0"/>
            <w:vAlign w:val="center"/>
          </w:tcPr>
          <w:p w14:paraId="5BBBDC6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1</w:t>
            </w:r>
          </w:p>
        </w:tc>
        <w:tc>
          <w:tcPr>
            <w:tcW w:w="1308" w:type="dxa"/>
            <w:noWrap w:val="0"/>
            <w:vAlign w:val="center"/>
          </w:tcPr>
          <w:p w14:paraId="3A91BC1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对存在重大危险源的危险化学品单位的监督检查</w:t>
            </w:r>
          </w:p>
        </w:tc>
        <w:tc>
          <w:tcPr>
            <w:tcW w:w="696" w:type="dxa"/>
            <w:noWrap w:val="0"/>
            <w:vAlign w:val="center"/>
          </w:tcPr>
          <w:p w14:paraId="2F4486B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5BF833C9">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重大危险源监督管理暂行规定》第三十条：县级以上地方各级人民政府安全生产监督管理部门应当加强对存在重大危险源的危险化学品单位的监督检查，督促危险化学品单位做好重大危险源的辨识、安全评估及分级、登记建档、备案、监测监控、事故</w:t>
            </w:r>
            <w:r>
              <w:rPr>
                <w:rFonts w:hint="eastAsia" w:ascii="仿宋" w:hAnsi="仿宋" w:eastAsia="仿宋" w:cs="仿宋"/>
                <w:i w:val="0"/>
                <w:iCs w:val="0"/>
                <w:color w:val="000000"/>
                <w:kern w:val="0"/>
                <w:sz w:val="21"/>
                <w:szCs w:val="21"/>
                <w:lang w:bidi="ar"/>
              </w:rPr>
              <w:fldChar w:fldCharType="begin"/>
            </w:r>
            <w:r>
              <w:rPr>
                <w:rFonts w:hint="eastAsia" w:ascii="仿宋" w:hAnsi="仿宋" w:eastAsia="仿宋" w:cs="仿宋"/>
                <w:i w:val="0"/>
                <w:iCs w:val="0"/>
                <w:color w:val="000000"/>
                <w:kern w:val="0"/>
                <w:sz w:val="21"/>
                <w:szCs w:val="21"/>
                <w:lang w:bidi="ar"/>
              </w:rPr>
              <w:instrText xml:space="preserve"> HYPERLINK "https://baike.so.com/doc/7158228-7382231.html" \t "/tmp/wps-greatwall/x/_blank" </w:instrText>
            </w:r>
            <w:r>
              <w:rPr>
                <w:rFonts w:hint="eastAsia" w:ascii="仿宋" w:hAnsi="仿宋" w:eastAsia="仿宋" w:cs="仿宋"/>
                <w:i w:val="0"/>
                <w:iCs w:val="0"/>
                <w:color w:val="000000"/>
                <w:kern w:val="0"/>
                <w:sz w:val="21"/>
                <w:szCs w:val="21"/>
                <w:lang w:bidi="ar"/>
              </w:rPr>
              <w:fldChar w:fldCharType="separate"/>
            </w:r>
            <w:r>
              <w:rPr>
                <w:rFonts w:hint="eastAsia" w:ascii="仿宋" w:hAnsi="仿宋" w:eastAsia="仿宋" w:cs="仿宋"/>
                <w:i w:val="0"/>
                <w:iCs w:val="0"/>
                <w:color w:val="000000"/>
                <w:kern w:val="0"/>
                <w:sz w:val="21"/>
                <w:szCs w:val="21"/>
                <w:lang w:bidi="ar"/>
              </w:rPr>
              <w:t>应急预案</w:t>
            </w:r>
            <w:r>
              <w:rPr>
                <w:rFonts w:hint="eastAsia" w:ascii="仿宋" w:hAnsi="仿宋" w:eastAsia="仿宋" w:cs="仿宋"/>
                <w:i w:val="0"/>
                <w:iCs w:val="0"/>
                <w:color w:val="000000"/>
                <w:kern w:val="0"/>
                <w:sz w:val="21"/>
                <w:szCs w:val="21"/>
                <w:lang w:bidi="ar"/>
              </w:rPr>
              <w:fldChar w:fldCharType="end"/>
            </w:r>
            <w:r>
              <w:rPr>
                <w:rFonts w:hint="eastAsia" w:ascii="仿宋" w:hAnsi="仿宋" w:eastAsia="仿宋" w:cs="仿宋"/>
                <w:i w:val="0"/>
                <w:iCs w:val="0"/>
                <w:color w:val="000000"/>
                <w:kern w:val="0"/>
                <w:sz w:val="21"/>
                <w:szCs w:val="21"/>
                <w:lang w:bidi="ar"/>
              </w:rPr>
              <w:t>编制、核销和安全管理工作。</w:t>
            </w:r>
          </w:p>
        </w:tc>
        <w:tc>
          <w:tcPr>
            <w:tcW w:w="1200" w:type="dxa"/>
            <w:noWrap w:val="0"/>
            <w:vAlign w:val="center"/>
          </w:tcPr>
          <w:p w14:paraId="44219DC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07CC857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存在重大危险源的危险化学品单位</w:t>
            </w:r>
          </w:p>
        </w:tc>
        <w:tc>
          <w:tcPr>
            <w:tcW w:w="864" w:type="dxa"/>
            <w:noWrap w:val="0"/>
            <w:vAlign w:val="center"/>
          </w:tcPr>
          <w:p w14:paraId="10D47859">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存在重大危险源的危险化学品单位安全生产情况。</w:t>
            </w:r>
          </w:p>
        </w:tc>
        <w:tc>
          <w:tcPr>
            <w:tcW w:w="816" w:type="dxa"/>
            <w:noWrap w:val="0"/>
            <w:vAlign w:val="center"/>
          </w:tcPr>
          <w:p w14:paraId="3F2D1599">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3C7B685F">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bidi="ar"/>
              </w:rPr>
              <w:t>按</w:t>
            </w:r>
            <w:r>
              <w:rPr>
                <w:rFonts w:hint="eastAsia" w:ascii="仿宋" w:hAnsi="仿宋" w:eastAsia="仿宋" w:cs="仿宋"/>
                <w:i w:val="0"/>
                <w:iCs w:val="0"/>
                <w:color w:val="000000"/>
                <w:kern w:val="0"/>
                <w:sz w:val="21"/>
                <w:szCs w:val="21"/>
                <w:lang w:eastAsia="zh-CN" w:bidi="ar"/>
              </w:rPr>
              <w:t>县应急部门</w:t>
            </w:r>
            <w:r>
              <w:rPr>
                <w:rFonts w:hint="eastAsia" w:ascii="仿宋" w:hAnsi="仿宋" w:eastAsia="仿宋" w:cs="仿宋"/>
                <w:i w:val="0"/>
                <w:iCs w:val="0"/>
                <w:color w:val="000000"/>
                <w:kern w:val="0"/>
                <w:sz w:val="21"/>
                <w:szCs w:val="21"/>
                <w:lang w:bidi="ar"/>
              </w:rPr>
              <w:t>报</w:t>
            </w:r>
            <w:r>
              <w:rPr>
                <w:rFonts w:hint="eastAsia" w:ascii="仿宋" w:hAnsi="仿宋" w:eastAsia="仿宋" w:cs="仿宋"/>
                <w:i w:val="0"/>
                <w:iCs w:val="0"/>
                <w:color w:val="000000"/>
                <w:kern w:val="0"/>
                <w:sz w:val="21"/>
                <w:szCs w:val="21"/>
                <w:lang w:eastAsia="zh-CN" w:bidi="ar"/>
              </w:rPr>
              <w:t>本级</w:t>
            </w:r>
            <w:r>
              <w:rPr>
                <w:rFonts w:hint="eastAsia" w:ascii="仿宋" w:hAnsi="仿宋" w:eastAsia="仿宋" w:cs="仿宋"/>
                <w:i w:val="0"/>
                <w:iCs w:val="0"/>
                <w:color w:val="000000"/>
                <w:kern w:val="0"/>
                <w:sz w:val="21"/>
                <w:szCs w:val="21"/>
                <w:lang w:bidi="ar"/>
              </w:rPr>
              <w:t>政府审批的年度</w:t>
            </w:r>
            <w:r>
              <w:rPr>
                <w:rFonts w:hint="eastAsia" w:ascii="仿宋" w:hAnsi="仿宋" w:eastAsia="仿宋" w:cs="仿宋"/>
                <w:i w:val="0"/>
                <w:iCs w:val="0"/>
                <w:color w:val="000000"/>
                <w:kern w:val="0"/>
                <w:sz w:val="21"/>
                <w:szCs w:val="21"/>
                <w:lang w:eastAsia="zh-CN" w:bidi="ar"/>
              </w:rPr>
              <w:t>监督</w:t>
            </w:r>
            <w:r>
              <w:rPr>
                <w:rFonts w:hint="eastAsia" w:ascii="仿宋" w:hAnsi="仿宋" w:eastAsia="仿宋" w:cs="仿宋"/>
                <w:i w:val="0"/>
                <w:iCs w:val="0"/>
                <w:color w:val="000000"/>
                <w:kern w:val="0"/>
                <w:sz w:val="21"/>
                <w:szCs w:val="21"/>
                <w:lang w:bidi="ar"/>
              </w:rPr>
              <w:t>检查计划执行</w:t>
            </w:r>
            <w:r>
              <w:rPr>
                <w:rFonts w:hint="eastAsia" w:ascii="仿宋" w:hAnsi="仿宋" w:eastAsia="仿宋" w:cs="仿宋"/>
                <w:i w:val="0"/>
                <w:iCs w:val="0"/>
                <w:color w:val="000000"/>
                <w:kern w:val="0"/>
                <w:sz w:val="21"/>
                <w:szCs w:val="21"/>
                <w:lang w:eastAsia="zh-CN" w:bidi="ar"/>
              </w:rPr>
              <w:t>。</w:t>
            </w:r>
          </w:p>
        </w:tc>
        <w:tc>
          <w:tcPr>
            <w:tcW w:w="433" w:type="dxa"/>
            <w:noWrap w:val="0"/>
            <w:vAlign w:val="top"/>
          </w:tcPr>
          <w:p w14:paraId="7460EF46">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48899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6ED64EF9">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2</w:t>
            </w:r>
          </w:p>
        </w:tc>
        <w:tc>
          <w:tcPr>
            <w:tcW w:w="1308" w:type="dxa"/>
            <w:noWrap w:val="0"/>
            <w:vAlign w:val="center"/>
          </w:tcPr>
          <w:p w14:paraId="3F96232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加强对工业(化工)园区等重大危险源集中区域的监督检查</w:t>
            </w:r>
          </w:p>
        </w:tc>
        <w:tc>
          <w:tcPr>
            <w:tcW w:w="696" w:type="dxa"/>
            <w:noWrap w:val="0"/>
            <w:vAlign w:val="center"/>
          </w:tcPr>
          <w:p w14:paraId="1D25947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3232A03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危险化学品重大危险源监督管理暂行规定》第三十一条：县级以上地方各级人民政府安全生产监督管理部门应当会同本级人民政府有关部门，加强对工业(化工)园区等重大危险源集中区域的监督检查，确保重大危险源与周边单位、</w:t>
            </w:r>
            <w:r>
              <w:rPr>
                <w:rFonts w:hint="eastAsia" w:ascii="仿宋" w:hAnsi="仿宋" w:eastAsia="仿宋" w:cs="仿宋"/>
                <w:kern w:val="2"/>
                <w:sz w:val="21"/>
                <w:szCs w:val="21"/>
                <w:vertAlign w:val="baseline"/>
                <w:lang w:val="en-US" w:eastAsia="zh-CN" w:bidi="ar-SA"/>
              </w:rPr>
              <w:fldChar w:fldCharType="begin"/>
            </w:r>
            <w:r>
              <w:rPr>
                <w:rFonts w:hint="eastAsia" w:ascii="仿宋" w:hAnsi="仿宋" w:eastAsia="仿宋" w:cs="仿宋"/>
                <w:kern w:val="2"/>
                <w:sz w:val="21"/>
                <w:szCs w:val="21"/>
                <w:vertAlign w:val="baseline"/>
                <w:lang w:val="en-US" w:eastAsia="zh-CN" w:bidi="ar-SA"/>
              </w:rPr>
              <w:instrText xml:space="preserve"> HYPERLINK "https://baike.so.com/doc/6580358-6794126.html" \t "/tmp/wps-greatwall/x/_blank" </w:instrText>
            </w:r>
            <w:r>
              <w:rPr>
                <w:rFonts w:hint="eastAsia" w:ascii="仿宋" w:hAnsi="仿宋" w:eastAsia="仿宋" w:cs="仿宋"/>
                <w:kern w:val="2"/>
                <w:sz w:val="21"/>
                <w:szCs w:val="21"/>
                <w:vertAlign w:val="baseline"/>
                <w:lang w:val="en-US" w:eastAsia="zh-CN" w:bidi="ar-SA"/>
              </w:rPr>
              <w:fldChar w:fldCharType="separate"/>
            </w:r>
            <w:r>
              <w:rPr>
                <w:rFonts w:hint="eastAsia" w:ascii="仿宋" w:hAnsi="仿宋" w:eastAsia="仿宋" w:cs="仿宋"/>
                <w:kern w:val="2"/>
                <w:sz w:val="21"/>
                <w:szCs w:val="21"/>
                <w:vertAlign w:val="baseline"/>
                <w:lang w:val="en-US" w:eastAsia="zh-CN" w:bidi="ar-SA"/>
              </w:rPr>
              <w:t>居民区</w:t>
            </w:r>
            <w:r>
              <w:rPr>
                <w:rFonts w:hint="eastAsia" w:ascii="仿宋" w:hAnsi="仿宋" w:eastAsia="仿宋" w:cs="仿宋"/>
                <w:kern w:val="2"/>
                <w:sz w:val="21"/>
                <w:szCs w:val="21"/>
                <w:vertAlign w:val="baseline"/>
                <w:lang w:val="en-US" w:eastAsia="zh-CN" w:bidi="ar-SA"/>
              </w:rPr>
              <w:fldChar w:fldCharType="end"/>
            </w:r>
            <w:r>
              <w:rPr>
                <w:rFonts w:hint="eastAsia" w:ascii="仿宋" w:hAnsi="仿宋" w:eastAsia="仿宋" w:cs="仿宋"/>
                <w:kern w:val="2"/>
                <w:sz w:val="21"/>
                <w:szCs w:val="21"/>
                <w:vertAlign w:val="baseline"/>
                <w:lang w:val="en-US" w:eastAsia="zh-CN" w:bidi="ar-SA"/>
              </w:rPr>
              <w:t>、</w:t>
            </w:r>
            <w:r>
              <w:rPr>
                <w:rFonts w:hint="eastAsia" w:ascii="仿宋" w:hAnsi="仿宋" w:eastAsia="仿宋" w:cs="仿宋"/>
                <w:kern w:val="2"/>
                <w:sz w:val="21"/>
                <w:szCs w:val="21"/>
                <w:vertAlign w:val="baseline"/>
                <w:lang w:val="en-US" w:eastAsia="zh-CN" w:bidi="ar-SA"/>
              </w:rPr>
              <w:fldChar w:fldCharType="begin"/>
            </w:r>
            <w:r>
              <w:rPr>
                <w:rFonts w:hint="eastAsia" w:ascii="仿宋" w:hAnsi="仿宋" w:eastAsia="仿宋" w:cs="仿宋"/>
                <w:kern w:val="2"/>
                <w:sz w:val="21"/>
                <w:szCs w:val="21"/>
                <w:vertAlign w:val="baseline"/>
                <w:lang w:val="en-US" w:eastAsia="zh-CN" w:bidi="ar-SA"/>
              </w:rPr>
              <w:instrText xml:space="preserve"> HYPERLINK "https://baike.so.com/doc/6133389-6346549.html" \t "/tmp/wps-greatwall/x/_blank" </w:instrText>
            </w:r>
            <w:r>
              <w:rPr>
                <w:rFonts w:hint="eastAsia" w:ascii="仿宋" w:hAnsi="仿宋" w:eastAsia="仿宋" w:cs="仿宋"/>
                <w:kern w:val="2"/>
                <w:sz w:val="21"/>
                <w:szCs w:val="21"/>
                <w:vertAlign w:val="baseline"/>
                <w:lang w:val="en-US" w:eastAsia="zh-CN" w:bidi="ar-SA"/>
              </w:rPr>
              <w:fldChar w:fldCharType="separate"/>
            </w:r>
            <w:r>
              <w:rPr>
                <w:rFonts w:hint="eastAsia" w:ascii="仿宋" w:hAnsi="仿宋" w:eastAsia="仿宋" w:cs="仿宋"/>
                <w:kern w:val="2"/>
                <w:sz w:val="21"/>
                <w:szCs w:val="21"/>
                <w:vertAlign w:val="baseline"/>
                <w:lang w:val="en-US" w:eastAsia="zh-CN" w:bidi="ar-SA"/>
              </w:rPr>
              <w:t>人员密集场所</w:t>
            </w:r>
            <w:r>
              <w:rPr>
                <w:rFonts w:hint="eastAsia" w:ascii="仿宋" w:hAnsi="仿宋" w:eastAsia="仿宋" w:cs="仿宋"/>
                <w:kern w:val="2"/>
                <w:sz w:val="21"/>
                <w:szCs w:val="21"/>
                <w:vertAlign w:val="baseline"/>
                <w:lang w:val="en-US" w:eastAsia="zh-CN" w:bidi="ar-SA"/>
              </w:rPr>
              <w:fldChar w:fldCharType="end"/>
            </w:r>
            <w:r>
              <w:rPr>
                <w:rFonts w:hint="eastAsia" w:ascii="仿宋" w:hAnsi="仿宋" w:eastAsia="仿宋" w:cs="仿宋"/>
                <w:kern w:val="2"/>
                <w:sz w:val="21"/>
                <w:szCs w:val="21"/>
                <w:vertAlign w:val="baseline"/>
                <w:lang w:val="en-US" w:eastAsia="zh-CN" w:bidi="ar-SA"/>
              </w:rPr>
              <w:t>等重要目标和敏感场所之间保持适当的安全距离。</w:t>
            </w:r>
          </w:p>
        </w:tc>
        <w:tc>
          <w:tcPr>
            <w:tcW w:w="1200" w:type="dxa"/>
            <w:noWrap w:val="0"/>
            <w:vAlign w:val="center"/>
          </w:tcPr>
          <w:p w14:paraId="112EC17A">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县应急部门具有监管职责的内设机构</w:t>
            </w:r>
          </w:p>
        </w:tc>
        <w:tc>
          <w:tcPr>
            <w:tcW w:w="1980" w:type="dxa"/>
            <w:noWrap w:val="0"/>
            <w:vAlign w:val="center"/>
          </w:tcPr>
          <w:p w14:paraId="299465B1">
            <w:pPr>
              <w:keepNext w:val="0"/>
              <w:keepLines w:val="0"/>
              <w:pageBreakBefore w:val="0"/>
              <w:kinsoku/>
              <w:wordWrap/>
              <w:overflowPunct/>
              <w:autoSpaceDE/>
              <w:autoSpaceDN/>
              <w:bidi w:val="0"/>
              <w:spacing w:beforeLines="0" w:afterLines="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工业(化工)园区等重大危险源集中区域的企业</w:t>
            </w:r>
          </w:p>
        </w:tc>
        <w:tc>
          <w:tcPr>
            <w:tcW w:w="864" w:type="dxa"/>
            <w:noWrap w:val="0"/>
            <w:vAlign w:val="center"/>
          </w:tcPr>
          <w:p w14:paraId="194C5E3C">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工业(化工)园区等重大危险源集中区域与周边单位、居民区、人员密集场所等重要目标和敏感场所之间保持适当的安全距离等情况。</w:t>
            </w:r>
          </w:p>
        </w:tc>
        <w:tc>
          <w:tcPr>
            <w:tcW w:w="816" w:type="dxa"/>
            <w:noWrap w:val="0"/>
            <w:vAlign w:val="center"/>
          </w:tcPr>
          <w:p w14:paraId="77A4DD45">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2EC49F32">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center"/>
          </w:tcPr>
          <w:p w14:paraId="606B4CD4">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39B5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7D66740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3</w:t>
            </w:r>
          </w:p>
        </w:tc>
        <w:tc>
          <w:tcPr>
            <w:tcW w:w="1308" w:type="dxa"/>
            <w:noWrap w:val="0"/>
            <w:vAlign w:val="center"/>
          </w:tcPr>
          <w:p w14:paraId="187C9AC4">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对危险化学品管道</w:t>
            </w:r>
            <w:r>
              <w:rPr>
                <w:rFonts w:hint="eastAsia" w:ascii="仿宋" w:hAnsi="仿宋" w:eastAsia="仿宋" w:cs="仿宋"/>
                <w:i w:val="0"/>
                <w:iCs w:val="0"/>
                <w:color w:val="000000"/>
                <w:kern w:val="0"/>
                <w:sz w:val="21"/>
                <w:szCs w:val="21"/>
                <w:lang w:eastAsia="zh-CN" w:bidi="ar"/>
              </w:rPr>
              <w:t>建设</w:t>
            </w:r>
            <w:r>
              <w:rPr>
                <w:rFonts w:hint="eastAsia" w:ascii="仿宋" w:hAnsi="仿宋" w:eastAsia="仿宋" w:cs="仿宋"/>
                <w:i w:val="0"/>
                <w:iCs w:val="0"/>
                <w:color w:val="000000"/>
                <w:kern w:val="0"/>
                <w:sz w:val="21"/>
                <w:szCs w:val="21"/>
                <w:lang w:bidi="ar"/>
              </w:rPr>
              <w:t>安全生产的监督检查</w:t>
            </w:r>
          </w:p>
        </w:tc>
        <w:tc>
          <w:tcPr>
            <w:tcW w:w="696" w:type="dxa"/>
            <w:noWrap w:val="0"/>
            <w:vAlign w:val="center"/>
          </w:tcPr>
          <w:p w14:paraId="427042B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0CA9269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《危险化学品输送管道安全管理规定》第四条：各级安全生产监督管理部门负责危险化学品管道</w:t>
            </w:r>
            <w:r>
              <w:rPr>
                <w:rFonts w:hint="eastAsia" w:ascii="仿宋" w:hAnsi="仿宋" w:eastAsia="仿宋" w:cs="仿宋"/>
                <w:i w:val="0"/>
                <w:iCs w:val="0"/>
                <w:color w:val="000000"/>
                <w:kern w:val="0"/>
                <w:sz w:val="21"/>
                <w:szCs w:val="21"/>
                <w:lang w:eastAsia="zh-CN" w:bidi="ar"/>
              </w:rPr>
              <w:t>建设</w:t>
            </w:r>
            <w:r>
              <w:rPr>
                <w:rFonts w:hint="eastAsia" w:ascii="仿宋" w:hAnsi="仿宋" w:eastAsia="仿宋" w:cs="仿宋"/>
                <w:i w:val="0"/>
                <w:iCs w:val="0"/>
                <w:color w:val="000000"/>
                <w:kern w:val="0"/>
                <w:sz w:val="21"/>
                <w:szCs w:val="21"/>
                <w:lang w:bidi="ar"/>
              </w:rPr>
              <w:t>安全生产的监督检查，并依法对危险化学品管道建设项目实施安全条件审查。</w:t>
            </w:r>
          </w:p>
        </w:tc>
        <w:tc>
          <w:tcPr>
            <w:tcW w:w="1200" w:type="dxa"/>
            <w:noWrap w:val="0"/>
            <w:vAlign w:val="center"/>
          </w:tcPr>
          <w:p w14:paraId="5F3B0B7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eastAsia="zh-CN"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319F855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有危险化学品管道的企业</w:t>
            </w:r>
          </w:p>
        </w:tc>
        <w:tc>
          <w:tcPr>
            <w:tcW w:w="864" w:type="dxa"/>
            <w:noWrap w:val="0"/>
            <w:vAlign w:val="center"/>
          </w:tcPr>
          <w:p w14:paraId="34C57A00">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危险化学品管道安全生产情况。</w:t>
            </w:r>
          </w:p>
        </w:tc>
        <w:tc>
          <w:tcPr>
            <w:tcW w:w="816" w:type="dxa"/>
            <w:noWrap w:val="0"/>
            <w:vAlign w:val="center"/>
          </w:tcPr>
          <w:p w14:paraId="1290791A">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758ED37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center"/>
          </w:tcPr>
          <w:p w14:paraId="0997095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36B0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73B689F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4</w:t>
            </w:r>
          </w:p>
        </w:tc>
        <w:tc>
          <w:tcPr>
            <w:tcW w:w="1308" w:type="dxa"/>
            <w:noWrap w:val="0"/>
            <w:vAlign w:val="center"/>
          </w:tcPr>
          <w:p w14:paraId="0EA20C2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对烟花爆竹生产经营单位的监督检查</w:t>
            </w:r>
          </w:p>
        </w:tc>
        <w:tc>
          <w:tcPr>
            <w:tcW w:w="696" w:type="dxa"/>
            <w:noWrap w:val="0"/>
            <w:vAlign w:val="center"/>
          </w:tcPr>
          <w:p w14:paraId="6F1A8FE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47EA82C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烟花爆竹生产经营安全规定》第二十九条：地方各级安全生产监督管理部门应当加强对本行政区域内生产经营单位的监督检查，明确每个生产经营单位的安全生产监督管理主体，制定并落实年度监督检查计划，对生产经营单位的安全生产违法行为，依法实施行政处罚。</w:t>
            </w:r>
          </w:p>
        </w:tc>
        <w:tc>
          <w:tcPr>
            <w:tcW w:w="1200" w:type="dxa"/>
            <w:noWrap w:val="0"/>
            <w:vAlign w:val="center"/>
          </w:tcPr>
          <w:p w14:paraId="38118F9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eastAsia="zh-CN" w:bidi="ar"/>
              </w:rPr>
              <w:t>烟花爆竹安全监管股</w:t>
            </w:r>
          </w:p>
        </w:tc>
        <w:tc>
          <w:tcPr>
            <w:tcW w:w="1980" w:type="dxa"/>
            <w:noWrap w:val="0"/>
            <w:vAlign w:val="center"/>
          </w:tcPr>
          <w:p w14:paraId="223C4E0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烟花爆竹生产经营单位</w:t>
            </w:r>
          </w:p>
        </w:tc>
        <w:tc>
          <w:tcPr>
            <w:tcW w:w="864" w:type="dxa"/>
            <w:noWrap w:val="0"/>
            <w:vAlign w:val="center"/>
          </w:tcPr>
          <w:p w14:paraId="4D8B4BC0">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烟花爆竹生产经营单位安全生产情况。</w:t>
            </w:r>
          </w:p>
        </w:tc>
        <w:tc>
          <w:tcPr>
            <w:tcW w:w="816" w:type="dxa"/>
            <w:noWrap w:val="0"/>
            <w:vAlign w:val="center"/>
          </w:tcPr>
          <w:p w14:paraId="2195590A">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2E6EA21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bidi="ar"/>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center"/>
          </w:tcPr>
          <w:p w14:paraId="072F785F">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776E4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0B7A975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5</w:t>
            </w:r>
          </w:p>
        </w:tc>
        <w:tc>
          <w:tcPr>
            <w:tcW w:w="1308" w:type="dxa"/>
            <w:noWrap w:val="0"/>
            <w:vAlign w:val="center"/>
          </w:tcPr>
          <w:p w14:paraId="4114E20A">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对非煤矿山建设单位安全设施验收活动和验收结果的监督核查。</w:t>
            </w:r>
          </w:p>
        </w:tc>
        <w:tc>
          <w:tcPr>
            <w:tcW w:w="696" w:type="dxa"/>
            <w:noWrap w:val="0"/>
            <w:vAlign w:val="center"/>
          </w:tcPr>
          <w:p w14:paraId="154EB1A4">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2B00C70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建设项目安全设施“三同时”监督管理办法》第二十三条第二款：安全监管部门应当按照下列方式之一对本办法第七条第（一）项、第（二）项、第（三）项和第（四）项规定建设项目的竣工验收活动和验收结果的监督核查。</w:t>
            </w:r>
          </w:p>
        </w:tc>
        <w:tc>
          <w:tcPr>
            <w:tcW w:w="1200" w:type="dxa"/>
            <w:noWrap w:val="0"/>
            <w:vAlign w:val="center"/>
          </w:tcPr>
          <w:p w14:paraId="7A1C0A6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非煤矿山安全监管股</w:t>
            </w:r>
          </w:p>
        </w:tc>
        <w:tc>
          <w:tcPr>
            <w:tcW w:w="1980" w:type="dxa"/>
            <w:noWrap w:val="0"/>
            <w:vAlign w:val="center"/>
          </w:tcPr>
          <w:p w14:paraId="7C15D57D">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非煤矿山企业</w:t>
            </w:r>
          </w:p>
        </w:tc>
        <w:tc>
          <w:tcPr>
            <w:tcW w:w="864" w:type="dxa"/>
            <w:noWrap w:val="0"/>
            <w:vAlign w:val="center"/>
          </w:tcPr>
          <w:p w14:paraId="143231C6">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非煤矿山建设项目安全设施验收活动和验收结果。</w:t>
            </w:r>
          </w:p>
        </w:tc>
        <w:tc>
          <w:tcPr>
            <w:tcW w:w="816" w:type="dxa"/>
            <w:noWrap w:val="0"/>
            <w:vAlign w:val="center"/>
          </w:tcPr>
          <w:p w14:paraId="6B6E221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现场检查</w:t>
            </w:r>
          </w:p>
        </w:tc>
        <w:tc>
          <w:tcPr>
            <w:tcW w:w="875" w:type="dxa"/>
            <w:noWrap w:val="0"/>
            <w:vAlign w:val="center"/>
          </w:tcPr>
          <w:p w14:paraId="1A4BA586">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根据企业竣工验收情况开展核查</w:t>
            </w:r>
          </w:p>
        </w:tc>
        <w:tc>
          <w:tcPr>
            <w:tcW w:w="433" w:type="dxa"/>
            <w:noWrap w:val="0"/>
            <w:vAlign w:val="top"/>
          </w:tcPr>
          <w:p w14:paraId="55E292B0">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1CD6F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25C63BD0">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6</w:t>
            </w:r>
          </w:p>
        </w:tc>
        <w:tc>
          <w:tcPr>
            <w:tcW w:w="1308" w:type="dxa"/>
            <w:noWrap w:val="0"/>
            <w:vAlign w:val="center"/>
          </w:tcPr>
          <w:p w14:paraId="7B0C559C">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对小型露天采石场的监督检查</w:t>
            </w:r>
          </w:p>
        </w:tc>
        <w:tc>
          <w:tcPr>
            <w:tcW w:w="696" w:type="dxa"/>
            <w:noWrap w:val="0"/>
            <w:vAlign w:val="center"/>
          </w:tcPr>
          <w:p w14:paraId="7069F92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29A4956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小型露天采石场安全管理与监督检查规定》第二十九条：安全生产监督管理部门应当加强对小型露天采石场的监督检查，对检查中发现的事故隐患和安全生产违法违规行为，依法作出现场处理或者实施行政处罚。</w:t>
            </w:r>
          </w:p>
        </w:tc>
        <w:tc>
          <w:tcPr>
            <w:tcW w:w="1200" w:type="dxa"/>
            <w:noWrap w:val="0"/>
            <w:vAlign w:val="center"/>
          </w:tcPr>
          <w:p w14:paraId="6D8B26DB">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sz w:val="21"/>
                <w:szCs w:val="21"/>
                <w:lang w:eastAsia="zh-CN" w:bidi="ar"/>
              </w:rPr>
              <w:t>县应</w:t>
            </w:r>
            <w:r>
              <w:rPr>
                <w:rFonts w:hint="eastAsia" w:ascii="仿宋" w:hAnsi="仿宋" w:eastAsia="仿宋" w:cs="仿宋"/>
                <w:i w:val="0"/>
                <w:iCs w:val="0"/>
                <w:color w:val="000000"/>
                <w:kern w:val="0"/>
                <w:sz w:val="21"/>
                <w:szCs w:val="21"/>
                <w:lang w:eastAsia="zh-CN" w:bidi="ar"/>
              </w:rPr>
              <w:t>非煤矿山安全监管股</w:t>
            </w:r>
          </w:p>
        </w:tc>
        <w:tc>
          <w:tcPr>
            <w:tcW w:w="1980" w:type="dxa"/>
            <w:noWrap w:val="0"/>
            <w:vAlign w:val="top"/>
          </w:tcPr>
          <w:p w14:paraId="761942D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小型露天采石场</w:t>
            </w:r>
          </w:p>
        </w:tc>
        <w:tc>
          <w:tcPr>
            <w:tcW w:w="864" w:type="dxa"/>
            <w:noWrap w:val="0"/>
            <w:vAlign w:val="top"/>
          </w:tcPr>
          <w:p w14:paraId="26C1171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小型露天采石场安全生产情况。</w:t>
            </w:r>
          </w:p>
        </w:tc>
        <w:tc>
          <w:tcPr>
            <w:tcW w:w="816" w:type="dxa"/>
            <w:noWrap w:val="0"/>
            <w:vAlign w:val="top"/>
          </w:tcPr>
          <w:p w14:paraId="540F8FDA">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top"/>
          </w:tcPr>
          <w:p w14:paraId="490998AD">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top"/>
          </w:tcPr>
          <w:p w14:paraId="4870C852">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211BE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6FF3640A">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1</w:t>
            </w:r>
            <w:r>
              <w:rPr>
                <w:rFonts w:hint="eastAsia" w:ascii="仿宋" w:hAnsi="仿宋" w:eastAsia="仿宋" w:cs="仿宋"/>
                <w:i w:val="0"/>
                <w:iCs w:val="0"/>
                <w:color w:val="000000"/>
                <w:kern w:val="0"/>
                <w:sz w:val="21"/>
                <w:szCs w:val="21"/>
                <w:lang w:val="en-US" w:eastAsia="zh-CN" w:bidi="ar"/>
              </w:rPr>
              <w:t>7</w:t>
            </w:r>
          </w:p>
        </w:tc>
        <w:tc>
          <w:tcPr>
            <w:tcW w:w="1308" w:type="dxa"/>
            <w:noWrap w:val="0"/>
            <w:vAlign w:val="center"/>
          </w:tcPr>
          <w:p w14:paraId="4DE6DCDA">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对尾矿库生产经营单位安全生产的监督检查</w:t>
            </w:r>
          </w:p>
        </w:tc>
        <w:tc>
          <w:tcPr>
            <w:tcW w:w="696" w:type="dxa"/>
            <w:noWrap w:val="0"/>
            <w:vAlign w:val="center"/>
          </w:tcPr>
          <w:p w14:paraId="6629A04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03332A8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《尾矿库安全监督管理规定》第三十五条：安全生产监督管理部门应当加强对尾矿库生产经营单位安全生产的监督检查，对检查中发现的事故隐患和违法违规生产行为，依法作出处理。</w:t>
            </w:r>
          </w:p>
        </w:tc>
        <w:tc>
          <w:tcPr>
            <w:tcW w:w="1200" w:type="dxa"/>
            <w:noWrap w:val="0"/>
            <w:vAlign w:val="center"/>
          </w:tcPr>
          <w:p w14:paraId="1A0D1ED4">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非煤矿山安全监管股</w:t>
            </w:r>
          </w:p>
        </w:tc>
        <w:tc>
          <w:tcPr>
            <w:tcW w:w="1980" w:type="dxa"/>
            <w:noWrap w:val="0"/>
            <w:vAlign w:val="center"/>
          </w:tcPr>
          <w:p w14:paraId="65CA0CB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尾矿库生产经营单位</w:t>
            </w:r>
          </w:p>
        </w:tc>
        <w:tc>
          <w:tcPr>
            <w:tcW w:w="864" w:type="dxa"/>
            <w:noWrap w:val="0"/>
            <w:vAlign w:val="center"/>
          </w:tcPr>
          <w:p w14:paraId="3CEBD32C">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尾矿库生产经营单位安全生产情况。</w:t>
            </w:r>
          </w:p>
        </w:tc>
        <w:tc>
          <w:tcPr>
            <w:tcW w:w="816" w:type="dxa"/>
            <w:noWrap w:val="0"/>
            <w:vAlign w:val="center"/>
          </w:tcPr>
          <w:p w14:paraId="13E87DBC">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top"/>
          </w:tcPr>
          <w:p w14:paraId="710B1DD6">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kern w:val="2"/>
                <w:sz w:val="21"/>
                <w:szCs w:val="21"/>
                <w:vertAlign w:val="baseline"/>
                <w:lang w:val="en-US" w:eastAsia="zh-CN" w:bidi="ar-SA"/>
              </w:rPr>
              <w:t>按县应急部门每年报本级政府审批的年度监督检查计划执行</w:t>
            </w:r>
          </w:p>
        </w:tc>
        <w:tc>
          <w:tcPr>
            <w:tcW w:w="433" w:type="dxa"/>
            <w:noWrap w:val="0"/>
            <w:vAlign w:val="top"/>
          </w:tcPr>
          <w:p w14:paraId="77383E94">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514E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79EB40A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18</w:t>
            </w:r>
          </w:p>
        </w:tc>
        <w:tc>
          <w:tcPr>
            <w:tcW w:w="1308" w:type="dxa"/>
            <w:noWrap w:val="0"/>
            <w:vAlign w:val="center"/>
          </w:tcPr>
          <w:p w14:paraId="4FFEC6EA">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对地质勘探单位安全生产的监督检查</w:t>
            </w:r>
          </w:p>
        </w:tc>
        <w:tc>
          <w:tcPr>
            <w:tcW w:w="696" w:type="dxa"/>
            <w:noWrap w:val="0"/>
            <w:vAlign w:val="center"/>
          </w:tcPr>
          <w:p w14:paraId="33C4587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13E9776E">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金属与非金属矿产资源地质勘探安全生产监督管理暂行规定》第二十二条：安全生产监督管理部门应当加强对地质勘探单位安全生产的监督检查，对检查中发现的事故隐患和安全生产违法违规行为，依法作出现场处理或者实施行政处罚。</w:t>
            </w:r>
          </w:p>
        </w:tc>
        <w:tc>
          <w:tcPr>
            <w:tcW w:w="1200" w:type="dxa"/>
            <w:noWrap w:val="0"/>
            <w:vAlign w:val="center"/>
          </w:tcPr>
          <w:p w14:paraId="134A141F">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非煤矿山安全监管股</w:t>
            </w:r>
          </w:p>
        </w:tc>
        <w:tc>
          <w:tcPr>
            <w:tcW w:w="1980" w:type="dxa"/>
            <w:noWrap w:val="0"/>
            <w:vAlign w:val="center"/>
          </w:tcPr>
          <w:p w14:paraId="7E9C7ADB">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在本行政区域内开展坑探工程的有探矿权证的矿山企业</w:t>
            </w:r>
          </w:p>
        </w:tc>
        <w:tc>
          <w:tcPr>
            <w:tcW w:w="864" w:type="dxa"/>
            <w:noWrap w:val="0"/>
            <w:vAlign w:val="center"/>
          </w:tcPr>
          <w:p w14:paraId="083244E3">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地质勘探作业的安全生产情况。</w:t>
            </w:r>
          </w:p>
        </w:tc>
        <w:tc>
          <w:tcPr>
            <w:tcW w:w="816" w:type="dxa"/>
            <w:noWrap w:val="0"/>
            <w:vAlign w:val="center"/>
          </w:tcPr>
          <w:p w14:paraId="347F4A1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top"/>
          </w:tcPr>
          <w:p w14:paraId="2B1F5EB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kern w:val="2"/>
                <w:sz w:val="21"/>
                <w:szCs w:val="21"/>
                <w:vertAlign w:val="baseline"/>
                <w:lang w:val="en-US" w:eastAsia="zh-CN" w:bidi="ar-SA"/>
              </w:rPr>
              <w:t>按县应急部门每年报本级政府审批的年度监督检查计划执行</w:t>
            </w:r>
          </w:p>
        </w:tc>
        <w:tc>
          <w:tcPr>
            <w:tcW w:w="433" w:type="dxa"/>
            <w:noWrap w:val="0"/>
            <w:vAlign w:val="top"/>
          </w:tcPr>
          <w:p w14:paraId="7964C20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4"/>
                <w:szCs w:val="24"/>
                <w:lang w:bidi="ar"/>
              </w:rPr>
            </w:pPr>
          </w:p>
        </w:tc>
      </w:tr>
      <w:tr w14:paraId="5EEB5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4FBCFC0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default"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19</w:t>
            </w:r>
          </w:p>
        </w:tc>
        <w:tc>
          <w:tcPr>
            <w:tcW w:w="1308" w:type="dxa"/>
            <w:noWrap w:val="0"/>
            <w:vAlign w:val="center"/>
          </w:tcPr>
          <w:p w14:paraId="1B939EA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对生产、储存危险化学品建设单位安全设施验收活动和验收结果的监督核查</w:t>
            </w:r>
          </w:p>
        </w:tc>
        <w:tc>
          <w:tcPr>
            <w:tcW w:w="696" w:type="dxa"/>
            <w:noWrap w:val="0"/>
            <w:vAlign w:val="center"/>
          </w:tcPr>
          <w:p w14:paraId="3523A69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0D32D1BF">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建设项目安全设施“三同时”监督管理办法》第二十三条第二款：安全监管部门应当按照下列方式之一对本办法第七条第（一）项、第（二）项、第（三）项和第（四）项规定建设项目的竣工验收活动和验收结果的监督核查。</w:t>
            </w:r>
          </w:p>
        </w:tc>
        <w:tc>
          <w:tcPr>
            <w:tcW w:w="1200" w:type="dxa"/>
            <w:noWrap w:val="0"/>
            <w:vAlign w:val="center"/>
          </w:tcPr>
          <w:p w14:paraId="5DC41001">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1830F701">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生产、储存危险化学品建设单位</w:t>
            </w:r>
          </w:p>
        </w:tc>
        <w:tc>
          <w:tcPr>
            <w:tcW w:w="864" w:type="dxa"/>
            <w:noWrap w:val="0"/>
            <w:vAlign w:val="center"/>
          </w:tcPr>
          <w:p w14:paraId="7BB103F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生产、储存危险化学品建设项目安全设施验收活动和验收结果。</w:t>
            </w:r>
          </w:p>
        </w:tc>
        <w:tc>
          <w:tcPr>
            <w:tcW w:w="816" w:type="dxa"/>
            <w:noWrap w:val="0"/>
            <w:vAlign w:val="center"/>
          </w:tcPr>
          <w:p w14:paraId="2BD16E11">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08A3B23F">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根据企业竣工验收情况开展核查</w:t>
            </w:r>
          </w:p>
        </w:tc>
        <w:tc>
          <w:tcPr>
            <w:tcW w:w="433" w:type="dxa"/>
            <w:noWrap w:val="0"/>
            <w:vAlign w:val="center"/>
          </w:tcPr>
          <w:p w14:paraId="56C34DF7">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4"/>
                <w:szCs w:val="24"/>
                <w:lang w:bidi="ar"/>
              </w:rPr>
            </w:pPr>
          </w:p>
        </w:tc>
      </w:tr>
      <w:tr w14:paraId="0C572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6" w:hRule="atLeast"/>
        </w:trPr>
        <w:tc>
          <w:tcPr>
            <w:tcW w:w="493" w:type="dxa"/>
            <w:noWrap w:val="0"/>
            <w:vAlign w:val="center"/>
          </w:tcPr>
          <w:p w14:paraId="7D6D922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0</w:t>
            </w:r>
          </w:p>
        </w:tc>
        <w:tc>
          <w:tcPr>
            <w:tcW w:w="1308" w:type="dxa"/>
            <w:noWrap w:val="0"/>
            <w:vAlign w:val="center"/>
          </w:tcPr>
          <w:p w14:paraId="543838A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对生产、储存烟花爆竹的建设单位安全设施验收活动和验收结果的监督核查</w:t>
            </w:r>
          </w:p>
        </w:tc>
        <w:tc>
          <w:tcPr>
            <w:tcW w:w="696" w:type="dxa"/>
            <w:noWrap w:val="0"/>
            <w:vAlign w:val="center"/>
          </w:tcPr>
          <w:p w14:paraId="02041626">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076CAB1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建设项目安全设施“三同时”监督管理办法》第二十三条第二款：安全监管部门应当按照下列方式之一对本办法第七条第（一）项、第（二）项、第（三）项和第（四）项规定建设项目的竣工验收活动和验收结果的监督核查。</w:t>
            </w:r>
          </w:p>
        </w:tc>
        <w:tc>
          <w:tcPr>
            <w:tcW w:w="1200" w:type="dxa"/>
            <w:noWrap w:val="0"/>
            <w:vAlign w:val="center"/>
          </w:tcPr>
          <w:p w14:paraId="39BA76B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烟花爆竹安全监管股</w:t>
            </w:r>
          </w:p>
        </w:tc>
        <w:tc>
          <w:tcPr>
            <w:tcW w:w="1980" w:type="dxa"/>
            <w:noWrap w:val="0"/>
            <w:vAlign w:val="center"/>
          </w:tcPr>
          <w:p w14:paraId="6FFA45F3">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eastAsia="zh-CN" w:bidi="ar"/>
              </w:rPr>
              <w:t>生产、</w:t>
            </w:r>
            <w:r>
              <w:rPr>
                <w:rFonts w:hint="eastAsia" w:ascii="仿宋" w:hAnsi="仿宋" w:eastAsia="仿宋" w:cs="仿宋"/>
                <w:i w:val="0"/>
                <w:iCs w:val="0"/>
                <w:color w:val="000000"/>
                <w:sz w:val="21"/>
                <w:szCs w:val="21"/>
                <w:lang w:bidi="ar"/>
              </w:rPr>
              <w:t>储存烟花爆竹的建设单位</w:t>
            </w:r>
          </w:p>
        </w:tc>
        <w:tc>
          <w:tcPr>
            <w:tcW w:w="864" w:type="dxa"/>
            <w:noWrap w:val="0"/>
            <w:vAlign w:val="center"/>
          </w:tcPr>
          <w:p w14:paraId="3C7D0E11">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生产、储存烟花爆竹建设项目的安全设施验收活动和验收结果。</w:t>
            </w:r>
          </w:p>
        </w:tc>
        <w:tc>
          <w:tcPr>
            <w:tcW w:w="816" w:type="dxa"/>
            <w:noWrap w:val="0"/>
            <w:vAlign w:val="center"/>
          </w:tcPr>
          <w:p w14:paraId="098F80DF">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现场检查</w:t>
            </w:r>
          </w:p>
        </w:tc>
        <w:tc>
          <w:tcPr>
            <w:tcW w:w="875" w:type="dxa"/>
            <w:noWrap w:val="0"/>
            <w:vAlign w:val="center"/>
          </w:tcPr>
          <w:p w14:paraId="4E28408A">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根据企业竣工验收情况开展核查</w:t>
            </w:r>
          </w:p>
        </w:tc>
        <w:tc>
          <w:tcPr>
            <w:tcW w:w="433" w:type="dxa"/>
            <w:noWrap w:val="0"/>
            <w:vAlign w:val="center"/>
          </w:tcPr>
          <w:p w14:paraId="611E58A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4"/>
                <w:szCs w:val="24"/>
                <w:lang w:bidi="ar"/>
              </w:rPr>
            </w:pPr>
          </w:p>
        </w:tc>
      </w:tr>
      <w:tr w14:paraId="7FF0C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315431A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1</w:t>
            </w:r>
          </w:p>
        </w:tc>
        <w:tc>
          <w:tcPr>
            <w:tcW w:w="1308" w:type="dxa"/>
            <w:noWrap w:val="0"/>
            <w:vAlign w:val="center"/>
          </w:tcPr>
          <w:p w14:paraId="7A1A155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对金属冶炼建设单位安全设施验收活动和验收结果的监督核查</w:t>
            </w:r>
          </w:p>
        </w:tc>
        <w:tc>
          <w:tcPr>
            <w:tcW w:w="696" w:type="dxa"/>
            <w:noWrap w:val="0"/>
            <w:vAlign w:val="center"/>
          </w:tcPr>
          <w:p w14:paraId="67CCF65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2F3AA0F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建设项目安全设施“三同时”监督管理办法》第二十三条第二款：安全监管部门应当按照下列方式之一对本办法第七条第（一）项、第（二）项、第（三）项和第（四）项规定建设项目的竣工验收活动和验收结果的监督核查。</w:t>
            </w:r>
          </w:p>
        </w:tc>
        <w:tc>
          <w:tcPr>
            <w:tcW w:w="1200" w:type="dxa"/>
            <w:noWrap w:val="0"/>
            <w:vAlign w:val="center"/>
          </w:tcPr>
          <w:p w14:paraId="1A46E12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center"/>
          </w:tcPr>
          <w:p w14:paraId="663C3484">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金属冶炼建设单位</w:t>
            </w:r>
          </w:p>
        </w:tc>
        <w:tc>
          <w:tcPr>
            <w:tcW w:w="864" w:type="dxa"/>
            <w:noWrap w:val="0"/>
            <w:vAlign w:val="center"/>
          </w:tcPr>
          <w:p w14:paraId="297218EE">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金属冶炼建设项目的安全设施验收活动和验收结果。</w:t>
            </w:r>
          </w:p>
        </w:tc>
        <w:tc>
          <w:tcPr>
            <w:tcW w:w="816" w:type="dxa"/>
            <w:noWrap w:val="0"/>
            <w:vAlign w:val="center"/>
          </w:tcPr>
          <w:p w14:paraId="37831AD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现场检查</w:t>
            </w:r>
          </w:p>
        </w:tc>
        <w:tc>
          <w:tcPr>
            <w:tcW w:w="875" w:type="dxa"/>
            <w:noWrap w:val="0"/>
            <w:vAlign w:val="center"/>
          </w:tcPr>
          <w:p w14:paraId="0E181423">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根据企业竣工验收情况开展核查</w:t>
            </w:r>
          </w:p>
        </w:tc>
        <w:tc>
          <w:tcPr>
            <w:tcW w:w="433" w:type="dxa"/>
            <w:noWrap w:val="0"/>
            <w:vAlign w:val="center"/>
          </w:tcPr>
          <w:p w14:paraId="13FE9A7F">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sz w:val="24"/>
                <w:szCs w:val="24"/>
                <w:lang w:bidi="ar"/>
              </w:rPr>
            </w:pPr>
          </w:p>
        </w:tc>
      </w:tr>
      <w:tr w14:paraId="22186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72ACCA6D">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2</w:t>
            </w:r>
          </w:p>
        </w:tc>
        <w:tc>
          <w:tcPr>
            <w:tcW w:w="1308" w:type="dxa"/>
            <w:noWrap w:val="0"/>
            <w:vAlign w:val="center"/>
          </w:tcPr>
          <w:p w14:paraId="3AD6C64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sz w:val="21"/>
                <w:szCs w:val="21"/>
                <w:lang w:bidi="ar"/>
              </w:rPr>
              <w:t>对工贸企业有限空间作业的监督检查</w:t>
            </w:r>
          </w:p>
        </w:tc>
        <w:tc>
          <w:tcPr>
            <w:tcW w:w="696" w:type="dxa"/>
            <w:noWrap w:val="0"/>
            <w:vAlign w:val="center"/>
          </w:tcPr>
          <w:p w14:paraId="26B9B85B">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6B6BC776">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sz w:val="21"/>
                <w:szCs w:val="21"/>
                <w:lang w:bidi="ar"/>
              </w:rPr>
              <w:t>《工贸企业有限空间作业安全规定》第十七条：负责工贸企业安全生产监督管理的部门应当加强对工贸企业有限空间作业的监督检查，将检查纳入年度监督检查计划。对发现的事故隐患和违法行为，依法作出处理。</w:t>
            </w:r>
          </w:p>
          <w:p w14:paraId="6853798B">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firstLine="420" w:firstLineChars="200"/>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负责工贸企业安全生产监督管理的部门应当将存在硫化氢、一氧化碳、二氧化碳等中毒和窒息风险的有限空间作业工贸企业纳入重点检查范围，突出对监护人员配备和履职情况、作业审批、防护用品和应急救援装备配备等事项的检查。</w:t>
            </w:r>
          </w:p>
        </w:tc>
        <w:tc>
          <w:tcPr>
            <w:tcW w:w="1200" w:type="dxa"/>
            <w:noWrap w:val="0"/>
            <w:vAlign w:val="center"/>
          </w:tcPr>
          <w:p w14:paraId="2377A7CD">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jc w:val="left"/>
              <w:rPr>
                <w:rFonts w:hint="eastAsia" w:ascii="仿宋" w:hAnsi="仿宋" w:eastAsia="仿宋" w:cs="仿宋"/>
                <w:i w:val="0"/>
                <w:iCs w:val="0"/>
                <w:color w:val="000000"/>
                <w:sz w:val="21"/>
                <w:szCs w:val="21"/>
                <w:lang w:bidi="ar"/>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center"/>
          </w:tcPr>
          <w:p w14:paraId="49E9444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有有限空间作业的工贸企业</w:t>
            </w:r>
          </w:p>
        </w:tc>
        <w:tc>
          <w:tcPr>
            <w:tcW w:w="864" w:type="dxa"/>
            <w:noWrap w:val="0"/>
            <w:vAlign w:val="center"/>
          </w:tcPr>
          <w:p w14:paraId="40A4F6F2">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sz w:val="21"/>
                <w:szCs w:val="21"/>
                <w:lang w:bidi="ar"/>
              </w:rPr>
              <w:t>有限空间作业的安全监管。</w:t>
            </w:r>
          </w:p>
        </w:tc>
        <w:tc>
          <w:tcPr>
            <w:tcW w:w="816" w:type="dxa"/>
            <w:noWrap w:val="0"/>
            <w:vAlign w:val="center"/>
          </w:tcPr>
          <w:p w14:paraId="65823BC1">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240" w:lineRule="auto"/>
              <w:jc w:val="left"/>
              <w:rPr>
                <w:rFonts w:hint="eastAsia" w:ascii="仿宋" w:hAnsi="仿宋" w:eastAsia="仿宋" w:cs="仿宋"/>
                <w:i w:val="0"/>
                <w:iCs w:val="0"/>
                <w:color w:val="00000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5EF0626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top"/>
          </w:tcPr>
          <w:p w14:paraId="794D5EA0">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jc w:val="left"/>
              <w:rPr>
                <w:rFonts w:hint="eastAsia" w:ascii="仿宋" w:hAnsi="仿宋" w:eastAsia="仿宋" w:cs="仿宋"/>
                <w:i w:val="0"/>
                <w:iCs w:val="0"/>
                <w:color w:val="000000"/>
                <w:sz w:val="24"/>
                <w:szCs w:val="24"/>
                <w:lang w:bidi="ar"/>
              </w:rPr>
            </w:pPr>
          </w:p>
        </w:tc>
      </w:tr>
      <w:tr w14:paraId="3782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2DC14AF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3</w:t>
            </w:r>
          </w:p>
        </w:tc>
        <w:tc>
          <w:tcPr>
            <w:tcW w:w="1308" w:type="dxa"/>
            <w:noWrap w:val="0"/>
            <w:vAlign w:val="center"/>
          </w:tcPr>
          <w:p w14:paraId="7B73FCC6">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对粉尘防爆企业安全工作的监督检查</w:t>
            </w:r>
          </w:p>
        </w:tc>
        <w:tc>
          <w:tcPr>
            <w:tcW w:w="696" w:type="dxa"/>
            <w:noWrap w:val="0"/>
            <w:vAlign w:val="center"/>
          </w:tcPr>
          <w:p w14:paraId="225C2F99">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2C28A5B0">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工贸企业粉尘防爆安全规定》第二十二条：负责粉尘涉爆企业安全监管的部门应当按照分级属地原则，加强对企业粉尘防爆安全工作的监督检查，制定并落实年度监督检查计划，将粉尘作业人数多、爆炸风险较高的企业作为重点检查对</w:t>
            </w:r>
            <w:r>
              <w:rPr>
                <w:rFonts w:hint="eastAsia" w:ascii="仿宋" w:hAnsi="仿宋" w:eastAsia="仿宋" w:cs="仿宋"/>
                <w:i w:val="0"/>
                <w:iCs w:val="0"/>
                <w:color w:val="000000"/>
                <w:kern w:val="0"/>
                <w:sz w:val="21"/>
                <w:szCs w:val="21"/>
                <w:lang w:eastAsia="zh-CN" w:bidi="ar"/>
              </w:rPr>
              <w:t>象</w:t>
            </w:r>
            <w:r>
              <w:rPr>
                <w:rFonts w:hint="eastAsia" w:ascii="仿宋" w:hAnsi="仿宋" w:eastAsia="仿宋" w:cs="仿宋"/>
                <w:i w:val="0"/>
                <w:iCs w:val="0"/>
                <w:color w:val="000000"/>
                <w:kern w:val="0"/>
                <w:sz w:val="21"/>
                <w:szCs w:val="21"/>
                <w:lang w:bidi="ar"/>
              </w:rPr>
              <w:t>。</w:t>
            </w:r>
          </w:p>
        </w:tc>
        <w:tc>
          <w:tcPr>
            <w:tcW w:w="1200" w:type="dxa"/>
            <w:noWrap w:val="0"/>
            <w:vAlign w:val="center"/>
          </w:tcPr>
          <w:p w14:paraId="1260F62B">
            <w:pPr>
              <w:pStyle w:val="2"/>
              <w:jc w:val="left"/>
              <w:rPr>
                <w:rFonts w:hint="eastAsia" w:ascii="仿宋" w:hAnsi="仿宋" w:eastAsia="仿宋" w:cs="仿宋"/>
                <w:i w:val="0"/>
                <w:iCs w:val="0"/>
                <w:color w:val="000000"/>
                <w:kern w:val="0"/>
                <w:sz w:val="21"/>
                <w:szCs w:val="21"/>
                <w:lang w:eastAsia="zh-CN" w:bidi="ar"/>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center"/>
          </w:tcPr>
          <w:p w14:paraId="6B02983F">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粉尘防爆企业</w:t>
            </w:r>
          </w:p>
        </w:tc>
        <w:tc>
          <w:tcPr>
            <w:tcW w:w="864" w:type="dxa"/>
            <w:noWrap w:val="0"/>
            <w:vAlign w:val="center"/>
          </w:tcPr>
          <w:p w14:paraId="7D2C2298">
            <w:pPr>
              <w:keepNext w:val="0"/>
              <w:keepLines w:val="0"/>
              <w:pageBreakBefore w:val="0"/>
              <w:widowControl w:val="0"/>
              <w:kinsoku/>
              <w:wordWrap/>
              <w:overflowPunct/>
              <w:topLinePunct/>
              <w:autoSpaceDE/>
              <w:autoSpaceDN/>
              <w:bidi w:val="0"/>
              <w:adjustRightInd w:val="0"/>
              <w:snapToGrid w:val="0"/>
              <w:spacing w:line="240" w:lineRule="auto"/>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粉尘防爆安全工作情况。</w:t>
            </w:r>
          </w:p>
        </w:tc>
        <w:tc>
          <w:tcPr>
            <w:tcW w:w="816" w:type="dxa"/>
            <w:noWrap w:val="0"/>
            <w:vAlign w:val="center"/>
          </w:tcPr>
          <w:p w14:paraId="4D3E2245">
            <w:pPr>
              <w:keepNext w:val="0"/>
              <w:keepLines w:val="0"/>
              <w:pageBreakBefore w:val="0"/>
              <w:widowControl w:val="0"/>
              <w:kinsoku/>
              <w:wordWrap/>
              <w:overflowPunct/>
              <w:topLinePunct/>
              <w:autoSpaceDE/>
              <w:autoSpaceDN/>
              <w:bidi w:val="0"/>
              <w:adjustRightInd w:val="0"/>
              <w:snapToGrid w:val="0"/>
              <w:spacing w:line="240" w:lineRule="auto"/>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62FAC74E">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val="en-US" w:eastAsia="zh-CN" w:bidi="ar"/>
              </w:rPr>
              <w:t>按县应急部门报本级政府审批的年度监督检查计划执行</w:t>
            </w:r>
          </w:p>
        </w:tc>
        <w:tc>
          <w:tcPr>
            <w:tcW w:w="433" w:type="dxa"/>
            <w:noWrap w:val="0"/>
            <w:vAlign w:val="top"/>
          </w:tcPr>
          <w:p w14:paraId="72732D8E">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4"/>
                <w:szCs w:val="24"/>
                <w:lang w:bidi="ar"/>
              </w:rPr>
            </w:pPr>
          </w:p>
        </w:tc>
      </w:tr>
      <w:tr w14:paraId="1DD35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0042B346">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4</w:t>
            </w:r>
          </w:p>
        </w:tc>
        <w:tc>
          <w:tcPr>
            <w:tcW w:w="1308" w:type="dxa"/>
            <w:noWrap w:val="0"/>
            <w:vAlign w:val="center"/>
          </w:tcPr>
          <w:p w14:paraId="7D0AEAFA">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对食品生产企业安全生产的监督检查</w:t>
            </w:r>
          </w:p>
        </w:tc>
        <w:tc>
          <w:tcPr>
            <w:tcW w:w="696" w:type="dxa"/>
            <w:noWrap w:val="0"/>
            <w:vAlign w:val="center"/>
          </w:tcPr>
          <w:p w14:paraId="59BB9675">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74250A24">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食品生产企业安全生产监督管理暂行规定》：第二十二条：县级以上人民政府负责食品生产企业安全生产监管的部门及其行政执法人员应当在其职责范围内加强对食品生产企业安全生产的监督检查，对违反有关安全生产法律、行政法规、国家标准或者行业标准和本规定的违法行为，依法实施行政处罚。</w:t>
            </w:r>
          </w:p>
        </w:tc>
        <w:tc>
          <w:tcPr>
            <w:tcW w:w="1200" w:type="dxa"/>
            <w:noWrap w:val="0"/>
            <w:vAlign w:val="center"/>
          </w:tcPr>
          <w:p w14:paraId="2F4DF2EA">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center"/>
          </w:tcPr>
          <w:p w14:paraId="2E06873A">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食品生产</w:t>
            </w:r>
            <w:r>
              <w:rPr>
                <w:rFonts w:hint="eastAsia" w:ascii="仿宋" w:hAnsi="仿宋" w:eastAsia="仿宋" w:cs="仿宋"/>
                <w:i w:val="0"/>
                <w:iCs w:val="0"/>
                <w:color w:val="000000"/>
                <w:kern w:val="0"/>
                <w:sz w:val="21"/>
                <w:szCs w:val="21"/>
                <w:lang w:eastAsia="zh-CN" w:bidi="ar"/>
              </w:rPr>
              <w:t>企</w:t>
            </w:r>
            <w:r>
              <w:rPr>
                <w:rFonts w:hint="eastAsia" w:ascii="仿宋" w:hAnsi="仿宋" w:eastAsia="仿宋" w:cs="仿宋"/>
                <w:i w:val="0"/>
                <w:iCs w:val="0"/>
                <w:color w:val="000000"/>
                <w:kern w:val="0"/>
                <w:sz w:val="21"/>
                <w:szCs w:val="21"/>
                <w:lang w:bidi="ar"/>
              </w:rPr>
              <w:t>业</w:t>
            </w:r>
          </w:p>
        </w:tc>
        <w:tc>
          <w:tcPr>
            <w:tcW w:w="864" w:type="dxa"/>
            <w:noWrap w:val="0"/>
            <w:vAlign w:val="center"/>
          </w:tcPr>
          <w:p w14:paraId="2004FE5B">
            <w:pPr>
              <w:keepNext w:val="0"/>
              <w:keepLines w:val="0"/>
              <w:pageBreakBefore w:val="0"/>
              <w:widowControl w:val="0"/>
              <w:kinsoku/>
              <w:wordWrap/>
              <w:overflowPunct/>
              <w:topLinePunct/>
              <w:autoSpaceDE/>
              <w:autoSpaceDN/>
              <w:bidi w:val="0"/>
              <w:adjustRightInd w:val="0"/>
              <w:snapToGrid w:val="0"/>
              <w:spacing w:line="240" w:lineRule="auto"/>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食品生产企业安全</w:t>
            </w:r>
            <w:r>
              <w:rPr>
                <w:rFonts w:hint="eastAsia" w:ascii="仿宋" w:hAnsi="仿宋" w:eastAsia="仿宋" w:cs="仿宋"/>
                <w:i w:val="0"/>
                <w:iCs w:val="0"/>
                <w:color w:val="000000"/>
                <w:kern w:val="0"/>
                <w:sz w:val="21"/>
                <w:szCs w:val="21"/>
                <w:lang w:eastAsia="zh-CN" w:bidi="ar"/>
              </w:rPr>
              <w:t>生</w:t>
            </w:r>
            <w:r>
              <w:rPr>
                <w:rFonts w:hint="eastAsia" w:ascii="仿宋" w:hAnsi="仿宋" w:eastAsia="仿宋" w:cs="仿宋"/>
                <w:i w:val="0"/>
                <w:iCs w:val="0"/>
                <w:color w:val="000000"/>
                <w:kern w:val="0"/>
                <w:sz w:val="21"/>
                <w:szCs w:val="21"/>
                <w:lang w:bidi="ar"/>
              </w:rPr>
              <w:t>产情况</w:t>
            </w:r>
          </w:p>
        </w:tc>
        <w:tc>
          <w:tcPr>
            <w:tcW w:w="816" w:type="dxa"/>
            <w:noWrap w:val="0"/>
            <w:vAlign w:val="center"/>
          </w:tcPr>
          <w:p w14:paraId="32B7341D">
            <w:pPr>
              <w:keepNext w:val="0"/>
              <w:keepLines w:val="0"/>
              <w:pageBreakBefore w:val="0"/>
              <w:widowControl w:val="0"/>
              <w:kinsoku/>
              <w:wordWrap/>
              <w:overflowPunct/>
              <w:topLinePunct/>
              <w:autoSpaceDE/>
              <w:autoSpaceDN/>
              <w:bidi w:val="0"/>
              <w:adjustRightInd w:val="0"/>
              <w:snapToGrid w:val="0"/>
              <w:spacing w:line="240" w:lineRule="auto"/>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5C436E94">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val="en-US" w:eastAsia="zh-CN" w:bidi="ar"/>
              </w:rPr>
              <w:t>按县应急部门报本级政府审批的年度监督检查计划执行</w:t>
            </w:r>
          </w:p>
        </w:tc>
        <w:tc>
          <w:tcPr>
            <w:tcW w:w="433" w:type="dxa"/>
            <w:noWrap w:val="0"/>
            <w:vAlign w:val="center"/>
          </w:tcPr>
          <w:p w14:paraId="451CC5A9">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4"/>
                <w:szCs w:val="24"/>
                <w:lang w:bidi="ar"/>
              </w:rPr>
            </w:pPr>
          </w:p>
        </w:tc>
      </w:tr>
      <w:tr w14:paraId="6742D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41DDDA64">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5</w:t>
            </w:r>
          </w:p>
        </w:tc>
        <w:tc>
          <w:tcPr>
            <w:tcW w:w="1308" w:type="dxa"/>
            <w:noWrap w:val="0"/>
            <w:vAlign w:val="center"/>
          </w:tcPr>
          <w:p w14:paraId="4A521C85">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对冶金和有色金属企业安全生产工作的监督检查</w:t>
            </w:r>
          </w:p>
        </w:tc>
        <w:tc>
          <w:tcPr>
            <w:tcW w:w="696" w:type="dxa"/>
            <w:noWrap w:val="0"/>
            <w:vAlign w:val="center"/>
          </w:tcPr>
          <w:p w14:paraId="5B4A9884">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4E355CFF">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冶金企业和有色金属企业安全生产规定》第四十条：负有冶金有色安全生产监管职责的部门应当依法加强对企业安全生产工作的监督检查，明确每个企业的安全生产监督管理主体，发现存在事故隐患的，应当及时处理；发现重大事故隐患的，实施挂牌督办。</w:t>
            </w:r>
          </w:p>
        </w:tc>
        <w:tc>
          <w:tcPr>
            <w:tcW w:w="1200" w:type="dxa"/>
            <w:noWrap w:val="0"/>
            <w:vAlign w:val="top"/>
          </w:tcPr>
          <w:p w14:paraId="5AE5E33B">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center"/>
          </w:tcPr>
          <w:p w14:paraId="6C0AE686">
            <w:pPr>
              <w:keepNext w:val="0"/>
              <w:keepLines w:val="0"/>
              <w:pageBreakBefore w:val="0"/>
              <w:kinsoku/>
              <w:wordWrap/>
              <w:overflowPunct/>
              <w:autoSpaceDE/>
              <w:autoSpaceDN/>
              <w:bidi w:val="0"/>
              <w:spacing w:beforeLines="0" w:afterLines="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冶金和有色金属企业</w:t>
            </w:r>
          </w:p>
        </w:tc>
        <w:tc>
          <w:tcPr>
            <w:tcW w:w="864" w:type="dxa"/>
            <w:noWrap w:val="0"/>
            <w:vAlign w:val="center"/>
          </w:tcPr>
          <w:p w14:paraId="39AF45BB">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冶金和有色企业的安全生产情况。</w:t>
            </w:r>
          </w:p>
        </w:tc>
        <w:tc>
          <w:tcPr>
            <w:tcW w:w="816" w:type="dxa"/>
            <w:noWrap w:val="0"/>
            <w:vAlign w:val="center"/>
          </w:tcPr>
          <w:p w14:paraId="077914DC">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38B69A6E">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center"/>
          </w:tcPr>
          <w:p w14:paraId="026051B9">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79467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4BBEDE0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6</w:t>
            </w:r>
          </w:p>
        </w:tc>
        <w:tc>
          <w:tcPr>
            <w:tcW w:w="1308" w:type="dxa"/>
            <w:noWrap w:val="0"/>
            <w:vAlign w:val="center"/>
          </w:tcPr>
          <w:p w14:paraId="5761FB4E">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对冶金和有色金属企业安全生产工作的监督检查安全生产标准化建设、安全生产风险管控和隐患排查治理双重预防机制</w:t>
            </w:r>
            <w:r>
              <w:rPr>
                <w:rFonts w:hint="eastAsia" w:ascii="仿宋" w:hAnsi="仿宋" w:eastAsia="仿宋" w:cs="仿宋"/>
                <w:i w:val="0"/>
                <w:iCs w:val="0"/>
                <w:color w:val="000000"/>
                <w:kern w:val="0"/>
                <w:sz w:val="21"/>
                <w:szCs w:val="21"/>
                <w:lang w:val="en-US" w:eastAsia="zh-CN" w:bidi="ar"/>
              </w:rPr>
              <w:t>建立情况的</w:t>
            </w:r>
            <w:r>
              <w:rPr>
                <w:rFonts w:hint="eastAsia" w:ascii="仿宋" w:hAnsi="仿宋" w:eastAsia="仿宋" w:cs="仿宋"/>
                <w:i w:val="0"/>
                <w:iCs w:val="0"/>
                <w:color w:val="000000"/>
                <w:kern w:val="0"/>
                <w:sz w:val="21"/>
                <w:szCs w:val="21"/>
                <w:lang w:bidi="ar"/>
              </w:rPr>
              <w:t>监督检查</w:t>
            </w:r>
          </w:p>
        </w:tc>
        <w:tc>
          <w:tcPr>
            <w:tcW w:w="696" w:type="dxa"/>
            <w:noWrap w:val="0"/>
            <w:vAlign w:val="center"/>
          </w:tcPr>
          <w:p w14:paraId="65EDD274">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38AE280B">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冶金企业和有色金属企业安全生产规定》第四十一条：负有冶金有色安全生产监管职责的部门应当将企业安全生产标准化建设、安全生产风险管控和隐患排查治理双重预防机制的建立情况纳入安全生产年度监督检查计划，并按照计划检查督促企业开展工作。</w:t>
            </w:r>
          </w:p>
        </w:tc>
        <w:tc>
          <w:tcPr>
            <w:tcW w:w="1200" w:type="dxa"/>
            <w:noWrap w:val="0"/>
            <w:vAlign w:val="top"/>
          </w:tcPr>
          <w:p w14:paraId="33F7E6D8">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eastAsia="zh-CN" w:bidi="ar"/>
              </w:rPr>
              <w:t>工贸安全监管股</w:t>
            </w:r>
          </w:p>
        </w:tc>
        <w:tc>
          <w:tcPr>
            <w:tcW w:w="1980" w:type="dxa"/>
            <w:noWrap w:val="0"/>
            <w:vAlign w:val="top"/>
          </w:tcPr>
          <w:p w14:paraId="51A12ECF">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bidi="ar"/>
              </w:rPr>
              <w:t>冶金企业和有色金属企业</w:t>
            </w:r>
          </w:p>
        </w:tc>
        <w:tc>
          <w:tcPr>
            <w:tcW w:w="864" w:type="dxa"/>
            <w:noWrap w:val="0"/>
            <w:vAlign w:val="top"/>
          </w:tcPr>
          <w:p w14:paraId="114C6397">
            <w:pPr>
              <w:pStyle w:val="2"/>
              <w:keepNext w:val="0"/>
              <w:keepLines w:val="0"/>
              <w:pageBreakBefore w:val="0"/>
              <w:kinsoku/>
              <w:wordWrap/>
              <w:overflowPunct/>
              <w:autoSpaceDE/>
              <w:autoSpaceDN/>
              <w:bidi w:val="0"/>
              <w:spacing w:after="0" w:line="240" w:lineRule="auto"/>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bidi="ar"/>
              </w:rPr>
              <w:t>冶金企业和有色金属企业安全生产标准化建设、安全生产风险管控和隐患排查治理双重预防机制的建立情况</w:t>
            </w:r>
          </w:p>
        </w:tc>
        <w:tc>
          <w:tcPr>
            <w:tcW w:w="816" w:type="dxa"/>
            <w:noWrap w:val="0"/>
            <w:vAlign w:val="center"/>
          </w:tcPr>
          <w:p w14:paraId="465B7DE1">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414BBEE6">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按县应急部门每年报本级政府审批的年度监督检查计划执行</w:t>
            </w:r>
          </w:p>
        </w:tc>
        <w:tc>
          <w:tcPr>
            <w:tcW w:w="433" w:type="dxa"/>
            <w:noWrap w:val="0"/>
            <w:vAlign w:val="top"/>
          </w:tcPr>
          <w:p w14:paraId="0E0C2DCF">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191C6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7BBD34F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bidi="ar"/>
              </w:rPr>
              <w:t>2</w:t>
            </w:r>
            <w:r>
              <w:rPr>
                <w:rFonts w:hint="eastAsia" w:ascii="仿宋" w:hAnsi="仿宋" w:eastAsia="仿宋" w:cs="仿宋"/>
                <w:i w:val="0"/>
                <w:iCs w:val="0"/>
                <w:color w:val="000000"/>
                <w:kern w:val="0"/>
                <w:sz w:val="21"/>
                <w:szCs w:val="21"/>
                <w:lang w:val="en-US" w:eastAsia="zh-CN" w:bidi="ar"/>
              </w:rPr>
              <w:t>7</w:t>
            </w:r>
          </w:p>
        </w:tc>
        <w:tc>
          <w:tcPr>
            <w:tcW w:w="1308" w:type="dxa"/>
            <w:noWrap w:val="0"/>
            <w:vAlign w:val="center"/>
          </w:tcPr>
          <w:p w14:paraId="13627BFE">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对非煤矿山外包工程安全生产监督检查</w:t>
            </w:r>
          </w:p>
        </w:tc>
        <w:tc>
          <w:tcPr>
            <w:tcW w:w="696" w:type="dxa"/>
            <w:noWrap w:val="0"/>
            <w:vAlign w:val="center"/>
          </w:tcPr>
          <w:p w14:paraId="3C5E6738">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1DFB85B6">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《非煤矿山外包工程安全管理暂行办法》第二十九条：安全生产监督管理部门应当加强对外包工程的安全生产监督检查，重点检查下列事项：</w:t>
            </w:r>
          </w:p>
          <w:p w14:paraId="79883FF2">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（一）发包单位非煤矿山安全生产许可证、安全生产管理协议、安全投入等情况；</w:t>
            </w:r>
          </w:p>
          <w:p w14:paraId="57172254">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（二）承包单位的施工资质、应当依法取得的非煤矿山安全生产许可证、安全投入落实、承包单位及其项目部的安全生产管理机构、技术力量配备、相关人员的安全资格和持证等情况；</w:t>
            </w:r>
          </w:p>
          <w:p w14:paraId="6ACC65A3">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（三）违法发包、转包、分项发包等行为。</w:t>
            </w:r>
          </w:p>
        </w:tc>
        <w:tc>
          <w:tcPr>
            <w:tcW w:w="1200" w:type="dxa"/>
            <w:noWrap w:val="0"/>
            <w:vAlign w:val="top"/>
          </w:tcPr>
          <w:p w14:paraId="3637EC17">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p>
        </w:tc>
        <w:tc>
          <w:tcPr>
            <w:tcW w:w="1980" w:type="dxa"/>
            <w:noWrap w:val="0"/>
            <w:vAlign w:val="center"/>
          </w:tcPr>
          <w:p w14:paraId="6704BE1A">
            <w:pPr>
              <w:keepNext w:val="0"/>
              <w:keepLines w:val="0"/>
              <w:pageBreakBefore w:val="0"/>
              <w:kinsoku/>
              <w:wordWrap/>
              <w:overflowPunct/>
              <w:autoSpaceDE/>
              <w:autoSpaceDN/>
              <w:bidi w:val="0"/>
              <w:spacing w:beforeLines="0" w:afterLines="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非煤矿山企业</w:t>
            </w:r>
          </w:p>
        </w:tc>
        <w:tc>
          <w:tcPr>
            <w:tcW w:w="864" w:type="dxa"/>
            <w:noWrap w:val="0"/>
            <w:vAlign w:val="center"/>
          </w:tcPr>
          <w:p w14:paraId="7C7B003B">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非煤矿山外包工程安全生产情况。</w:t>
            </w:r>
          </w:p>
        </w:tc>
        <w:tc>
          <w:tcPr>
            <w:tcW w:w="816" w:type="dxa"/>
            <w:noWrap w:val="0"/>
            <w:vAlign w:val="center"/>
          </w:tcPr>
          <w:p w14:paraId="444E47C8">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6BD2EE96">
            <w:pPr>
              <w:keepNext w:val="0"/>
              <w:keepLines w:val="0"/>
              <w:pageBreakBefore w:val="0"/>
              <w:kinsoku/>
              <w:wordWrap/>
              <w:overflowPunct/>
              <w:autoSpaceDE/>
              <w:autoSpaceDN/>
              <w:bidi w:val="0"/>
              <w:spacing w:beforeLines="0" w:afterLines="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top"/>
          </w:tcPr>
          <w:p w14:paraId="765FE396">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2DD35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3FAEEBEF">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val="en-US" w:eastAsia="zh-CN" w:bidi="ar"/>
              </w:rPr>
              <w:t>28</w:t>
            </w:r>
          </w:p>
        </w:tc>
        <w:tc>
          <w:tcPr>
            <w:tcW w:w="1308" w:type="dxa"/>
            <w:noWrap w:val="0"/>
            <w:vAlign w:val="center"/>
          </w:tcPr>
          <w:p w14:paraId="47AB2584">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对生产经营单位事故隐患排查治理情况开展监督检查</w:t>
            </w:r>
          </w:p>
        </w:tc>
        <w:tc>
          <w:tcPr>
            <w:tcW w:w="696" w:type="dxa"/>
            <w:noWrap w:val="0"/>
            <w:vAlign w:val="center"/>
          </w:tcPr>
          <w:p w14:paraId="5903BFDC">
            <w:pPr>
              <w:pStyle w:val="3"/>
              <w:keepNext w:val="0"/>
              <w:keepLines w:val="0"/>
              <w:pageBreakBefore w:val="0"/>
              <w:widowControl w:val="0"/>
              <w:kinsoku/>
              <w:wordWrap/>
              <w:overflowPunct/>
              <w:topLinePunct/>
              <w:autoSpaceDE/>
              <w:autoSpaceDN/>
              <w:bidi w:val="0"/>
              <w:adjustRightInd w:val="0"/>
              <w:snapToGrid w:val="0"/>
              <w:spacing w:before="0" w:beforeAutospacing="0" w:after="0" w:afterAutospacing="0" w:line="320" w:lineRule="exact"/>
              <w:ind w:left="0" w:leftChars="0" w:right="0" w:rightChars="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29A498FC">
            <w:pPr>
              <w:keepNext w:val="0"/>
              <w:keepLines w:val="0"/>
              <w:pageBreakBefore w:val="0"/>
              <w:widowControl w:val="0"/>
              <w:kinsoku/>
              <w:wordWrap/>
              <w:overflowPunct/>
              <w:topLinePunct/>
              <w:autoSpaceDE/>
              <w:autoSpaceDN/>
              <w:bidi w:val="0"/>
              <w:adjustRightInd w:val="0"/>
              <w:snapToGrid w:val="0"/>
              <w:spacing w:line="320" w:lineRule="exact"/>
              <w:jc w:val="left"/>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安全生产事故隐患排查治理暂行规定》第二十条：安全监管监察部门应当建立事故隐患排查治理监督检查制度，定期组织对生产经营单位事故隐患排查治理情况开展监督检查；应当加强对重点单位的事故隐患排查治理情况的监督检查。对检查过程中发现的重大事故隐患，应当下达整改指令书，并建立信息管理台账。必要时，报告同级人民政府并对重大事故隐患实行挂牌督办。</w:t>
            </w:r>
          </w:p>
          <w:p w14:paraId="7DE321B6">
            <w:pPr>
              <w:keepNext w:val="0"/>
              <w:keepLines w:val="0"/>
              <w:pageBreakBefore w:val="0"/>
              <w:widowControl w:val="0"/>
              <w:kinsoku/>
              <w:wordWrap/>
              <w:overflowPunct/>
              <w:topLinePunct/>
              <w:autoSpaceDE/>
              <w:autoSpaceDN/>
              <w:bidi w:val="0"/>
              <w:adjustRightInd w:val="0"/>
              <w:snapToGrid w:val="0"/>
              <w:spacing w:line="320" w:lineRule="exact"/>
              <w:ind w:firstLine="420" w:firstLineChars="200"/>
              <w:jc w:val="left"/>
              <w:rPr>
                <w:rFonts w:hint="eastAsia" w:ascii="仿宋" w:hAnsi="仿宋" w:eastAsia="仿宋" w:cs="仿宋"/>
                <w:i w:val="0"/>
                <w:iCs w:val="0"/>
                <w:color w:val="000000"/>
                <w:kern w:val="0"/>
                <w:sz w:val="21"/>
                <w:szCs w:val="21"/>
                <w:lang w:bidi="ar"/>
              </w:rPr>
            </w:pPr>
            <w:r>
              <w:rPr>
                <w:rFonts w:hint="eastAsia" w:ascii="仿宋" w:hAnsi="仿宋" w:eastAsia="仿宋" w:cs="仿宋"/>
                <w:i w:val="0"/>
                <w:iCs w:val="0"/>
                <w:color w:val="000000"/>
                <w:kern w:val="0"/>
                <w:sz w:val="21"/>
                <w:szCs w:val="21"/>
                <w:lang w:bidi="ar"/>
              </w:rPr>
              <w:t>安全监管监察部门应当配合有关部门做好对生产经营单位事故隐患排查治理情况开展的监督检查，依法查处事故隐患排查治理的非法和违法行为及其责任者。</w:t>
            </w:r>
          </w:p>
          <w:p w14:paraId="254A8680">
            <w:pPr>
              <w:keepNext w:val="0"/>
              <w:keepLines w:val="0"/>
              <w:pageBreakBefore w:val="0"/>
              <w:widowControl w:val="0"/>
              <w:kinsoku/>
              <w:wordWrap/>
              <w:overflowPunct/>
              <w:topLinePunct/>
              <w:autoSpaceDE/>
              <w:autoSpaceDN/>
              <w:bidi w:val="0"/>
              <w:adjustRightInd w:val="0"/>
              <w:snapToGrid w:val="0"/>
              <w:spacing w:line="320" w:lineRule="exact"/>
              <w:ind w:firstLine="420" w:firstLineChars="200"/>
              <w:jc w:val="left"/>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安全监管监察部门发现属于其他有关部门职责范围内的重大事故隐患的，应该及时将有关资料移送有管辖权的有关部门，并记录备查。</w:t>
            </w:r>
          </w:p>
        </w:tc>
        <w:tc>
          <w:tcPr>
            <w:tcW w:w="1200" w:type="dxa"/>
            <w:noWrap w:val="0"/>
            <w:vAlign w:val="center"/>
          </w:tcPr>
          <w:p w14:paraId="1D29C453">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bidi="ar"/>
              </w:rPr>
              <w:t>非煤矿山</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烟花爆竹</w:t>
            </w:r>
            <w:r>
              <w:rPr>
                <w:rFonts w:hint="eastAsia" w:ascii="仿宋" w:hAnsi="仿宋" w:eastAsia="仿宋" w:cs="仿宋"/>
                <w:i w:val="0"/>
                <w:iCs w:val="0"/>
                <w:color w:val="000000"/>
                <w:kern w:val="0"/>
                <w:sz w:val="21"/>
                <w:szCs w:val="21"/>
                <w:lang w:eastAsia="zh-CN" w:bidi="ar"/>
              </w:rPr>
              <w:t>安全监管股、</w:t>
            </w:r>
            <w:r>
              <w:rPr>
                <w:rFonts w:hint="eastAsia" w:ascii="仿宋" w:hAnsi="仿宋" w:eastAsia="仿宋" w:cs="仿宋"/>
                <w:i w:val="0"/>
                <w:iCs w:val="0"/>
                <w:color w:val="000000"/>
                <w:kern w:val="0"/>
                <w:sz w:val="21"/>
                <w:szCs w:val="21"/>
                <w:lang w:bidi="ar"/>
              </w:rPr>
              <w:t>危险化学品</w:t>
            </w:r>
            <w:r>
              <w:rPr>
                <w:rFonts w:hint="eastAsia" w:ascii="仿宋" w:hAnsi="仿宋" w:eastAsia="仿宋" w:cs="仿宋"/>
                <w:i w:val="0"/>
                <w:iCs w:val="0"/>
                <w:color w:val="000000"/>
                <w:kern w:val="0"/>
                <w:sz w:val="21"/>
                <w:szCs w:val="21"/>
                <w:lang w:eastAsia="zh-CN" w:bidi="ar"/>
              </w:rPr>
              <w:t>安全监管股、工贸安全监管股</w:t>
            </w:r>
          </w:p>
        </w:tc>
        <w:tc>
          <w:tcPr>
            <w:tcW w:w="1980" w:type="dxa"/>
            <w:noWrap w:val="0"/>
            <w:vAlign w:val="center"/>
          </w:tcPr>
          <w:p w14:paraId="05FBC23D">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1"/>
                <w:szCs w:val="21"/>
                <w:vertAlign w:val="baseline"/>
              </w:rPr>
            </w:pPr>
            <w:r>
              <w:rPr>
                <w:rFonts w:hint="eastAsia" w:ascii="仿宋" w:hAnsi="仿宋" w:eastAsia="仿宋" w:cs="仿宋"/>
                <w:i w:val="0"/>
                <w:iCs w:val="0"/>
                <w:color w:val="000000"/>
                <w:kern w:val="0"/>
                <w:sz w:val="21"/>
                <w:szCs w:val="21"/>
                <w:lang w:bidi="ar"/>
              </w:rPr>
              <w:t>非煤矿山企业，烟花爆竹</w:t>
            </w:r>
            <w:r>
              <w:rPr>
                <w:rFonts w:hint="eastAsia" w:ascii="仿宋" w:hAnsi="仿宋" w:eastAsia="仿宋" w:cs="仿宋"/>
                <w:i w:val="0"/>
                <w:iCs w:val="0"/>
                <w:color w:val="000000"/>
                <w:kern w:val="0"/>
                <w:sz w:val="21"/>
                <w:szCs w:val="21"/>
                <w:lang w:eastAsia="zh-CN" w:bidi="ar"/>
              </w:rPr>
              <w:t>生产</w:t>
            </w:r>
            <w:r>
              <w:rPr>
                <w:rFonts w:hint="eastAsia" w:ascii="仿宋" w:hAnsi="仿宋" w:eastAsia="仿宋" w:cs="仿宋"/>
                <w:i w:val="0"/>
                <w:iCs w:val="0"/>
                <w:color w:val="000000"/>
                <w:kern w:val="0"/>
                <w:sz w:val="21"/>
                <w:szCs w:val="21"/>
                <w:lang w:bidi="ar"/>
              </w:rPr>
              <w:t>经营单位，危险化学品生产、经营、存储</w:t>
            </w:r>
            <w:r>
              <w:rPr>
                <w:rFonts w:hint="eastAsia" w:ascii="仿宋" w:hAnsi="仿宋" w:eastAsia="仿宋" w:cs="仿宋"/>
                <w:i w:val="0"/>
                <w:iCs w:val="0"/>
                <w:color w:val="000000"/>
                <w:kern w:val="0"/>
                <w:sz w:val="21"/>
                <w:szCs w:val="21"/>
                <w:lang w:eastAsia="zh-CN" w:bidi="ar"/>
              </w:rPr>
              <w:t>单位</w:t>
            </w:r>
            <w:r>
              <w:rPr>
                <w:rFonts w:hint="eastAsia" w:ascii="仿宋" w:hAnsi="仿宋" w:eastAsia="仿宋" w:cs="仿宋"/>
                <w:i w:val="0"/>
                <w:iCs w:val="0"/>
                <w:color w:val="000000"/>
                <w:kern w:val="0"/>
                <w:sz w:val="21"/>
                <w:szCs w:val="21"/>
                <w:lang w:bidi="ar"/>
              </w:rPr>
              <w:t>，冶金、有色、机械、建材、轻工、纺织、烟草、商贸等工贸企业</w:t>
            </w:r>
            <w:r>
              <w:rPr>
                <w:rFonts w:hint="eastAsia" w:ascii="仿宋" w:hAnsi="仿宋" w:eastAsia="仿宋" w:cs="仿宋"/>
                <w:i w:val="0"/>
                <w:iCs w:val="0"/>
                <w:color w:val="000000"/>
                <w:kern w:val="0"/>
                <w:sz w:val="21"/>
                <w:szCs w:val="21"/>
                <w:lang w:eastAsia="zh-CN" w:bidi="ar"/>
              </w:rPr>
              <w:t>，</w:t>
            </w:r>
          </w:p>
        </w:tc>
        <w:tc>
          <w:tcPr>
            <w:tcW w:w="864" w:type="dxa"/>
            <w:noWrap w:val="0"/>
            <w:vAlign w:val="center"/>
          </w:tcPr>
          <w:p w14:paraId="1FA2A72E">
            <w:pPr>
              <w:pStyle w:val="2"/>
              <w:keepNext w:val="0"/>
              <w:keepLines w:val="0"/>
              <w:pageBreakBefore w:val="0"/>
              <w:kinsoku/>
              <w:wordWrap/>
              <w:overflowPunct/>
              <w:autoSpaceDE/>
              <w:autoSpaceDN/>
              <w:bidi w:val="0"/>
              <w:spacing w:after="0" w:line="240" w:lineRule="auto"/>
              <w:jc w:val="left"/>
              <w:rPr>
                <w:rFonts w:hint="eastAsia" w:ascii="仿宋" w:hAnsi="仿宋" w:eastAsia="仿宋" w:cs="仿宋"/>
                <w:sz w:val="21"/>
                <w:szCs w:val="21"/>
                <w:vertAlign w:val="baseline"/>
                <w:lang w:eastAsia="zh-CN"/>
              </w:rPr>
            </w:pPr>
            <w:r>
              <w:rPr>
                <w:rFonts w:hint="eastAsia" w:ascii="仿宋" w:hAnsi="仿宋" w:eastAsia="仿宋" w:cs="仿宋"/>
                <w:i w:val="0"/>
                <w:iCs w:val="0"/>
                <w:color w:val="000000"/>
                <w:kern w:val="0"/>
                <w:sz w:val="21"/>
                <w:szCs w:val="21"/>
                <w:lang w:bidi="ar"/>
              </w:rPr>
              <w:t>非煤矿山企业，烟花爆竹</w:t>
            </w:r>
            <w:r>
              <w:rPr>
                <w:rFonts w:hint="eastAsia" w:ascii="仿宋" w:hAnsi="仿宋" w:eastAsia="仿宋" w:cs="仿宋"/>
                <w:i w:val="0"/>
                <w:iCs w:val="0"/>
                <w:color w:val="000000"/>
                <w:kern w:val="0"/>
                <w:sz w:val="21"/>
                <w:szCs w:val="21"/>
                <w:lang w:eastAsia="zh-CN" w:bidi="ar"/>
              </w:rPr>
              <w:t>生产</w:t>
            </w:r>
            <w:r>
              <w:rPr>
                <w:rFonts w:hint="eastAsia" w:ascii="仿宋" w:hAnsi="仿宋" w:eastAsia="仿宋" w:cs="仿宋"/>
                <w:i w:val="0"/>
                <w:iCs w:val="0"/>
                <w:color w:val="000000"/>
                <w:kern w:val="0"/>
                <w:sz w:val="21"/>
                <w:szCs w:val="21"/>
                <w:lang w:bidi="ar"/>
              </w:rPr>
              <w:t>经营单位，危险化学品生产、经营、存储</w:t>
            </w:r>
            <w:r>
              <w:rPr>
                <w:rFonts w:hint="eastAsia" w:ascii="仿宋" w:hAnsi="仿宋" w:eastAsia="仿宋" w:cs="仿宋"/>
                <w:i w:val="0"/>
                <w:iCs w:val="0"/>
                <w:color w:val="000000"/>
                <w:kern w:val="0"/>
                <w:sz w:val="21"/>
                <w:szCs w:val="21"/>
                <w:lang w:eastAsia="zh-CN" w:bidi="ar"/>
              </w:rPr>
              <w:t>单位</w:t>
            </w:r>
            <w:r>
              <w:rPr>
                <w:rFonts w:hint="eastAsia" w:ascii="仿宋" w:hAnsi="仿宋" w:eastAsia="仿宋" w:cs="仿宋"/>
                <w:i w:val="0"/>
                <w:iCs w:val="0"/>
                <w:color w:val="000000"/>
                <w:kern w:val="0"/>
                <w:sz w:val="21"/>
                <w:szCs w:val="21"/>
                <w:lang w:bidi="ar"/>
              </w:rPr>
              <w:t>，冶金、有色、机械、建材、轻工、纺织、烟草、商贸等工贸企业</w:t>
            </w:r>
            <w:r>
              <w:rPr>
                <w:rFonts w:hint="eastAsia" w:ascii="仿宋" w:hAnsi="仿宋" w:eastAsia="仿宋" w:cs="仿宋"/>
                <w:i w:val="0"/>
                <w:iCs w:val="0"/>
                <w:color w:val="000000"/>
                <w:kern w:val="0"/>
                <w:sz w:val="21"/>
                <w:szCs w:val="21"/>
                <w:lang w:eastAsia="zh-CN" w:bidi="ar"/>
              </w:rPr>
              <w:t>隐患排查治理情况</w:t>
            </w:r>
          </w:p>
        </w:tc>
        <w:tc>
          <w:tcPr>
            <w:tcW w:w="816" w:type="dxa"/>
            <w:noWrap w:val="0"/>
            <w:vAlign w:val="center"/>
          </w:tcPr>
          <w:p w14:paraId="1ED9157B">
            <w:pPr>
              <w:keepNext w:val="0"/>
              <w:keepLines w:val="0"/>
              <w:pageBreakBefore w:val="0"/>
              <w:kinsoku/>
              <w:wordWrap/>
              <w:overflowPunct/>
              <w:autoSpaceDE/>
              <w:autoSpaceDN/>
              <w:bidi w:val="0"/>
              <w:spacing w:beforeLines="0" w:afterLines="0"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检查与</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6903C00F">
            <w:pPr>
              <w:keepNext w:val="0"/>
              <w:keepLines w:val="0"/>
              <w:pageBreakBefore w:val="0"/>
              <w:kinsoku/>
              <w:wordWrap/>
              <w:overflowPunct/>
              <w:autoSpaceDE/>
              <w:autoSpaceDN/>
              <w:bidi w:val="0"/>
              <w:spacing w:beforeLines="0" w:afterLines="0" w:line="320" w:lineRule="exact"/>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按县应急部门报本级政府审批的年度监督检查计划执行</w:t>
            </w:r>
          </w:p>
        </w:tc>
        <w:tc>
          <w:tcPr>
            <w:tcW w:w="433" w:type="dxa"/>
            <w:noWrap w:val="0"/>
            <w:vAlign w:val="center"/>
          </w:tcPr>
          <w:p w14:paraId="18EAE6EF">
            <w:pPr>
              <w:pStyle w:val="2"/>
              <w:keepNext w:val="0"/>
              <w:keepLines w:val="0"/>
              <w:pageBreakBefore w:val="0"/>
              <w:kinsoku/>
              <w:wordWrap/>
              <w:overflowPunct/>
              <w:autoSpaceDE/>
              <w:autoSpaceDN/>
              <w:bidi w:val="0"/>
              <w:spacing w:after="0" w:line="320" w:lineRule="exact"/>
              <w:jc w:val="left"/>
              <w:rPr>
                <w:rFonts w:hint="eastAsia" w:ascii="仿宋" w:hAnsi="仿宋" w:eastAsia="仿宋" w:cs="仿宋"/>
                <w:sz w:val="24"/>
                <w:szCs w:val="24"/>
                <w:vertAlign w:val="baseline"/>
              </w:rPr>
            </w:pPr>
          </w:p>
        </w:tc>
      </w:tr>
      <w:tr w14:paraId="401A4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536EC881">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default"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val="en-US" w:eastAsia="zh-CN" w:bidi="ar"/>
              </w:rPr>
              <w:t>29</w:t>
            </w:r>
          </w:p>
        </w:tc>
        <w:tc>
          <w:tcPr>
            <w:tcW w:w="1308" w:type="dxa"/>
            <w:noWrap w:val="0"/>
            <w:vAlign w:val="center"/>
          </w:tcPr>
          <w:p w14:paraId="06BC181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对实施破坏性地震应急预案工作进行检查</w:t>
            </w:r>
          </w:p>
        </w:tc>
        <w:tc>
          <w:tcPr>
            <w:tcW w:w="696" w:type="dxa"/>
            <w:noWrap w:val="0"/>
            <w:vAlign w:val="center"/>
          </w:tcPr>
          <w:p w14:paraId="322D1C7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3DD720C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《破坏性地震应急条例》第十八条在临震应急期，各级防震减灾工作主管部门应当协助本级人民政府对实施破坏性地震应急预案工作进行检查。</w:t>
            </w:r>
          </w:p>
        </w:tc>
        <w:tc>
          <w:tcPr>
            <w:tcW w:w="1200" w:type="dxa"/>
            <w:noWrap w:val="0"/>
            <w:vAlign w:val="center"/>
          </w:tcPr>
          <w:p w14:paraId="0078E12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eastAsia="zh-CN" w:bidi="ar"/>
              </w:rPr>
              <w:t>县地震</w:t>
            </w:r>
            <w:r>
              <w:rPr>
                <w:rFonts w:hint="eastAsia" w:ascii="仿宋" w:hAnsi="仿宋" w:eastAsia="仿宋" w:cs="仿宋"/>
                <w:i w:val="0"/>
                <w:iCs w:val="0"/>
                <w:color w:val="000000"/>
                <w:kern w:val="0"/>
                <w:sz w:val="21"/>
                <w:szCs w:val="21"/>
                <w:lang w:val="en-US" w:eastAsia="zh-CN" w:bidi="ar"/>
              </w:rPr>
              <w:t>办</w:t>
            </w:r>
          </w:p>
        </w:tc>
        <w:tc>
          <w:tcPr>
            <w:tcW w:w="1980" w:type="dxa"/>
            <w:noWrap w:val="0"/>
            <w:vAlign w:val="center"/>
          </w:tcPr>
          <w:p w14:paraId="5101F2FE">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本行政区域内，破坏性地震应急预案相关单位</w:t>
            </w:r>
          </w:p>
        </w:tc>
        <w:tc>
          <w:tcPr>
            <w:tcW w:w="864" w:type="dxa"/>
            <w:noWrap w:val="0"/>
            <w:vAlign w:val="center"/>
          </w:tcPr>
          <w:p w14:paraId="3220CE9D">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在临震应急期，对实施破坏性地震应急预案工作开展情况进行检查</w:t>
            </w:r>
          </w:p>
        </w:tc>
        <w:tc>
          <w:tcPr>
            <w:tcW w:w="816" w:type="dxa"/>
            <w:noWrap w:val="0"/>
            <w:vAlign w:val="center"/>
          </w:tcPr>
          <w:p w14:paraId="3BE9A4D7">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现场检查</w:t>
            </w:r>
          </w:p>
        </w:tc>
        <w:tc>
          <w:tcPr>
            <w:tcW w:w="875" w:type="dxa"/>
            <w:noWrap w:val="0"/>
            <w:vAlign w:val="center"/>
          </w:tcPr>
          <w:p w14:paraId="3E0FA662">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i w:val="0"/>
                <w:iCs w:val="0"/>
                <w:color w:val="000000"/>
                <w:kern w:val="0"/>
                <w:sz w:val="21"/>
                <w:szCs w:val="21"/>
                <w:lang w:bidi="ar"/>
              </w:rPr>
              <w:t>临震应急期，根据地震发生情况开展。</w:t>
            </w:r>
          </w:p>
        </w:tc>
        <w:tc>
          <w:tcPr>
            <w:tcW w:w="433" w:type="dxa"/>
            <w:noWrap w:val="0"/>
            <w:vAlign w:val="center"/>
          </w:tcPr>
          <w:p w14:paraId="19609A7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0"/>
                <w:sz w:val="24"/>
                <w:szCs w:val="24"/>
                <w:lang w:bidi="ar"/>
              </w:rPr>
            </w:pPr>
          </w:p>
        </w:tc>
      </w:tr>
      <w:tr w14:paraId="74FD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 w:type="dxa"/>
            <w:noWrap w:val="0"/>
            <w:vAlign w:val="center"/>
          </w:tcPr>
          <w:p w14:paraId="080F1EFB">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 w:eastAsia="zh-CN" w:bidi="ar-SA"/>
              </w:rPr>
            </w:pPr>
            <w:r>
              <w:rPr>
                <w:rFonts w:hint="eastAsia" w:ascii="仿宋" w:hAnsi="仿宋" w:eastAsia="仿宋" w:cs="仿宋"/>
                <w:i w:val="0"/>
                <w:iCs w:val="0"/>
                <w:color w:val="000000"/>
                <w:kern w:val="0"/>
                <w:sz w:val="21"/>
                <w:szCs w:val="21"/>
                <w:lang w:bidi="ar"/>
              </w:rPr>
              <w:t>3</w:t>
            </w:r>
            <w:r>
              <w:rPr>
                <w:rFonts w:hint="eastAsia" w:ascii="仿宋" w:hAnsi="仿宋" w:eastAsia="仿宋" w:cs="仿宋"/>
                <w:i w:val="0"/>
                <w:iCs w:val="0"/>
                <w:color w:val="000000"/>
                <w:kern w:val="0"/>
                <w:sz w:val="21"/>
                <w:szCs w:val="21"/>
                <w:lang w:val="en-US" w:eastAsia="zh-CN" w:bidi="ar"/>
              </w:rPr>
              <w:t>0</w:t>
            </w:r>
          </w:p>
        </w:tc>
        <w:tc>
          <w:tcPr>
            <w:tcW w:w="1308" w:type="dxa"/>
            <w:noWrap w:val="0"/>
            <w:vAlign w:val="center"/>
          </w:tcPr>
          <w:p w14:paraId="6190D1AC">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sz w:val="21"/>
                <w:szCs w:val="21"/>
              </w:rPr>
              <w:t>对本行政区域内的地震安全性评价的监督管理工作</w:t>
            </w:r>
          </w:p>
        </w:tc>
        <w:tc>
          <w:tcPr>
            <w:tcW w:w="696" w:type="dxa"/>
            <w:noWrap w:val="0"/>
            <w:vAlign w:val="center"/>
          </w:tcPr>
          <w:p w14:paraId="77CD7AC7">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kern w:val="2"/>
                <w:sz w:val="21"/>
                <w:szCs w:val="21"/>
                <w:lang w:val="en-US" w:eastAsia="zh-CN" w:bidi="ar-SA"/>
              </w:rPr>
            </w:pPr>
            <w:r>
              <w:rPr>
                <w:rFonts w:hint="eastAsia" w:ascii="仿宋" w:hAnsi="仿宋" w:eastAsia="仿宋" w:cs="仿宋"/>
                <w:i w:val="0"/>
                <w:iCs w:val="0"/>
                <w:color w:val="000000"/>
                <w:kern w:val="0"/>
                <w:sz w:val="21"/>
                <w:szCs w:val="21"/>
                <w:lang w:val="en-US" w:eastAsia="zh-CN" w:bidi="ar"/>
              </w:rPr>
              <w:t>县应急管理局</w:t>
            </w:r>
          </w:p>
        </w:tc>
        <w:tc>
          <w:tcPr>
            <w:tcW w:w="5580" w:type="dxa"/>
            <w:noWrap w:val="0"/>
            <w:vAlign w:val="center"/>
          </w:tcPr>
          <w:p w14:paraId="4EF061DE">
            <w:pPr>
              <w:keepNext w:val="0"/>
              <w:keepLines w:val="0"/>
              <w:pageBreakBefore w:val="0"/>
              <w:widowControl w:val="0"/>
              <w:kinsoku/>
              <w:wordWrap/>
              <w:overflowPunct/>
              <w:topLinePunct/>
              <w:autoSpaceDE/>
              <w:autoSpaceDN/>
              <w:bidi w:val="0"/>
              <w:adjustRightInd w:val="0"/>
              <w:snapToGrid w:val="0"/>
              <w:spacing w:line="320" w:lineRule="exact"/>
              <w:ind w:firstLine="210" w:firstLineChars="100"/>
              <w:jc w:val="left"/>
              <w:textAlignment w:val="center"/>
              <w:rPr>
                <w:rFonts w:hint="eastAsia" w:ascii="仿宋" w:hAnsi="仿宋" w:eastAsia="仿宋" w:cs="仿宋"/>
                <w:i w:val="0"/>
                <w:iCs w:val="0"/>
                <w:color w:val="000000"/>
                <w:sz w:val="21"/>
                <w:szCs w:val="21"/>
              </w:rPr>
            </w:pPr>
            <w:r>
              <w:rPr>
                <w:rFonts w:hint="eastAsia" w:ascii="仿宋" w:hAnsi="仿宋" w:eastAsia="仿宋" w:cs="仿宋"/>
                <w:i w:val="0"/>
                <w:iCs w:val="0"/>
                <w:color w:val="000000"/>
                <w:sz w:val="21"/>
                <w:szCs w:val="21"/>
              </w:rPr>
              <w:t>《中华人民共和国防震减灾法》第七十六条；县级以上人民政府建设、交通、铁路、水利、电力、地震等有关部门应当按照职责分工，加强对工程建设强制性标准、抗震设防要求执行情况和地震安全性评价工作的监督检查。</w:t>
            </w:r>
          </w:p>
          <w:p w14:paraId="63C57072">
            <w:pPr>
              <w:keepNext w:val="0"/>
              <w:keepLines w:val="0"/>
              <w:pageBreakBefore w:val="0"/>
              <w:widowControl w:val="0"/>
              <w:kinsoku/>
              <w:wordWrap/>
              <w:overflowPunct/>
              <w:topLinePunct/>
              <w:autoSpaceDE/>
              <w:autoSpaceDN/>
              <w:bidi w:val="0"/>
              <w:adjustRightInd w:val="0"/>
              <w:snapToGrid w:val="0"/>
              <w:spacing w:line="320" w:lineRule="exact"/>
              <w:ind w:firstLine="210" w:firstLineChars="100"/>
              <w:jc w:val="left"/>
              <w:textAlignment w:val="center"/>
              <w:rPr>
                <w:rFonts w:hint="eastAsia" w:ascii="仿宋" w:hAnsi="仿宋" w:eastAsia="仿宋" w:cs="仿宋"/>
                <w:i w:val="0"/>
                <w:iCs w:val="0"/>
                <w:color w:val="000000"/>
                <w:sz w:val="21"/>
                <w:szCs w:val="21"/>
              </w:rPr>
            </w:pPr>
            <w:r>
              <w:rPr>
                <w:rFonts w:hint="eastAsia" w:ascii="仿宋" w:hAnsi="仿宋" w:eastAsia="仿宋" w:cs="仿宋"/>
                <w:i w:val="0"/>
                <w:iCs w:val="0"/>
                <w:color w:val="000000"/>
                <w:sz w:val="21"/>
                <w:szCs w:val="21"/>
              </w:rPr>
              <w:t>《地震安全性评价管理条例》第三条　新建、扩建、改建建设工程,依照《中华人民共和国防震减灾法》和本条例的规定,需要进行地震安全性评价的,必须严格执行国家地震安全性评价的技术规范,确保地震安全性评价的质量。</w:t>
            </w:r>
          </w:p>
          <w:p w14:paraId="70F89A2A">
            <w:pPr>
              <w:keepNext w:val="0"/>
              <w:keepLines w:val="0"/>
              <w:pageBreakBefore w:val="0"/>
              <w:widowControl w:val="0"/>
              <w:kinsoku/>
              <w:wordWrap/>
              <w:overflowPunct/>
              <w:topLinePunct/>
              <w:autoSpaceDE/>
              <w:autoSpaceDN/>
              <w:bidi w:val="0"/>
              <w:adjustRightInd w:val="0"/>
              <w:snapToGrid w:val="0"/>
              <w:spacing w:line="320" w:lineRule="exact"/>
              <w:ind w:firstLine="210" w:firstLineChars="100"/>
              <w:jc w:val="left"/>
              <w:textAlignment w:val="center"/>
              <w:rPr>
                <w:rFonts w:hint="eastAsia" w:ascii="仿宋" w:hAnsi="仿宋" w:eastAsia="仿宋" w:cs="仿宋"/>
                <w:sz w:val="21"/>
                <w:szCs w:val="21"/>
                <w:lang w:val="en-US" w:eastAsia="zh-CN"/>
              </w:rPr>
            </w:pPr>
            <w:r>
              <w:rPr>
                <w:rFonts w:hint="eastAsia" w:ascii="仿宋" w:hAnsi="仿宋" w:eastAsia="仿宋" w:cs="仿宋"/>
                <w:i w:val="0"/>
                <w:iCs w:val="0"/>
                <w:color w:val="000000"/>
                <w:sz w:val="21"/>
                <w:szCs w:val="21"/>
              </w:rPr>
              <w:t>第四条</w:t>
            </w:r>
            <w:r>
              <w:rPr>
                <w:rFonts w:hint="eastAsia" w:ascii="仿宋" w:hAnsi="仿宋" w:eastAsia="仿宋" w:cs="仿宋"/>
                <w:i w:val="0"/>
                <w:iCs w:val="0"/>
                <w:color w:val="000000"/>
                <w:sz w:val="21"/>
                <w:szCs w:val="21"/>
                <w:lang w:val="en-US" w:eastAsia="zh-CN"/>
              </w:rPr>
              <w:t>第二款：</w:t>
            </w:r>
            <w:r>
              <w:rPr>
                <w:rFonts w:hint="eastAsia" w:ascii="仿宋" w:hAnsi="仿宋" w:eastAsia="仿宋" w:cs="仿宋"/>
                <w:i w:val="0"/>
                <w:iCs w:val="0"/>
                <w:color w:val="000000"/>
                <w:kern w:val="2"/>
                <w:sz w:val="21"/>
                <w:szCs w:val="21"/>
                <w:lang w:val="en-US" w:eastAsia="zh-CN" w:bidi="ar-SA"/>
              </w:rPr>
              <w:t>县级以上地方人民政府负责管理地震工作的部门或者机构负责本行政区域内的地震安全性评价的监督管理工作。</w:t>
            </w:r>
          </w:p>
        </w:tc>
        <w:tc>
          <w:tcPr>
            <w:tcW w:w="1200" w:type="dxa"/>
            <w:noWrap w:val="0"/>
            <w:vAlign w:val="center"/>
          </w:tcPr>
          <w:p w14:paraId="472F7133">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sz w:val="21"/>
                <w:szCs w:val="21"/>
                <w:lang w:val="en-US" w:eastAsia="zh-CN"/>
              </w:rPr>
            </w:pPr>
            <w:r>
              <w:rPr>
                <w:rFonts w:hint="eastAsia" w:ascii="仿宋" w:hAnsi="仿宋" w:eastAsia="仿宋" w:cs="仿宋"/>
                <w:i w:val="0"/>
                <w:iCs w:val="0"/>
                <w:color w:val="000000"/>
                <w:sz w:val="21"/>
                <w:szCs w:val="21"/>
                <w:lang w:eastAsia="zh-CN"/>
              </w:rPr>
              <w:t>县地震</w:t>
            </w:r>
            <w:r>
              <w:rPr>
                <w:rFonts w:hint="eastAsia" w:ascii="仿宋" w:hAnsi="仿宋" w:eastAsia="仿宋" w:cs="仿宋"/>
                <w:i w:val="0"/>
                <w:iCs w:val="0"/>
                <w:color w:val="000000"/>
                <w:sz w:val="21"/>
                <w:szCs w:val="21"/>
                <w:lang w:val="en-US" w:eastAsia="zh-CN"/>
              </w:rPr>
              <w:t>办</w:t>
            </w:r>
          </w:p>
        </w:tc>
        <w:tc>
          <w:tcPr>
            <w:tcW w:w="1980" w:type="dxa"/>
            <w:noWrap w:val="0"/>
            <w:vAlign w:val="center"/>
          </w:tcPr>
          <w:p w14:paraId="3DA496BA">
            <w:pPr>
              <w:keepNext w:val="0"/>
              <w:keepLines w:val="0"/>
              <w:pageBreakBefore w:val="0"/>
              <w:widowControl w:val="0"/>
              <w:kinsoku/>
              <w:wordWrap/>
              <w:overflowPunct/>
              <w:topLinePunct/>
              <w:autoSpaceDE/>
              <w:autoSpaceDN/>
              <w:bidi w:val="0"/>
              <w:adjustRightInd w:val="0"/>
              <w:snapToGrid w:val="0"/>
              <w:spacing w:line="320" w:lineRule="exact"/>
              <w:ind w:firstLine="210" w:firstLineChars="100"/>
              <w:jc w:val="left"/>
              <w:textAlignment w:val="center"/>
              <w:rPr>
                <w:rFonts w:hint="eastAsia" w:ascii="仿宋" w:hAnsi="仿宋" w:eastAsia="仿宋" w:cs="仿宋"/>
                <w:i w:val="0"/>
                <w:iCs w:val="0"/>
                <w:color w:val="000000"/>
                <w:sz w:val="21"/>
                <w:szCs w:val="21"/>
                <w:lang w:val="en-US" w:eastAsia="zh-CN"/>
              </w:rPr>
            </w:pPr>
            <w:r>
              <w:rPr>
                <w:rFonts w:hint="eastAsia" w:ascii="仿宋" w:hAnsi="仿宋" w:eastAsia="仿宋" w:cs="仿宋"/>
                <w:i w:val="0"/>
                <w:iCs w:val="0"/>
                <w:color w:val="000000"/>
                <w:sz w:val="21"/>
                <w:szCs w:val="21"/>
                <w:lang w:val="en-US" w:eastAsia="zh-CN"/>
              </w:rPr>
              <w:t>下列建设工程必须进行地震安全性评价：（一）国家重大建设工程；（二）受地震破坏后可能引发水灾、火灾、爆炸、剧毒或者强腐蚀性物质大量泄露或者其他严重次生灾害的建设工程，包括水库大坝、堤防和贮油、贮气，贮存易燃易爆、剧毒或者强腐蚀性物质的设施以及其他可能发生严重次生灾害的建设工程；（三）受地震破坏后可能引发放射性污染的核电站和核设施建设工程;（四）省、自治区、直辖市认为对本行政区域有重大价值或者有重大影响的其他建设工程。</w:t>
            </w:r>
          </w:p>
        </w:tc>
        <w:tc>
          <w:tcPr>
            <w:tcW w:w="864" w:type="dxa"/>
            <w:noWrap w:val="0"/>
            <w:vAlign w:val="center"/>
          </w:tcPr>
          <w:p w14:paraId="4D29952E">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sz w:val="21"/>
                <w:szCs w:val="21"/>
                <w:lang w:val="en-US" w:eastAsia="zh-CN"/>
              </w:rPr>
            </w:pPr>
            <w:r>
              <w:rPr>
                <w:rFonts w:hint="eastAsia" w:ascii="仿宋" w:hAnsi="仿宋" w:eastAsia="仿宋" w:cs="仿宋"/>
                <w:i w:val="0"/>
                <w:iCs w:val="0"/>
                <w:color w:val="000000"/>
                <w:sz w:val="21"/>
                <w:szCs w:val="21"/>
              </w:rPr>
              <w:t>地震安全性评价</w:t>
            </w:r>
          </w:p>
        </w:tc>
        <w:tc>
          <w:tcPr>
            <w:tcW w:w="816" w:type="dxa"/>
            <w:noWrap w:val="0"/>
            <w:vAlign w:val="center"/>
          </w:tcPr>
          <w:p w14:paraId="164BA451">
            <w:pPr>
              <w:keepNext w:val="0"/>
              <w:keepLines w:val="0"/>
              <w:pageBreakBefore w:val="0"/>
              <w:widowControl w:val="0"/>
              <w:kinsoku/>
              <w:wordWrap/>
              <w:overflowPunct/>
              <w:topLinePunct/>
              <w:autoSpaceDE/>
              <w:autoSpaceDN/>
              <w:bidi w:val="0"/>
              <w:adjustRightInd w:val="0"/>
              <w:snapToGrid w:val="0"/>
              <w:spacing w:line="240" w:lineRule="auto"/>
              <w:jc w:val="left"/>
              <w:textAlignment w:val="center"/>
              <w:rPr>
                <w:rFonts w:hint="eastAsia" w:ascii="仿宋" w:hAnsi="仿宋" w:eastAsia="仿宋" w:cs="仿宋"/>
                <w:i w:val="0"/>
                <w:iCs w:val="0"/>
                <w:color w:val="000000"/>
                <w:sz w:val="21"/>
                <w:szCs w:val="21"/>
                <w:lang w:val="en-US" w:eastAsia="zh-CN"/>
              </w:rPr>
            </w:pPr>
            <w:r>
              <w:rPr>
                <w:rFonts w:hint="eastAsia" w:ascii="仿宋" w:hAnsi="仿宋" w:eastAsia="仿宋" w:cs="仿宋"/>
                <w:i w:val="0"/>
                <w:iCs w:val="0"/>
                <w:color w:val="000000"/>
                <w:kern w:val="0"/>
                <w:sz w:val="21"/>
                <w:szCs w:val="21"/>
                <w:lang w:bidi="ar"/>
              </w:rPr>
              <w:t>现场</w:t>
            </w:r>
            <w:r>
              <w:rPr>
                <w:rFonts w:hint="eastAsia" w:ascii="仿宋" w:hAnsi="仿宋" w:eastAsia="仿宋" w:cs="仿宋"/>
                <w:i w:val="0"/>
                <w:iCs w:val="0"/>
                <w:color w:val="000000"/>
                <w:kern w:val="0"/>
                <w:sz w:val="21"/>
                <w:szCs w:val="21"/>
                <w:lang w:eastAsia="zh-CN" w:bidi="ar"/>
              </w:rPr>
              <w:t>检查</w:t>
            </w:r>
            <w:r>
              <w:rPr>
                <w:rFonts w:hint="eastAsia" w:ascii="仿宋" w:hAnsi="仿宋" w:eastAsia="仿宋" w:cs="仿宋"/>
                <w:i w:val="0"/>
                <w:iCs w:val="0"/>
                <w:color w:val="000000"/>
                <w:kern w:val="0"/>
                <w:sz w:val="21"/>
                <w:szCs w:val="21"/>
                <w:lang w:bidi="ar"/>
              </w:rPr>
              <w:t>非现场检查相结合</w:t>
            </w:r>
          </w:p>
        </w:tc>
        <w:tc>
          <w:tcPr>
            <w:tcW w:w="875" w:type="dxa"/>
            <w:noWrap w:val="0"/>
            <w:vAlign w:val="center"/>
          </w:tcPr>
          <w:p w14:paraId="69A27558">
            <w:pPr>
              <w:keepNext w:val="0"/>
              <w:keepLines w:val="0"/>
              <w:pageBreakBefore w:val="0"/>
              <w:widowControl w:val="0"/>
              <w:kinsoku/>
              <w:wordWrap/>
              <w:overflowPunct/>
              <w:topLinePunct/>
              <w:autoSpaceDE/>
              <w:autoSpaceDN/>
              <w:bidi w:val="0"/>
              <w:adjustRightInd w:val="0"/>
              <w:snapToGrid w:val="0"/>
              <w:spacing w:line="320" w:lineRule="exact"/>
              <w:jc w:val="left"/>
              <w:textAlignment w:val="center"/>
              <w:rPr>
                <w:rFonts w:hint="eastAsia" w:ascii="仿宋" w:hAnsi="仿宋" w:eastAsia="仿宋" w:cs="仿宋"/>
                <w:i w:val="0"/>
                <w:iCs w:val="0"/>
                <w:color w:val="000000"/>
                <w:sz w:val="21"/>
                <w:szCs w:val="21"/>
                <w:lang w:val="en-US" w:eastAsia="zh-CN"/>
              </w:rPr>
            </w:pPr>
            <w:r>
              <w:rPr>
                <w:rFonts w:hint="eastAsia" w:ascii="仿宋" w:hAnsi="仿宋" w:eastAsia="仿宋" w:cs="仿宋"/>
                <w:i w:val="0"/>
                <w:iCs w:val="0"/>
                <w:color w:val="000000"/>
                <w:sz w:val="21"/>
                <w:szCs w:val="21"/>
                <w:lang w:eastAsia="zh-CN"/>
              </w:rPr>
              <w:t>每年组织</w:t>
            </w:r>
            <w:r>
              <w:rPr>
                <w:rFonts w:hint="eastAsia" w:ascii="仿宋" w:hAnsi="仿宋" w:eastAsia="仿宋" w:cs="仿宋"/>
                <w:i w:val="0"/>
                <w:iCs w:val="0"/>
                <w:color w:val="000000"/>
                <w:sz w:val="21"/>
                <w:szCs w:val="21"/>
              </w:rPr>
              <w:t>一次</w:t>
            </w:r>
          </w:p>
        </w:tc>
        <w:tc>
          <w:tcPr>
            <w:tcW w:w="433" w:type="dxa"/>
            <w:noWrap w:val="0"/>
            <w:vAlign w:val="center"/>
          </w:tcPr>
          <w:p w14:paraId="3A5C5EFB">
            <w:pPr>
              <w:keepNext w:val="0"/>
              <w:keepLines w:val="0"/>
              <w:pageBreakBefore w:val="0"/>
              <w:widowControl w:val="0"/>
              <w:kinsoku/>
              <w:wordWrap/>
              <w:overflowPunct/>
              <w:topLinePunct/>
              <w:autoSpaceDE/>
              <w:autoSpaceDN/>
              <w:bidi w:val="0"/>
              <w:adjustRightInd w:val="0"/>
              <w:snapToGrid w:val="0"/>
              <w:spacing w:line="320" w:lineRule="exact"/>
              <w:ind w:firstLine="240" w:firstLineChars="100"/>
              <w:jc w:val="left"/>
              <w:textAlignment w:val="center"/>
              <w:rPr>
                <w:rFonts w:hint="eastAsia" w:ascii="仿宋" w:hAnsi="仿宋" w:eastAsia="仿宋" w:cs="仿宋"/>
                <w:i w:val="0"/>
                <w:iCs w:val="0"/>
                <w:color w:val="000000"/>
                <w:sz w:val="24"/>
                <w:szCs w:val="24"/>
              </w:rPr>
            </w:pPr>
          </w:p>
        </w:tc>
      </w:tr>
      <w:tr w14:paraId="22EA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5" w:type="dxa"/>
            <w:gridSpan w:val="10"/>
            <w:noWrap w:val="0"/>
            <w:vAlign w:val="center"/>
          </w:tcPr>
          <w:p w14:paraId="136056CB">
            <w:pPr>
              <w:topLinePunct/>
              <w:adjustRightInd w:val="0"/>
              <w:snapToGrid w:val="0"/>
              <w:spacing w:line="320" w:lineRule="exact"/>
              <w:ind w:left="720" w:hanging="720" w:hangingChars="300"/>
              <w:jc w:val="left"/>
              <w:textAlignment w:val="center"/>
              <w:rPr>
                <w:rFonts w:eastAsia="仿宋_GB2312"/>
                <w:color w:val="000000"/>
                <w:kern w:val="0"/>
                <w:sz w:val="24"/>
              </w:rPr>
            </w:pPr>
            <w:r>
              <w:rPr>
                <w:rFonts w:eastAsia="仿宋_GB2312"/>
                <w:color w:val="000000"/>
                <w:kern w:val="0"/>
                <w:sz w:val="24"/>
              </w:rPr>
              <w:t>说明：1.本清单根据有关法律法规规章立改废情况进行动态调整。</w:t>
            </w:r>
            <w:r>
              <w:rPr>
                <w:rFonts w:eastAsia="仿宋_GB2312"/>
                <w:color w:val="000000"/>
                <w:kern w:val="0"/>
                <w:sz w:val="24"/>
              </w:rPr>
              <w:br w:type="textWrapping"/>
            </w:r>
            <w:r>
              <w:rPr>
                <w:rFonts w:eastAsia="仿宋_GB2312"/>
                <w:color w:val="000000"/>
                <w:kern w:val="0"/>
                <w:sz w:val="24"/>
              </w:rPr>
              <w:t>2.严禁县应急管理部门执法机构对同一对象进行重复行政检查。</w:t>
            </w:r>
          </w:p>
          <w:p w14:paraId="08C42F2E">
            <w:pPr>
              <w:keepNext w:val="0"/>
              <w:keepLines w:val="0"/>
              <w:pageBreakBefore w:val="0"/>
              <w:widowControl w:val="0"/>
              <w:kinsoku/>
              <w:wordWrap/>
              <w:overflowPunct/>
              <w:topLinePunct/>
              <w:autoSpaceDE/>
              <w:autoSpaceDN/>
              <w:bidi w:val="0"/>
              <w:adjustRightInd w:val="0"/>
              <w:snapToGrid w:val="0"/>
              <w:spacing w:line="320" w:lineRule="exact"/>
              <w:ind w:left="719" w:leftChars="114" w:hanging="480" w:hangingChars="200"/>
              <w:jc w:val="left"/>
              <w:textAlignment w:val="center"/>
              <w:rPr>
                <w:rFonts w:hint="eastAsia" w:ascii="仿宋" w:hAnsi="仿宋" w:eastAsia="仿宋" w:cs="仿宋"/>
                <w:i w:val="0"/>
                <w:iCs w:val="0"/>
                <w:color w:val="000000"/>
                <w:sz w:val="24"/>
                <w:szCs w:val="24"/>
              </w:rPr>
            </w:pPr>
            <w:r>
              <w:rPr>
                <w:rFonts w:hint="eastAsia" w:eastAsia="仿宋_GB2312"/>
                <w:color w:val="000000"/>
                <w:kern w:val="0"/>
                <w:sz w:val="24"/>
                <w:lang w:val="en-US" w:eastAsia="zh-CN"/>
              </w:rPr>
              <w:t xml:space="preserve">    </w:t>
            </w:r>
            <w:r>
              <w:rPr>
                <w:rFonts w:eastAsia="仿宋_GB2312"/>
                <w:color w:val="000000"/>
                <w:kern w:val="0"/>
                <w:sz w:val="24"/>
              </w:rPr>
              <w:t>3.本清单依法予以公布，未列入清单并公布的涉企行政检查事项一律不得实施，变相或违规实施的，企业有权拒绝接受检查，并可向执法监督部门和机构举报。</w:t>
            </w:r>
            <w:r>
              <w:rPr>
                <w:rFonts w:hint="eastAsia" w:eastAsia="仿宋_GB2312"/>
                <w:color w:val="000000"/>
                <w:kern w:val="0"/>
                <w:sz w:val="24"/>
                <w:lang w:eastAsia="zh-CN"/>
              </w:rPr>
              <w:t>县司法局</w:t>
            </w:r>
            <w:r>
              <w:rPr>
                <w:rFonts w:eastAsia="仿宋_GB2312"/>
                <w:color w:val="000000"/>
                <w:kern w:val="0"/>
                <w:sz w:val="24"/>
              </w:rPr>
              <w:t>（联系电话：07</w:t>
            </w:r>
            <w:r>
              <w:rPr>
                <w:rFonts w:hint="eastAsia" w:eastAsia="仿宋_GB2312"/>
                <w:color w:val="000000"/>
                <w:kern w:val="0"/>
                <w:sz w:val="24"/>
                <w:lang w:val="en-US" w:eastAsia="zh-CN"/>
              </w:rPr>
              <w:t>46</w:t>
            </w:r>
            <w:r>
              <w:rPr>
                <w:rFonts w:eastAsia="仿宋_GB2312"/>
                <w:color w:val="000000"/>
                <w:kern w:val="0"/>
                <w:sz w:val="24"/>
              </w:rPr>
              <w:t>-</w:t>
            </w:r>
            <w:r>
              <w:rPr>
                <w:rFonts w:hint="eastAsia" w:eastAsia="仿宋_GB2312"/>
                <w:color w:val="000000"/>
                <w:kern w:val="0"/>
                <w:sz w:val="24"/>
                <w:lang w:val="en-US" w:eastAsia="zh-CN"/>
              </w:rPr>
              <w:t>5236853</w:t>
            </w:r>
            <w:r>
              <w:rPr>
                <w:rFonts w:eastAsia="仿宋_GB2312"/>
                <w:color w:val="000000"/>
                <w:kern w:val="0"/>
                <w:sz w:val="24"/>
              </w:rPr>
              <w:t>，电子邮箱：dxxwfzb@163.com），</w:t>
            </w:r>
            <w:r>
              <w:rPr>
                <w:rFonts w:hint="eastAsia" w:eastAsia="仿宋_GB2312"/>
                <w:color w:val="000000"/>
                <w:kern w:val="0"/>
                <w:sz w:val="24"/>
                <w:lang w:eastAsia="zh-CN"/>
              </w:rPr>
              <w:t>县应急管理局</w:t>
            </w:r>
            <w:r>
              <w:rPr>
                <w:rFonts w:eastAsia="仿宋_GB2312"/>
                <w:color w:val="000000"/>
                <w:kern w:val="0"/>
                <w:sz w:val="24"/>
              </w:rPr>
              <w:t>（联系电话：07</w:t>
            </w:r>
            <w:r>
              <w:rPr>
                <w:rFonts w:hint="eastAsia" w:eastAsia="仿宋_GB2312"/>
                <w:color w:val="000000"/>
                <w:kern w:val="0"/>
                <w:sz w:val="24"/>
                <w:lang w:val="en-US" w:eastAsia="zh-CN"/>
              </w:rPr>
              <w:t>46</w:t>
            </w:r>
            <w:r>
              <w:rPr>
                <w:rFonts w:eastAsia="仿宋_GB2312"/>
                <w:color w:val="000000"/>
                <w:kern w:val="0"/>
                <w:sz w:val="24"/>
              </w:rPr>
              <w:t>-</w:t>
            </w:r>
            <w:r>
              <w:rPr>
                <w:rFonts w:hint="eastAsia" w:eastAsia="仿宋_GB2312"/>
                <w:color w:val="000000"/>
                <w:kern w:val="0"/>
                <w:sz w:val="24"/>
                <w:lang w:val="en-US" w:eastAsia="zh-CN"/>
              </w:rPr>
              <w:t>5235298</w:t>
            </w:r>
            <w:r>
              <w:rPr>
                <w:rFonts w:eastAsia="仿宋_GB2312"/>
                <w:color w:val="000000"/>
                <w:kern w:val="0"/>
                <w:sz w:val="24"/>
              </w:rPr>
              <w:t>；电子邮箱：</w:t>
            </w:r>
            <w:r>
              <w:rPr>
                <w:rFonts w:hint="eastAsia" w:eastAsia="仿宋_GB2312"/>
                <w:color w:val="000000"/>
                <w:kern w:val="0"/>
                <w:sz w:val="24"/>
                <w:lang w:eastAsia="zh-CN"/>
              </w:rPr>
              <w:t>dxyjgljfgg@163.com）。</w:t>
            </w:r>
          </w:p>
        </w:tc>
      </w:tr>
    </w:tbl>
    <w:p w14:paraId="4BFC591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02115"/>
    <w:rsid w:val="6CA22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9113</Words>
  <Characters>9199</Characters>
  <Lines>0</Lines>
  <Paragraphs>0</Paragraphs>
  <TotalTime>0</TotalTime>
  <ScaleCrop>false</ScaleCrop>
  <LinksUpToDate>false</LinksUpToDate>
  <CharactersWithSpaces>9262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2025-04-17T07:43:00Z</dcterms:created>
  <dc:creator>Administrator</dc:creator>
  <cp:lastModifiedBy>风华</cp:lastModifiedBy>
  <dcterms:modified xsi:type="dcterms:W3CDTF">2025-04-17T07:45:09Z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eyJoZGlkIjoiZTE1NDI3YzljODU0NTAzMzIxZmViZWMxOGU3ODIxMDQiLCJ1c2VySWQiOiI3ODEyMDUzMjcifQ==</vt:lpwstr>
  </property>
  <property fmtid="{D5CDD505-2E9C-101B-9397-08002B2CF9AE}" pid="4" name="ICV">
    <vt:lpwstr>9A43B484C7A946ABA79DC5794A541C5A_12</vt:lpwstr>
  </property>
</Properties>
</file>