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59" w:rsidRDefault="00C42359">
      <w:pPr>
        <w:pStyle w:val="3"/>
        <w:widowControl w:val="0"/>
        <w:spacing w:before="0" w:after="0" w:line="560" w:lineRule="exact"/>
        <w:rPr>
          <w:sz w:val="48"/>
          <w:szCs w:val="48"/>
        </w:rPr>
      </w:pPr>
    </w:p>
    <w:p w:rsidR="00C42359" w:rsidRDefault="00B4301A">
      <w:pPr>
        <w:pStyle w:val="3"/>
        <w:spacing w:before="0" w:after="0" w:line="560" w:lineRule="exact"/>
        <w:jc w:val="center"/>
        <w:rPr>
          <w:sz w:val="44"/>
          <w:szCs w:val="44"/>
        </w:rPr>
      </w:pPr>
      <w:r>
        <w:rPr>
          <w:rFonts w:hint="eastAsia"/>
          <w:sz w:val="44"/>
          <w:szCs w:val="44"/>
        </w:rPr>
        <w:t>道县公安局交警大队</w:t>
      </w:r>
    </w:p>
    <w:p w:rsidR="00C42359" w:rsidRDefault="00B4301A">
      <w:pPr>
        <w:pStyle w:val="3"/>
        <w:spacing w:before="0" w:after="0" w:line="560" w:lineRule="exact"/>
        <w:jc w:val="center"/>
        <w:rPr>
          <w:sz w:val="44"/>
          <w:szCs w:val="44"/>
        </w:rPr>
      </w:pPr>
      <w:r>
        <w:rPr>
          <w:rFonts w:hint="eastAsia"/>
          <w:sz w:val="44"/>
          <w:szCs w:val="44"/>
        </w:rPr>
        <w:t>关于《关于道县中心城区货运车辆限制通行措施的通告》的政策解读</w:t>
      </w:r>
    </w:p>
    <w:p w:rsidR="00C42359" w:rsidRDefault="00B4301A">
      <w:pPr>
        <w:wordWrap w:val="0"/>
        <w:spacing w:line="560" w:lineRule="exact"/>
        <w:textAlignment w:val="baseline"/>
        <w:rPr>
          <w:sz w:val="28"/>
        </w:rPr>
      </w:pPr>
      <w:bookmarkStart w:id="0" w:name="OLE_LINK1"/>
      <w:r>
        <w:rPr>
          <w:color w:val="000000"/>
          <w:sz w:val="28"/>
        </w:rPr>
        <w:t>一、起草背景</w:t>
      </w:r>
    </w:p>
    <w:p w:rsidR="00C42359" w:rsidRDefault="00B430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于机动车数量不断增长，道县中心城区道路车流量大幅增加，经常发生交通堵塞现象，严重影响了广大市民的正常出行。为有效缓解交通压力，保障中心城区道路交通安全、畅通、有序，根据《中华人民共和国道路交通安全法》的相关规定，我大队起草了《关于对中心城区货运车辆限制通行措施的通告》。</w:t>
      </w:r>
    </w:p>
    <w:p w:rsidR="00C42359" w:rsidRDefault="00B4301A">
      <w:pPr>
        <w:wordWrap w:val="0"/>
        <w:spacing w:line="560" w:lineRule="exact"/>
        <w:textAlignment w:val="baseline"/>
        <w:rPr>
          <w:sz w:val="28"/>
        </w:rPr>
      </w:pPr>
      <w:r>
        <w:rPr>
          <w:color w:val="000000"/>
          <w:sz w:val="28"/>
        </w:rPr>
        <w:t>二、主要内容</w:t>
      </w:r>
    </w:p>
    <w:p w:rsidR="00C42359" w:rsidRDefault="00B4301A">
      <w:pPr>
        <w:spacing w:line="560" w:lineRule="exact"/>
        <w:ind w:firstLineChars="200" w:firstLine="560"/>
        <w:rPr>
          <w:rFonts w:ascii="仿宋_GB2312" w:eastAsia="仿宋_GB2312" w:hAnsi="仿宋_GB2312" w:cs="仿宋_GB2312"/>
          <w:sz w:val="32"/>
          <w:szCs w:val="32"/>
        </w:rPr>
      </w:pPr>
      <w:r>
        <w:rPr>
          <w:color w:val="000000"/>
          <w:sz w:val="28"/>
        </w:rPr>
        <w:t>(</w:t>
      </w:r>
      <w:r>
        <w:rPr>
          <w:color w:val="000000"/>
          <w:sz w:val="28"/>
        </w:rPr>
        <w:t>一</w:t>
      </w:r>
      <w:r>
        <w:rPr>
          <w:color w:val="000000"/>
          <w:sz w:val="28"/>
        </w:rPr>
        <w:t>)</w:t>
      </w:r>
      <w:r>
        <w:rPr>
          <w:rFonts w:hint="eastAsia"/>
          <w:color w:val="000000"/>
          <w:sz w:val="28"/>
        </w:rPr>
        <w:t>自</w:t>
      </w:r>
      <w:r>
        <w:rPr>
          <w:rFonts w:hint="eastAsia"/>
          <w:color w:val="000000"/>
          <w:sz w:val="28"/>
        </w:rPr>
        <w:t>2023</w:t>
      </w:r>
      <w:r>
        <w:rPr>
          <w:rFonts w:hint="eastAsia"/>
          <w:color w:val="000000"/>
          <w:sz w:val="28"/>
        </w:rPr>
        <w:t>年</w:t>
      </w:r>
      <w:r>
        <w:rPr>
          <w:rFonts w:hint="eastAsia"/>
          <w:color w:val="000000"/>
          <w:sz w:val="28"/>
        </w:rPr>
        <w:t>12</w:t>
      </w:r>
      <w:r>
        <w:rPr>
          <w:rFonts w:hint="eastAsia"/>
          <w:color w:val="000000"/>
          <w:sz w:val="28"/>
        </w:rPr>
        <w:t>月</w:t>
      </w:r>
      <w:r>
        <w:rPr>
          <w:rFonts w:hint="eastAsia"/>
          <w:color w:val="000000"/>
          <w:sz w:val="28"/>
        </w:rPr>
        <w:t>1</w:t>
      </w:r>
      <w:r>
        <w:rPr>
          <w:rFonts w:hint="eastAsia"/>
          <w:color w:val="000000"/>
          <w:sz w:val="28"/>
        </w:rPr>
        <w:t>日起，每日</w:t>
      </w:r>
      <w:r>
        <w:rPr>
          <w:rFonts w:hint="eastAsia"/>
          <w:color w:val="000000"/>
          <w:sz w:val="28"/>
        </w:rPr>
        <w:t>7:00</w:t>
      </w:r>
      <w:r>
        <w:rPr>
          <w:rFonts w:hint="eastAsia"/>
          <w:color w:val="000000"/>
          <w:sz w:val="28"/>
        </w:rPr>
        <w:t>—</w:t>
      </w:r>
      <w:r>
        <w:rPr>
          <w:rFonts w:hint="eastAsia"/>
          <w:color w:val="000000"/>
          <w:sz w:val="28"/>
        </w:rPr>
        <w:t>21:00</w:t>
      </w:r>
      <w:r>
        <w:rPr>
          <w:rFonts w:hint="eastAsia"/>
          <w:color w:val="000000"/>
          <w:sz w:val="28"/>
        </w:rPr>
        <w:t>，</w:t>
      </w:r>
      <w:r>
        <w:rPr>
          <w:rFonts w:ascii="仿宋_GB2312" w:eastAsia="仿宋_GB2312" w:hAnsi="仿宋_GB2312" w:cs="仿宋_GB2312" w:hint="eastAsia"/>
          <w:sz w:val="32"/>
          <w:szCs w:val="32"/>
        </w:rPr>
        <w:t>道州路以东，湘源中路以南，营阳大道以西，物流园、汽贸城以北限行环形区域（不含本路）限制货运车辆通行。</w:t>
      </w:r>
    </w:p>
    <w:p w:rsidR="00C42359" w:rsidRDefault="00B4301A">
      <w:pPr>
        <w:wordWrap w:val="0"/>
        <w:spacing w:line="560" w:lineRule="exact"/>
        <w:ind w:firstLine="66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营阳大道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长兴路口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汽贸城路口</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营阳大道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潇水三桥</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营阳大道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月岩东路口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上关红路灯路口</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营阳大道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湘源中路口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碧桂园路口</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湘源中路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潇水北路口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检察院古树路口</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湘源中路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道州北路口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发展银行路口</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道州北路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城北路口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四小路口</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道州北路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长征路口（水利局路口）</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道州中路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营江路口（新车站路口）</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道州中路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月岩中路口（火车站路口）</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道州中路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红星东路口（人民</w:t>
      </w:r>
      <w:r>
        <w:rPr>
          <w:rFonts w:ascii="仿宋_GB2312" w:eastAsia="仿宋_GB2312" w:hAnsi="仿宋_GB2312" w:cs="仿宋_GB2312" w:hint="eastAsia"/>
          <w:sz w:val="32"/>
          <w:szCs w:val="32"/>
        </w:rPr>
        <w:t>医院路口）</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道州南路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潇水南路口（金都广场南路转盘）</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道州南路</w:t>
      </w: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小江口路口（二水厂路口）</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道州南路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长兴路口（物流园、汽贸城）</w:t>
      </w:r>
    </w:p>
    <w:p w:rsidR="00C42359" w:rsidRDefault="00B4301A">
      <w:pPr>
        <w:numPr>
          <w:ilvl w:val="0"/>
          <w:numId w:val="1"/>
        </w:numPr>
        <w:wordWrap w:val="0"/>
        <w:spacing w:line="560" w:lineRule="exact"/>
        <w:ind w:firstLine="66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重点民生项目建设工程车辆需办理特许通行证，凭证在规定的时间、规定的道路内通行。</w:t>
      </w:r>
    </w:p>
    <w:p w:rsidR="00C42359" w:rsidRDefault="00B4301A">
      <w:pPr>
        <w:numPr>
          <w:ilvl w:val="0"/>
          <w:numId w:val="1"/>
        </w:numPr>
        <w:wordWrap w:val="0"/>
        <w:spacing w:line="560" w:lineRule="exact"/>
        <w:ind w:firstLine="66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特殊车型、特殊用途的车辆执行紧急任务时，可不受限制通行规定限制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城市公共管理部门的清障车、护栏清洗车、垃圾运输车、道路养护车辆、工程作业车、洒水车、清扫车禁止在每日早晚高峰</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在限行路段上通行、作业，其他时段可正常</w:t>
      </w:r>
      <w:r>
        <w:rPr>
          <w:rFonts w:ascii="仿宋_GB2312" w:eastAsia="仿宋_GB2312" w:hAnsi="仿宋_GB2312" w:cs="仿宋_GB2312" w:hint="eastAsia"/>
          <w:sz w:val="32"/>
          <w:szCs w:val="32"/>
        </w:rPr>
        <w:t>通行、作业，上述车辆需登记备案。</w:t>
      </w:r>
    </w:p>
    <w:p w:rsidR="00C42359" w:rsidRDefault="00B4301A">
      <w:pPr>
        <w:wordWrap w:val="0"/>
        <w:spacing w:line="560" w:lineRule="exact"/>
        <w:textAlignment w:val="baseline"/>
        <w:rPr>
          <w:sz w:val="32"/>
        </w:rPr>
      </w:pPr>
      <w:r>
        <w:rPr>
          <w:color w:val="000000"/>
          <w:sz w:val="32"/>
        </w:rPr>
        <w:t>三、起草依据</w:t>
      </w:r>
    </w:p>
    <w:p w:rsidR="00C42359" w:rsidRDefault="00B4301A">
      <w:pPr>
        <w:wordWrap w:val="0"/>
        <w:spacing w:line="560" w:lineRule="exact"/>
        <w:ind w:firstLine="640"/>
        <w:textAlignment w:val="baseline"/>
        <w:rPr>
          <w:sz w:val="32"/>
        </w:rPr>
      </w:pPr>
      <w:r>
        <w:rPr>
          <w:rFonts w:ascii="仿宋_GB2312" w:eastAsia="仿宋_GB2312" w:hAnsi="仿宋_GB2312" w:cs="仿宋_GB2312" w:hint="eastAsia"/>
          <w:sz w:val="32"/>
          <w:szCs w:val="32"/>
        </w:rPr>
        <w:t>为做好交通安全管理工作，更好地防事故、保安全、保畅通，我大队指派相关业务各股室和辖区中队民警深入上述路段进行实地勘查，并依据《中华人民共和国道路交通安全法》的相关要求，召开专题会议，讨论和通过《关于道县中心城区货运车辆限制通行措施的通告》。</w:t>
      </w:r>
    </w:p>
    <w:p w:rsidR="00C42359" w:rsidRDefault="00B4301A">
      <w:pPr>
        <w:wordWrap w:val="0"/>
        <w:spacing w:line="560" w:lineRule="exact"/>
        <w:textAlignment w:val="baseline"/>
        <w:rPr>
          <w:sz w:val="32"/>
        </w:rPr>
      </w:pPr>
      <w:r>
        <w:rPr>
          <w:color w:val="000000"/>
          <w:sz w:val="32"/>
        </w:rPr>
        <w:t>四、政策时限</w:t>
      </w:r>
    </w:p>
    <w:p w:rsidR="00C42359" w:rsidRDefault="00B4301A">
      <w:pPr>
        <w:wordWrap w:val="0"/>
        <w:spacing w:line="560" w:lineRule="exact"/>
        <w:ind w:firstLineChars="200" w:firstLine="640"/>
        <w:textAlignment w:val="baseline"/>
        <w:rPr>
          <w:sz w:val="32"/>
        </w:rPr>
      </w:pPr>
      <w:r>
        <w:rPr>
          <w:rFonts w:ascii="仿宋_GB2312" w:eastAsia="仿宋_GB2312" w:hAnsi="仿宋_GB2312" w:cs="仿宋_GB2312" w:hint="eastAsia"/>
          <w:sz w:val="32"/>
          <w:szCs w:val="32"/>
        </w:rPr>
        <w:t>本通告自</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C42359" w:rsidRDefault="00C42359">
      <w:pPr>
        <w:wordWrap w:val="0"/>
        <w:spacing w:line="560" w:lineRule="exact"/>
        <w:textAlignment w:val="baseline"/>
        <w:rPr>
          <w:sz w:val="32"/>
        </w:rPr>
      </w:pPr>
    </w:p>
    <w:p w:rsidR="00C42359" w:rsidRDefault="00B4301A">
      <w:pPr>
        <w:wordWrap w:val="0"/>
        <w:spacing w:line="560" w:lineRule="exact"/>
        <w:ind w:firstLineChars="1300" w:firstLine="4160"/>
        <w:textAlignment w:val="baseline"/>
        <w:rPr>
          <w:sz w:val="32"/>
        </w:rPr>
      </w:pPr>
      <w:r>
        <w:rPr>
          <w:color w:val="000000"/>
          <w:sz w:val="32"/>
        </w:rPr>
        <w:t>道县公安局交警大队</w:t>
      </w:r>
    </w:p>
    <w:p w:rsidR="00C42359" w:rsidRDefault="00B4301A">
      <w:pPr>
        <w:wordWrap w:val="0"/>
        <w:spacing w:line="560" w:lineRule="exact"/>
        <w:ind w:firstLineChars="1300" w:firstLine="4160"/>
        <w:textAlignment w:val="baseline"/>
        <w:rPr>
          <w:sz w:val="32"/>
        </w:rPr>
      </w:pPr>
      <w:r>
        <w:rPr>
          <w:rFonts w:hint="eastAsia"/>
          <w:color w:val="000000"/>
          <w:sz w:val="32"/>
        </w:rPr>
        <w:t xml:space="preserve">   </w:t>
      </w:r>
      <w:r>
        <w:rPr>
          <w:color w:val="000000"/>
          <w:sz w:val="32"/>
        </w:rPr>
        <w:t>2023</w:t>
      </w:r>
      <w:r>
        <w:rPr>
          <w:color w:val="000000"/>
          <w:sz w:val="32"/>
        </w:rPr>
        <w:t>年</w:t>
      </w:r>
      <w:r>
        <w:rPr>
          <w:rFonts w:hint="eastAsia"/>
          <w:color w:val="000000"/>
          <w:sz w:val="32"/>
        </w:rPr>
        <w:t>11</w:t>
      </w:r>
      <w:r>
        <w:rPr>
          <w:color w:val="000000"/>
          <w:sz w:val="32"/>
        </w:rPr>
        <w:t>月</w:t>
      </w:r>
      <w:r>
        <w:rPr>
          <w:color w:val="000000"/>
          <w:sz w:val="32"/>
        </w:rPr>
        <w:t>15</w:t>
      </w:r>
      <w:bookmarkStart w:id="1" w:name="_GoBack"/>
      <w:bookmarkEnd w:id="1"/>
      <w:r>
        <w:rPr>
          <w:color w:val="000000"/>
          <w:sz w:val="32"/>
        </w:rPr>
        <w:t>日</w:t>
      </w:r>
      <w:bookmarkEnd w:id="0"/>
    </w:p>
    <w:sectPr w:rsidR="00C42359">
      <w:pgSz w:w="11900" w:h="16820"/>
      <w:pgMar w:top="1420" w:right="1780" w:bottom="1420" w:left="1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1E1C1"/>
    <w:multiLevelType w:val="singleLevel"/>
    <w:tmpl w:val="6551E1C1"/>
    <w:lvl w:ilvl="0">
      <w:start w:val="2"/>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characterSpacingControl w:val="compressPunctuation"/>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M1OTJhZTZmM2U1NmQwYTI3MzZiM2JlZDVkMzZiOGYifQ=="/>
  </w:docVars>
  <w:rsids>
    <w:rsidRoot w:val="00C42359"/>
    <w:rsid w:val="00B4301A"/>
    <w:rsid w:val="00C42359"/>
    <w:rsid w:val="54E7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04860-FE17-4E94-AFCE-9AB1503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pPr>
    <w:rPr>
      <w:kern w:val="2"/>
      <w:sz w:val="21"/>
    </w:rPr>
  </w:style>
  <w:style w:type="paragraph" w:styleId="3">
    <w:name w:val="heading 3"/>
    <w:basedOn w:val="a"/>
    <w:next w:val="a"/>
    <w:uiPriority w:val="99"/>
    <w:semiHidden/>
    <w:unhideWhenUse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475</Characters>
  <Application>Microsoft Office Word</Application>
  <DocSecurity>0</DocSecurity>
  <Lines>23</Lines>
  <Paragraphs>14</Paragraphs>
  <ScaleCrop>false</ScaleCrop>
  <Company>MS</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道县公安局交警大队关于《关于启用新增电子警察抓拍设备的公告》政策解读</dc:title>
  <dc:creator>Apache POI</dc:creator>
  <cp:lastModifiedBy>Administrator</cp:lastModifiedBy>
  <cp:revision>2</cp:revision>
  <cp:lastPrinted>2023-11-13T08:17:00Z</cp:lastPrinted>
  <dcterms:created xsi:type="dcterms:W3CDTF">2023-11-13T07:53:00Z</dcterms:created>
  <dcterms:modified xsi:type="dcterms:W3CDTF">2023-11-20T07:50:00Z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3FE9C4479F034DEA9CCC6CF17E01A409_12</vt:lpwstr>
  </property>
</Properties>
</file>