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简体" w:hAnsi="方正小标宋简体" w:eastAsia="方正小标宋简体" w:cs="方正小标宋简体"/>
          <w:spacing w:val="17"/>
          <w:sz w:val="62"/>
          <w:szCs w:val="62"/>
        </w:rPr>
      </w:pPr>
      <w:r>
        <w:rPr>
          <w:rFonts w:hint="eastAsia" w:ascii="方正小标宋简体" w:hAnsi="方正小标宋简体" w:eastAsia="方正小标宋简体" w:cs="方正小标宋简体"/>
          <w:spacing w:val="17"/>
          <w:sz w:val="62"/>
          <w:szCs w:val="62"/>
        </w:rPr>
        <w:t>道县人民政府</w:t>
      </w:r>
    </w:p>
    <w:p>
      <w:pPr>
        <w:spacing w:line="800" w:lineRule="exact"/>
        <w:jc w:val="center"/>
        <w:rPr>
          <w:rFonts w:hint="eastAsia" w:ascii="方正小标宋简体" w:hAnsi="方正小标宋简体" w:eastAsia="方正小标宋简体" w:cs="方正小标宋简体"/>
          <w:spacing w:val="17"/>
          <w:sz w:val="62"/>
          <w:szCs w:val="62"/>
        </w:rPr>
      </w:pPr>
      <w:r>
        <w:rPr>
          <w:rFonts w:hint="eastAsia" w:ascii="方正小标宋简体" w:hAnsi="方正小标宋简体" w:eastAsia="方正小标宋简体" w:cs="方正小标宋简体"/>
          <w:spacing w:val="17"/>
          <w:sz w:val="62"/>
          <w:szCs w:val="62"/>
        </w:rPr>
        <w:t>关于切实加强2025年烟叶收购工作管理的</w:t>
      </w:r>
    </w:p>
    <w:p>
      <w:pPr>
        <w:spacing w:line="1040" w:lineRule="exact"/>
        <w:jc w:val="center"/>
        <w:rPr>
          <w:rFonts w:hint="eastAsia" w:ascii="方正小标宋简体" w:hAnsi="方正小标宋简体" w:eastAsia="方正小标宋简体" w:cs="方正小标宋简体"/>
          <w:sz w:val="90"/>
          <w:szCs w:val="90"/>
        </w:rPr>
      </w:pPr>
      <w:r>
        <w:rPr>
          <w:rFonts w:hint="eastAsia" w:ascii="方正小标宋简体" w:hAnsi="方正小标宋简体" w:eastAsia="方正小标宋简体" w:cs="方正小标宋简体"/>
          <w:sz w:val="90"/>
          <w:szCs w:val="90"/>
        </w:rPr>
        <w:t>通</w:t>
      </w:r>
      <w:r>
        <w:rPr>
          <w:rFonts w:hint="eastAsia" w:ascii="方正小标宋简体" w:hAnsi="方正小标宋简体" w:eastAsia="方正小标宋简体" w:cs="方正小标宋简体"/>
          <w:spacing w:val="34"/>
          <w:sz w:val="90"/>
          <w:szCs w:val="90"/>
        </w:rPr>
        <w:t xml:space="preserve">   </w:t>
      </w:r>
      <w:r>
        <w:rPr>
          <w:rFonts w:hint="eastAsia" w:ascii="方正小标宋简体" w:hAnsi="方正小标宋简体" w:eastAsia="方正小标宋简体" w:cs="方正小标宋简体"/>
          <w:sz w:val="90"/>
          <w:szCs w:val="90"/>
        </w:rPr>
        <w:t>告</w:t>
      </w:r>
    </w:p>
    <w:p>
      <w:pPr>
        <w:spacing w:line="700" w:lineRule="exact"/>
        <w:jc w:val="center"/>
        <w:rPr>
          <w:rFonts w:hint="eastAsia" w:ascii="宋体" w:hAnsi="宋体" w:cs="宋体"/>
          <w:b/>
          <w:bCs/>
          <w:sz w:val="34"/>
          <w:szCs w:val="34"/>
        </w:rPr>
      </w:pPr>
      <w:r>
        <w:rPr>
          <w:rFonts w:hint="eastAsia" w:ascii="宋体" w:hAnsi="宋体" w:eastAsia="宋体" w:cs="宋体"/>
          <w:b/>
          <w:bCs/>
          <w:color w:val="auto"/>
          <w:sz w:val="34"/>
          <w:szCs w:val="34"/>
          <w:vertAlign w:val="baseline"/>
          <w:lang w:val="en-US" w:eastAsia="zh-CN"/>
        </w:rPr>
        <w:t>道政发〔2025〕7号</w:t>
      </w:r>
    </w:p>
    <w:p>
      <w:pPr>
        <w:ind w:firstLine="640" w:firstLineChars="200"/>
        <w:rPr>
          <w:rFonts w:hint="eastAsia" w:ascii="宋体" w:hAnsi="宋体" w:cs="宋体"/>
          <w:sz w:val="32"/>
          <w:szCs w:val="32"/>
        </w:rPr>
      </w:pP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rPr>
        <w:t>为切实加强对全县烟叶收购工作的管理，依法打击非法收购、经营烟叶的违法行为，维护我县2025年正常的烟叶收购秩序，保护烟农的合法权益，根据《中华人民共和国烟草专卖法》《中华人民共和国烟草专卖法实施条例》及相关文件的规定，现就有关事项通告如下：</w:t>
      </w: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rPr>
        <w:t>一、烟叶属国家专卖品，全县范围内的烟叶由湖南省烟草公司永州市公司道县分公司按国家规定的收购标准和收购价格统一收购，其他任何单位和个人不得收购和经营。</w:t>
      </w: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rPr>
        <w:t>二、严格按照永州市烟草专卖局批准设点收购，其他任何单位和个人无权擅自设点收购烟叶。烟农凭《烟叶种植收购合同》将生产的烟叶送至《烟叶种植收购合同》上指定的烟叶收购站（点）；否则，不予收购。</w:t>
      </w: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rPr>
        <w:t>三、严禁擅自收购烟叶和无烟草专卖品准运证或者超过烟草专卖品准运证规定的数量托运、自运烟叶出县境。对非法运输、经营烟叶的行为，一经发现，由烟草、市场监管、公安等部门依法进行处罚。</w:t>
      </w: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rPr>
        <w:t>四、烟农交售的烟叶必须按要求去青去杂、初分等级，烟叶收购站（点）不得收购未经专业化分级和水分超标的烟叶。</w:t>
      </w: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rPr>
        <w:t>五、实行散烟收购。全面实行预检预约制度，提高烟叶分级水平和等级纯度，缩短交烟时间，加快收购进度，凡是没有预检预约的烟叶一律不允收购。</w:t>
      </w: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rPr>
        <w:t>六、各乡镇人民政府、街道办事处、烟草站要加强组织，有序组织烟农在规定的交售期限交售完烟叶。烟叶生产补贴政策按省政府规定的标准执行。烟农购肥贷款的银行</w:t>
      </w:r>
      <w:r>
        <w:rPr>
          <w:rFonts w:hint="eastAsia" w:ascii="宋体" w:hAnsi="宋体" w:eastAsia="宋体" w:cs="宋体"/>
          <w:sz w:val="31"/>
          <w:szCs w:val="31"/>
          <w:lang w:eastAsia="zh-CN"/>
        </w:rPr>
        <w:t>按照协议</w:t>
      </w:r>
      <w:r>
        <w:rPr>
          <w:rFonts w:hint="eastAsia" w:ascii="宋体" w:hAnsi="宋体" w:eastAsia="宋体" w:cs="宋体"/>
          <w:sz w:val="31"/>
          <w:szCs w:val="31"/>
        </w:rPr>
        <w:t>从烟农的售烟款中全额扣回，其他任何单位和个人不能以任何理由扣烟农的售烟款。</w:t>
      </w:r>
    </w:p>
    <w:p>
      <w:pPr>
        <w:spacing w:line="480" w:lineRule="exact"/>
        <w:ind w:firstLine="465" w:firstLineChars="150"/>
        <w:rPr>
          <w:rFonts w:hint="eastAsia" w:ascii="宋体" w:hAnsi="宋体" w:eastAsia="宋体" w:cs="宋体"/>
          <w:sz w:val="31"/>
          <w:szCs w:val="31"/>
        </w:rPr>
      </w:pPr>
      <w:r>
        <w:rPr>
          <w:rFonts w:hint="eastAsia" w:ascii="宋体" w:hAnsi="宋体" w:eastAsia="宋体" w:cs="宋体"/>
          <w:sz w:val="31"/>
          <w:szCs w:val="31"/>
        </w:rPr>
        <w:t>七、坚决制止和严厉打击烟叶二道贩子和欺行霸秤、强买强卖、谩骂、殴打烟叶收购工作人员等扰乱烟叶收购秩序的行为。</w:t>
      </w: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rPr>
        <w:t>八、各收购站（点）工作人员，应增强服务意识，提高服务质量，佩戴上岗标志上岗。收购场地要公示烟叶等级标准、收购纪律、价格表、监督电话，严格按标准收购。严禁内外勾结，提级提价或压级压价收购。对滥用职权，徇私舞弊或者玩忽职守的工作人员由有关部门严肃处理。</w:t>
      </w: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rPr>
        <w:t>九、坚决维护烟叶收购秩序。烟草、市场监管、公安等部门要密切配合，依照《中华人民共和国烟草专卖法》《中华人民共和国烟草专卖法实施条例》《中华人民共和国治安管理处罚法》</w:t>
      </w:r>
      <w:r>
        <w:rPr>
          <w:rFonts w:hint="eastAsia" w:ascii="宋体" w:hAnsi="宋体" w:eastAsia="宋体" w:cs="宋体"/>
          <w:sz w:val="31"/>
          <w:szCs w:val="31"/>
          <w:lang w:bidi="ar-SA"/>
        </w:rPr>
        <w:t>严肃查处</w:t>
      </w:r>
      <w:r>
        <w:rPr>
          <w:rFonts w:hint="eastAsia" w:ascii="宋体" w:hAnsi="宋体" w:eastAsia="宋体" w:cs="宋体"/>
          <w:sz w:val="31"/>
          <w:szCs w:val="31"/>
          <w:lang w:eastAsia="zh-CN" w:bidi="ar-SA"/>
        </w:rPr>
        <w:t>扰</w:t>
      </w:r>
      <w:r>
        <w:rPr>
          <w:rFonts w:hint="eastAsia" w:ascii="宋体" w:hAnsi="宋体" w:eastAsia="宋体" w:cs="宋体"/>
          <w:sz w:val="31"/>
          <w:szCs w:val="31"/>
          <w:highlight w:val="none"/>
          <w:lang w:val="en-US" w:eastAsia="zh-CN" w:bidi="ar-SA"/>
        </w:rPr>
        <w:t>乱烟叶收购秩序行为</w:t>
      </w:r>
      <w:r>
        <w:rPr>
          <w:rFonts w:hint="eastAsia" w:ascii="宋体" w:hAnsi="宋体" w:eastAsia="宋体" w:cs="宋体"/>
          <w:sz w:val="31"/>
          <w:szCs w:val="31"/>
          <w:lang w:bidi="ar-SA"/>
        </w:rPr>
        <w:t>；构成犯罪的</w:t>
      </w:r>
      <w:r>
        <w:rPr>
          <w:rFonts w:hint="eastAsia" w:ascii="宋体" w:hAnsi="宋体" w:eastAsia="宋体" w:cs="宋体"/>
          <w:sz w:val="31"/>
          <w:szCs w:val="31"/>
          <w:lang w:eastAsia="zh-CN" w:bidi="ar-SA"/>
        </w:rPr>
        <w:t>，</w:t>
      </w:r>
      <w:r>
        <w:rPr>
          <w:rFonts w:hint="eastAsia" w:ascii="宋体" w:hAnsi="宋体" w:eastAsia="宋体" w:cs="宋体"/>
          <w:sz w:val="31"/>
          <w:szCs w:val="31"/>
          <w:lang w:bidi="ar-SA"/>
        </w:rPr>
        <w:t>依法追究刑事责任。</w:t>
      </w:r>
      <w:r>
        <w:rPr>
          <w:rFonts w:hint="eastAsia" w:ascii="宋体" w:hAnsi="宋体" w:eastAsia="宋体" w:cs="宋体"/>
          <w:sz w:val="31"/>
          <w:szCs w:val="31"/>
        </w:rPr>
        <w:t>对检举揭发非法收购、经营烟叶的有功人员，根据查获烟叶的重量按1500元/吨给予奖励。（举报电话：5221922  5223149）</w:t>
      </w:r>
    </w:p>
    <w:p>
      <w:pPr>
        <w:spacing w:line="480" w:lineRule="exact"/>
        <w:ind w:firstLine="465" w:firstLineChars="150"/>
        <w:rPr>
          <w:rFonts w:hint="eastAsia" w:ascii="宋体" w:hAnsi="宋体" w:eastAsia="宋体" w:cs="宋体"/>
          <w:sz w:val="31"/>
          <w:szCs w:val="31"/>
        </w:rPr>
      </w:pPr>
      <w:r>
        <w:rPr>
          <w:rFonts w:hint="eastAsia" w:ascii="宋体" w:hAnsi="宋体" w:eastAsia="宋体" w:cs="宋体"/>
          <w:sz w:val="31"/>
          <w:szCs w:val="31"/>
        </w:rPr>
        <w:t>十、本通告自发布之日起施行。</w:t>
      </w:r>
    </w:p>
    <w:p>
      <w:pPr>
        <w:spacing w:line="300" w:lineRule="exact"/>
        <w:rPr>
          <w:rFonts w:hint="eastAsia" w:ascii="宋体" w:hAnsi="宋体" w:eastAsia="宋体" w:cs="宋体"/>
          <w:sz w:val="31"/>
          <w:szCs w:val="31"/>
        </w:rPr>
      </w:pPr>
    </w:p>
    <w:p>
      <w:pPr>
        <w:spacing w:line="480" w:lineRule="exact"/>
        <w:rPr>
          <w:rFonts w:hint="eastAsia" w:ascii="宋体" w:hAnsi="宋体" w:eastAsia="宋体" w:cs="宋体"/>
          <w:sz w:val="31"/>
          <w:szCs w:val="31"/>
        </w:rPr>
      </w:pPr>
    </w:p>
    <w:p>
      <w:pPr>
        <w:spacing w:line="480" w:lineRule="exact"/>
        <w:ind w:left="0" w:firstLine="620" w:firstLineChars="200"/>
        <w:rPr>
          <w:rFonts w:hint="eastAsia" w:ascii="宋体" w:hAnsi="宋体" w:eastAsia="宋体" w:cs="宋体"/>
          <w:sz w:val="31"/>
          <w:szCs w:val="31"/>
        </w:rPr>
      </w:pPr>
      <w:r>
        <w:rPr>
          <w:rFonts w:hint="eastAsia" w:ascii="宋体" w:hAnsi="宋体" w:eastAsia="宋体" w:cs="宋体"/>
          <w:sz w:val="31"/>
          <w:szCs w:val="31"/>
          <w:lang w:val="en-US" w:eastAsia="zh-CN"/>
        </w:rPr>
        <w:t xml:space="preserve">                                                      </w:t>
      </w:r>
      <w:r>
        <w:rPr>
          <w:rFonts w:hint="eastAsia" w:ascii="宋体" w:hAnsi="宋体" w:eastAsia="宋体" w:cs="宋体"/>
          <w:sz w:val="31"/>
          <w:szCs w:val="31"/>
        </w:rPr>
        <w:t>道县人民政府</w:t>
      </w:r>
    </w:p>
    <w:p>
      <w:pPr>
        <w:spacing w:line="480" w:lineRule="exact"/>
        <w:ind w:firstLine="620" w:firstLineChars="200"/>
        <w:rPr>
          <w:rFonts w:hint="eastAsia" w:ascii="宋体" w:hAnsi="宋体" w:eastAsia="宋体" w:cs="宋体"/>
          <w:sz w:val="31"/>
          <w:szCs w:val="31"/>
        </w:rPr>
      </w:pPr>
      <w:r>
        <w:rPr>
          <w:rFonts w:hint="eastAsia" w:ascii="宋体" w:hAnsi="宋体" w:eastAsia="宋体" w:cs="宋体"/>
          <w:sz w:val="31"/>
          <w:szCs w:val="31"/>
          <w:lang w:val="en-US" w:eastAsia="zh-CN"/>
        </w:rPr>
        <w:t xml:space="preserve">                                                     </w:t>
      </w:r>
      <w:r>
        <w:rPr>
          <w:rFonts w:hint="eastAsia" w:ascii="宋体" w:hAnsi="宋体" w:eastAsia="宋体" w:cs="宋体"/>
          <w:sz w:val="31"/>
          <w:szCs w:val="31"/>
        </w:rPr>
        <w:t>2025年7月</w:t>
      </w:r>
      <w:r>
        <w:rPr>
          <w:rFonts w:hint="eastAsia" w:ascii="宋体" w:hAnsi="宋体" w:eastAsia="宋体" w:cs="宋体"/>
          <w:sz w:val="31"/>
          <w:szCs w:val="31"/>
          <w:lang w:val="en-US" w:eastAsia="zh-CN"/>
        </w:rPr>
        <w:t>31</w:t>
      </w:r>
      <w:r>
        <w:rPr>
          <w:rFonts w:hint="eastAsia" w:ascii="宋体" w:hAnsi="宋体" w:eastAsia="宋体" w:cs="宋体"/>
          <w:sz w:val="31"/>
          <w:szCs w:val="31"/>
        </w:rPr>
        <w:t>日</w:t>
      </w:r>
    </w:p>
    <w:p>
      <w:bookmarkStart w:id="0" w:name="_GoBack"/>
      <w:bookmarkEnd w:id="0"/>
    </w:p>
    <w:sectPr>
      <w:headerReference r:id="rId3" w:type="default"/>
      <w:pgSz w:w="16838" w:h="23811"/>
      <w:pgMar w:top="2041" w:right="1519" w:bottom="1417" w:left="151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4F217DE7-9EF8-4CDC-8A47-76E44F0C465F}"/>
  </w:font>
  <w:font w:name="方正小标宋简体">
    <w:panose1 w:val="02000000000000000000"/>
    <w:charset w:val="86"/>
    <w:family w:val="auto"/>
    <w:pitch w:val="default"/>
    <w:sig w:usb0="00000001" w:usb1="08000000" w:usb2="00000000" w:usb3="00000000" w:csb0="00040000" w:csb1="00000000"/>
    <w:embedRegular r:id="rId2" w:fontKey="{199FDB60-4F84-4FAD-A47B-2BFED7D9774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NWFhNmQ2NDRjMmU3NjM4MzQ0ZDZmMDE5YzYxNDMifQ=="/>
  </w:docVars>
  <w:rsids>
    <w:rsidRoot w:val="10C66C45"/>
    <w:rsid w:val="10C6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2025-09-04T00:55:00Z</dcterms:created>
  <dc:creator>喵咕</dc:creator>
  <cp:lastModifiedBy>喵咕</cp:lastModifiedBy>
  <dcterms:modified xsi:type="dcterms:W3CDTF">2025-09-04T00:55:51Z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98F65B89E95743B5A74DF2A340A4969E</vt:lpwstr>
  </property>
</Properties>
</file>