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105" w:afterAutospacing="0" w:line="23" w:lineRule="atLeast"/>
        <w:ind w:left="0" w:right="0" w:firstLine="0"/>
        <w:jc w:val="both"/>
        <w:textAlignment w:val="baseline"/>
        <w:rPr>
          <w:rFonts w:hint="eastAsia" w:ascii="宋体" w:hAnsi="宋体" w:eastAsia="宋体" w:cs="宋体"/>
          <w:i w:val="0"/>
          <w:caps w:val="0"/>
          <w:color w:val="505050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505050"/>
          <w:spacing w:val="0"/>
          <w:sz w:val="28"/>
          <w:szCs w:val="28"/>
          <w:u w:val="none"/>
          <w:bdr w:val="none" w:color="auto" w:sz="0" w:space="0"/>
          <w:shd w:val="clear" w:fill="FFFFFF"/>
          <w:vertAlign w:val="baseline"/>
        </w:rPr>
        <w:t>DXDR-2021-00004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105" w:afterAutospacing="0" w:line="23" w:lineRule="atLeast"/>
        <w:ind w:left="0" w:right="0" w:firstLine="420"/>
        <w:jc w:val="both"/>
        <w:textAlignment w:val="baseline"/>
        <w:rPr>
          <w:rFonts w:hint="eastAsia" w:ascii="宋体" w:hAnsi="宋体" w:eastAsia="宋体" w:cs="宋体"/>
          <w:i w:val="0"/>
          <w:caps w:val="0"/>
          <w:color w:val="505050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505050"/>
          <w:spacing w:val="0"/>
          <w:sz w:val="28"/>
          <w:szCs w:val="28"/>
          <w:u w:val="none"/>
          <w:bdr w:val="none" w:color="auto" w:sz="0" w:space="0"/>
          <w:shd w:val="clear" w:fill="FFFFFF"/>
          <w:vertAlign w:val="baseline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105" w:afterAutospacing="0" w:line="23" w:lineRule="atLeast"/>
        <w:ind w:left="0" w:right="0" w:firstLine="420"/>
        <w:jc w:val="center"/>
        <w:textAlignment w:val="baseline"/>
        <w:rPr>
          <w:rFonts w:hint="eastAsia" w:ascii="宋体" w:hAnsi="宋体" w:eastAsia="宋体" w:cs="宋体"/>
          <w:i w:val="0"/>
          <w:caps w:val="0"/>
          <w:color w:val="505050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505050"/>
          <w:spacing w:val="0"/>
          <w:sz w:val="44"/>
          <w:szCs w:val="44"/>
          <w:u w:val="none"/>
          <w:bdr w:val="none" w:color="auto" w:sz="0" w:space="0"/>
          <w:shd w:val="clear" w:fill="FFFFFF"/>
          <w:vertAlign w:val="baseline"/>
        </w:rPr>
        <w:t>道县人民政府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105" w:afterAutospacing="0" w:line="23" w:lineRule="atLeast"/>
        <w:ind w:left="0" w:right="0" w:firstLine="420"/>
        <w:jc w:val="center"/>
        <w:textAlignment w:val="baseline"/>
        <w:rPr>
          <w:rFonts w:hint="eastAsia" w:ascii="宋体" w:hAnsi="宋体" w:eastAsia="宋体" w:cs="宋体"/>
          <w:i w:val="0"/>
          <w:caps w:val="0"/>
          <w:color w:val="505050"/>
          <w:spacing w:val="0"/>
          <w:sz w:val="28"/>
          <w:szCs w:val="28"/>
          <w:u w:val="none"/>
        </w:rPr>
      </w:pPr>
      <w:bookmarkStart w:id="0" w:name="_GoBack"/>
      <w:r>
        <w:rPr>
          <w:rFonts w:hint="eastAsia" w:ascii="宋体" w:hAnsi="宋体" w:eastAsia="宋体" w:cs="宋体"/>
          <w:i w:val="0"/>
          <w:caps w:val="0"/>
          <w:color w:val="505050"/>
          <w:spacing w:val="0"/>
          <w:sz w:val="44"/>
          <w:szCs w:val="44"/>
          <w:u w:val="none"/>
          <w:bdr w:val="none" w:color="auto" w:sz="0" w:space="0"/>
          <w:shd w:val="clear" w:fill="FFFFFF"/>
          <w:vertAlign w:val="baseline"/>
        </w:rPr>
        <w:t>关于进一步加强柑橘苗木管理的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105" w:afterAutospacing="0" w:line="23" w:lineRule="atLeast"/>
        <w:ind w:left="0" w:right="0" w:firstLine="420"/>
        <w:jc w:val="center"/>
        <w:textAlignment w:val="baseline"/>
        <w:rPr>
          <w:rFonts w:hint="eastAsia" w:ascii="宋体" w:hAnsi="宋体" w:eastAsia="宋体" w:cs="宋体"/>
          <w:i w:val="0"/>
          <w:caps w:val="0"/>
          <w:color w:val="505050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505050"/>
          <w:spacing w:val="0"/>
          <w:sz w:val="44"/>
          <w:szCs w:val="44"/>
          <w:u w:val="none"/>
          <w:bdr w:val="none" w:color="auto" w:sz="0" w:space="0"/>
          <w:shd w:val="clear" w:fill="FFFFFF"/>
          <w:vertAlign w:val="baseline"/>
        </w:rPr>
        <w:t>通      告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105" w:afterAutospacing="0" w:line="23" w:lineRule="atLeast"/>
        <w:ind w:left="0" w:right="0" w:firstLine="420"/>
        <w:jc w:val="center"/>
        <w:textAlignment w:val="baseline"/>
        <w:rPr>
          <w:rFonts w:hint="eastAsia" w:ascii="宋体" w:hAnsi="宋体" w:eastAsia="宋体" w:cs="宋体"/>
          <w:i w:val="0"/>
          <w:caps w:val="0"/>
          <w:color w:val="505050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505050"/>
          <w:spacing w:val="0"/>
          <w:sz w:val="28"/>
          <w:szCs w:val="28"/>
          <w:u w:val="none"/>
          <w:bdr w:val="none" w:color="auto" w:sz="0" w:space="0"/>
          <w:shd w:val="clear" w:fill="FFFFFF"/>
          <w:vertAlign w:val="baseline"/>
        </w:rPr>
        <w:t>道政发〔2021〕5号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105" w:afterAutospacing="0" w:line="23" w:lineRule="atLeast"/>
        <w:ind w:left="0" w:right="0" w:firstLine="420"/>
        <w:jc w:val="both"/>
        <w:textAlignment w:val="baseline"/>
        <w:rPr>
          <w:rFonts w:hint="eastAsia" w:ascii="宋体" w:hAnsi="宋体" w:eastAsia="宋体" w:cs="宋体"/>
          <w:i w:val="0"/>
          <w:caps w:val="0"/>
          <w:color w:val="505050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505050"/>
          <w:spacing w:val="0"/>
          <w:sz w:val="28"/>
          <w:szCs w:val="28"/>
          <w:u w:val="none"/>
          <w:bdr w:val="none" w:color="auto" w:sz="0" w:space="0"/>
          <w:shd w:val="clear" w:fill="FFFFFF"/>
          <w:vertAlign w:val="baseline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105" w:afterAutospacing="0" w:line="23" w:lineRule="atLeast"/>
        <w:ind w:left="0" w:right="0" w:firstLine="420"/>
        <w:jc w:val="both"/>
        <w:textAlignment w:val="baseline"/>
        <w:rPr>
          <w:rFonts w:hint="eastAsia" w:ascii="宋体" w:hAnsi="宋体" w:eastAsia="宋体" w:cs="宋体"/>
          <w:i w:val="0"/>
          <w:caps w:val="0"/>
          <w:color w:val="505050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505050"/>
          <w:spacing w:val="0"/>
          <w:sz w:val="28"/>
          <w:szCs w:val="28"/>
          <w:u w:val="none"/>
          <w:bdr w:val="none" w:color="auto" w:sz="0" w:space="0"/>
          <w:shd w:val="clear" w:fill="FFFFFF"/>
          <w:vertAlign w:val="baseline"/>
        </w:rPr>
        <w:t>为进一步加强柑橘苗木管理，保护全县柑橘产业健康发展，根据《中华人民共和国种子法》、《农业法》、《植物检疫条例》等有关法律法规，结合我县实际，现就有关事项通知如下：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105" w:afterAutospacing="0" w:line="23" w:lineRule="atLeast"/>
        <w:ind w:left="0" w:right="0" w:firstLine="420"/>
        <w:jc w:val="both"/>
        <w:textAlignment w:val="baseline"/>
        <w:rPr>
          <w:rFonts w:hint="eastAsia" w:ascii="宋体" w:hAnsi="宋体" w:eastAsia="宋体" w:cs="宋体"/>
          <w:i w:val="0"/>
          <w:caps w:val="0"/>
          <w:color w:val="505050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505050"/>
          <w:spacing w:val="0"/>
          <w:sz w:val="28"/>
          <w:szCs w:val="28"/>
          <w:u w:val="none"/>
          <w:bdr w:val="none" w:color="auto" w:sz="0" w:space="0"/>
          <w:shd w:val="clear" w:fill="FFFFFF"/>
          <w:vertAlign w:val="baseline"/>
        </w:rPr>
        <w:t>一、任何单位或个人从事柑橘苗木生产（包括自育自繁自用的），应当按照柑橘黄龙病防控要求配置好相关设施，严禁露地育苗。同时应当办理好《柑橘苗木生产许可证》。柑橘苗木出苗之前，应当报请县植保植检站进行产地检疫，经检疫合格后方可出圃使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105" w:afterAutospacing="0" w:line="23" w:lineRule="atLeast"/>
        <w:ind w:left="0" w:right="0" w:firstLine="420"/>
        <w:jc w:val="both"/>
        <w:textAlignment w:val="baseline"/>
        <w:rPr>
          <w:rFonts w:hint="eastAsia" w:ascii="宋体" w:hAnsi="宋体" w:eastAsia="宋体" w:cs="宋体"/>
          <w:i w:val="0"/>
          <w:caps w:val="0"/>
          <w:color w:val="505050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505050"/>
          <w:spacing w:val="0"/>
          <w:sz w:val="28"/>
          <w:szCs w:val="28"/>
          <w:u w:val="none"/>
          <w:bdr w:val="none" w:color="auto" w:sz="0" w:space="0"/>
          <w:shd w:val="clear" w:fill="FFFFFF"/>
          <w:vertAlign w:val="baseline"/>
        </w:rPr>
        <w:t>二、从事柑橘苗木经营，应当到县农业农村局登记备案。经营外地调入苗木，应当办理并持有苗木调出地植保植检站开具的《植物检疫证书》。严禁从柑橘黄龙病疫区购买和调入柑橘苗木、接穗及所有繁殖材料，经营者应当建立销售台账，同时应当与购买者签好购销合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105" w:afterAutospacing="0" w:line="23" w:lineRule="atLeast"/>
        <w:ind w:left="0" w:right="0" w:firstLine="420"/>
        <w:jc w:val="both"/>
        <w:textAlignment w:val="baseline"/>
        <w:rPr>
          <w:rFonts w:hint="eastAsia" w:ascii="宋体" w:hAnsi="宋体" w:eastAsia="宋体" w:cs="宋体"/>
          <w:i w:val="0"/>
          <w:caps w:val="0"/>
          <w:color w:val="505050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505050"/>
          <w:spacing w:val="0"/>
          <w:sz w:val="28"/>
          <w:szCs w:val="28"/>
          <w:u w:val="none"/>
          <w:bdr w:val="none" w:color="auto" w:sz="0" w:space="0"/>
          <w:shd w:val="clear" w:fill="FFFFFF"/>
          <w:vertAlign w:val="baseline"/>
        </w:rPr>
        <w:t>三、农户购买柑橘苗木，应查验销售者的《柑橘苗木生产许可证》、《植物检疫证书》等合法手续，不得购买无证柑橘苗木或接穗。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105" w:afterAutospacing="0" w:line="23" w:lineRule="atLeast"/>
        <w:ind w:left="0" w:right="0" w:firstLine="420"/>
        <w:jc w:val="both"/>
        <w:textAlignment w:val="baseline"/>
        <w:rPr>
          <w:rFonts w:hint="eastAsia" w:ascii="宋体" w:hAnsi="宋体" w:eastAsia="宋体" w:cs="宋体"/>
          <w:i w:val="0"/>
          <w:caps w:val="0"/>
          <w:color w:val="505050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505050"/>
          <w:spacing w:val="0"/>
          <w:sz w:val="28"/>
          <w:szCs w:val="28"/>
          <w:u w:val="none"/>
          <w:bdr w:val="none" w:color="auto" w:sz="0" w:space="0"/>
          <w:shd w:val="clear" w:fill="FFFFFF"/>
          <w:vertAlign w:val="baseline"/>
        </w:rPr>
        <w:t>四、对违反规定生产、经营、购买柑橘苗木的单位或个人，由相关执法部门对苗木依法进行没收、销毁并处罚。给农户造成损失的，由销售者依法进行赔偿；对构成犯罪的，由司法机关依法追究刑事责任。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105" w:afterAutospacing="0" w:line="23" w:lineRule="atLeast"/>
        <w:ind w:left="0" w:right="0" w:firstLine="420"/>
        <w:jc w:val="both"/>
        <w:textAlignment w:val="baseline"/>
        <w:rPr>
          <w:rFonts w:hint="eastAsia" w:ascii="宋体" w:hAnsi="宋体" w:eastAsia="宋体" w:cs="宋体"/>
          <w:i w:val="0"/>
          <w:caps w:val="0"/>
          <w:color w:val="505050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505050"/>
          <w:spacing w:val="0"/>
          <w:sz w:val="28"/>
          <w:szCs w:val="28"/>
          <w:u w:val="none"/>
          <w:bdr w:val="none" w:color="auto" w:sz="0" w:space="0"/>
          <w:shd w:val="clear" w:fill="FFFFFF"/>
          <w:vertAlign w:val="baseline"/>
        </w:rPr>
        <w:t>五、本通告自发布之日起施行。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105" w:afterAutospacing="0" w:line="23" w:lineRule="atLeast"/>
        <w:ind w:left="0" w:right="0" w:firstLine="420"/>
        <w:jc w:val="both"/>
        <w:textAlignment w:val="baseline"/>
        <w:rPr>
          <w:rFonts w:hint="eastAsia" w:ascii="宋体" w:hAnsi="宋体" w:eastAsia="宋体" w:cs="宋体"/>
          <w:i w:val="0"/>
          <w:caps w:val="0"/>
          <w:color w:val="505050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505050"/>
          <w:spacing w:val="0"/>
          <w:sz w:val="28"/>
          <w:szCs w:val="28"/>
          <w:u w:val="none"/>
          <w:bdr w:val="none" w:color="auto" w:sz="0" w:space="0"/>
          <w:shd w:val="clear" w:fill="FFFFFF"/>
          <w:vertAlign w:val="baseline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105" w:afterAutospacing="0" w:line="23" w:lineRule="atLeast"/>
        <w:ind w:left="0" w:right="0" w:firstLine="420"/>
        <w:jc w:val="both"/>
        <w:textAlignment w:val="baseline"/>
        <w:rPr>
          <w:rFonts w:hint="eastAsia" w:ascii="宋体" w:hAnsi="宋体" w:eastAsia="宋体" w:cs="宋体"/>
          <w:i w:val="0"/>
          <w:caps w:val="0"/>
          <w:color w:val="505050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505050"/>
          <w:spacing w:val="0"/>
          <w:sz w:val="28"/>
          <w:szCs w:val="28"/>
          <w:u w:val="none"/>
          <w:bdr w:val="none" w:color="auto" w:sz="0" w:space="0"/>
          <w:shd w:val="clear" w:fill="FFFFFF"/>
          <w:vertAlign w:val="baseline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105" w:afterAutospacing="0" w:line="23" w:lineRule="atLeast"/>
        <w:ind w:left="0" w:right="0" w:firstLine="420"/>
        <w:jc w:val="both"/>
        <w:textAlignment w:val="baseline"/>
        <w:rPr>
          <w:rFonts w:hint="eastAsia" w:ascii="宋体" w:hAnsi="宋体" w:eastAsia="宋体" w:cs="宋体"/>
          <w:i w:val="0"/>
          <w:caps w:val="0"/>
          <w:color w:val="505050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505050"/>
          <w:spacing w:val="0"/>
          <w:sz w:val="28"/>
          <w:szCs w:val="28"/>
          <w:u w:val="none"/>
          <w:bdr w:val="none" w:color="auto" w:sz="0" w:space="0"/>
          <w:shd w:val="clear" w:fill="FFFFFF"/>
          <w:vertAlign w:val="baseline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105" w:afterAutospacing="0" w:line="23" w:lineRule="atLeast"/>
        <w:ind w:left="0" w:right="0" w:firstLine="420"/>
        <w:jc w:val="right"/>
        <w:textAlignment w:val="baseline"/>
        <w:rPr>
          <w:rFonts w:hint="eastAsia" w:ascii="宋体" w:hAnsi="宋体" w:eastAsia="宋体" w:cs="宋体"/>
          <w:i w:val="0"/>
          <w:caps w:val="0"/>
          <w:color w:val="505050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505050"/>
          <w:spacing w:val="0"/>
          <w:sz w:val="28"/>
          <w:szCs w:val="28"/>
          <w:u w:val="none"/>
          <w:bdr w:val="none" w:color="auto" w:sz="0" w:space="0"/>
          <w:shd w:val="clear" w:fill="FFFFFF"/>
          <w:vertAlign w:val="baseline"/>
        </w:rPr>
        <w:t>道县人民政府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105" w:afterAutospacing="0" w:line="23" w:lineRule="atLeast"/>
        <w:ind w:left="0" w:right="0" w:firstLine="420"/>
        <w:jc w:val="right"/>
        <w:textAlignment w:val="baseline"/>
        <w:rPr>
          <w:rFonts w:hint="eastAsia" w:ascii="宋体" w:hAnsi="宋体" w:eastAsia="宋体" w:cs="宋体"/>
          <w:i w:val="0"/>
          <w:caps w:val="0"/>
          <w:color w:val="505050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505050"/>
          <w:spacing w:val="0"/>
          <w:sz w:val="28"/>
          <w:szCs w:val="28"/>
          <w:u w:val="none"/>
          <w:bdr w:val="none" w:color="auto" w:sz="0" w:space="0"/>
          <w:shd w:val="clear" w:fill="FFFFFF"/>
          <w:vertAlign w:val="baseline"/>
        </w:rPr>
        <w:t>2021年2月8日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405E84"/>
    <w:rsid w:val="34BC64A8"/>
    <w:rsid w:val="5F40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2021-07-29T01:54:00Z</dcterms:created>
  <dc:creator>。。。。</dc:creator>
  <cp:lastModifiedBy>。。。。</cp:lastModifiedBy>
  <dcterms:modified xsi:type="dcterms:W3CDTF">2021-07-29T02:00:56Z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