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黑体" w:eastAsia="方正小标宋简体" w:cs="黑体"/>
          <w:bCs/>
          <w:kern w:val="0"/>
          <w:sz w:val="44"/>
          <w:szCs w:val="44"/>
        </w:rPr>
      </w:pPr>
      <w:r>
        <w:rPr>
          <w:rFonts w:hint="eastAsia" w:ascii="方正小标宋简体" w:eastAsia="方正小标宋简体"/>
          <w:bCs/>
          <w:kern w:val="0"/>
          <w:sz w:val="44"/>
          <w:szCs w:val="44"/>
        </w:rPr>
        <w:t>20</w:t>
      </w:r>
      <w:r>
        <w:rPr>
          <w:rFonts w:ascii="方正小标宋简体" w:eastAsia="方正小标宋简体"/>
          <w:bCs/>
          <w:kern w:val="0"/>
          <w:sz w:val="44"/>
          <w:szCs w:val="44"/>
        </w:rPr>
        <w:t>2</w:t>
      </w:r>
      <w:r>
        <w:rPr>
          <w:rFonts w:hint="eastAsia" w:ascii="方正小标宋简体" w:eastAsia="方正小标宋简体"/>
          <w:bCs/>
          <w:kern w:val="0"/>
          <w:sz w:val="44"/>
          <w:szCs w:val="44"/>
          <w:lang w:val="en-US" w:eastAsia="zh-CN"/>
        </w:rPr>
        <w:t>3</w:t>
      </w:r>
      <w:r>
        <w:rPr>
          <w:rFonts w:hint="eastAsia" w:ascii="方正小标宋简体" w:eastAsia="方正小标宋简体"/>
          <w:bCs/>
          <w:kern w:val="0"/>
          <w:sz w:val="44"/>
          <w:szCs w:val="44"/>
        </w:rPr>
        <w:t>年道县政府决算公开</w:t>
      </w:r>
    </w:p>
    <w:p>
      <w:pPr>
        <w:widowControl/>
        <w:spacing w:line="600" w:lineRule="exact"/>
        <w:jc w:val="center"/>
        <w:rPr>
          <w:rFonts w:ascii="方正小标宋简体" w:hAnsi="黑体" w:eastAsia="方正小标宋简体" w:cs="黑体"/>
          <w:bCs/>
          <w:kern w:val="0"/>
          <w:sz w:val="44"/>
          <w:szCs w:val="44"/>
        </w:rPr>
      </w:pPr>
    </w:p>
    <w:p>
      <w:pPr>
        <w:widowControl/>
        <w:spacing w:line="600" w:lineRule="exact"/>
        <w:jc w:val="center"/>
        <w:rPr>
          <w:rFonts w:ascii="楷体_GB2312" w:hAnsi="Times New Roman" w:eastAsia="楷体_GB2312" w:cs="Times New Roman"/>
          <w:bCs/>
          <w:kern w:val="0"/>
          <w:sz w:val="44"/>
          <w:szCs w:val="44"/>
        </w:rPr>
      </w:pPr>
      <w:r>
        <w:rPr>
          <w:rFonts w:hint="eastAsia" w:ascii="楷体_GB2312" w:hAnsi="Times New Roman" w:eastAsia="楷体_GB2312" w:cs="Times New Roman"/>
          <w:bCs/>
          <w:kern w:val="0"/>
          <w:sz w:val="44"/>
          <w:szCs w:val="44"/>
        </w:rPr>
        <w:t>目 录</w:t>
      </w:r>
    </w:p>
    <w:p>
      <w:pPr>
        <w:widowControl/>
        <w:spacing w:line="600" w:lineRule="exact"/>
        <w:ind w:firstLine="640" w:firstLineChars="200"/>
        <w:rPr>
          <w:rFonts w:ascii="黑体" w:hAnsi="黑体" w:eastAsia="黑体"/>
          <w:bCs/>
          <w:kern w:val="0"/>
          <w:sz w:val="32"/>
          <w:szCs w:val="32"/>
          <w:highlight w:val="none"/>
        </w:rPr>
      </w:pPr>
      <w:r>
        <w:rPr>
          <w:rFonts w:hint="eastAsia" w:ascii="黑体" w:hAnsi="黑体" w:eastAsia="黑体"/>
          <w:bCs/>
          <w:kern w:val="0"/>
          <w:sz w:val="32"/>
          <w:szCs w:val="32"/>
          <w:highlight w:val="none"/>
        </w:rPr>
        <w:t>第一部分 政府决算报告（详情请见附件1）</w:t>
      </w:r>
    </w:p>
    <w:p>
      <w:pPr>
        <w:widowControl/>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一、20</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年财政决算情况</w:t>
      </w:r>
    </w:p>
    <w:p>
      <w:pPr>
        <w:widowControl/>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年上半年财政预算执行情况</w:t>
      </w:r>
    </w:p>
    <w:p>
      <w:pPr>
        <w:widowControl/>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三、下半年工作重点</w:t>
      </w:r>
    </w:p>
    <w:p>
      <w:pPr>
        <w:widowControl/>
        <w:spacing w:line="600" w:lineRule="exact"/>
        <w:ind w:firstLine="640" w:firstLineChars="200"/>
        <w:rPr>
          <w:rFonts w:ascii="黑体" w:hAnsi="黑体" w:eastAsia="黑体"/>
          <w:bCs/>
          <w:kern w:val="0"/>
          <w:sz w:val="32"/>
          <w:szCs w:val="32"/>
          <w:highlight w:val="none"/>
        </w:rPr>
      </w:pPr>
      <w:r>
        <w:rPr>
          <w:rFonts w:hint="eastAsia" w:ascii="黑体" w:hAnsi="黑体" w:eastAsia="黑体"/>
          <w:bCs/>
          <w:kern w:val="0"/>
          <w:sz w:val="32"/>
          <w:szCs w:val="32"/>
          <w:highlight w:val="none"/>
        </w:rPr>
        <w:t>第二部分 政府决算公开附表（详情请见附件2）</w:t>
      </w:r>
    </w:p>
    <w:p>
      <w:pPr>
        <w:widowControl/>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一、一般公共预算收入决算表</w:t>
      </w:r>
    </w:p>
    <w:p>
      <w:pPr>
        <w:widowControl/>
        <w:spacing w:line="60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二、一般公共预算支出决算表</w:t>
      </w:r>
    </w:p>
    <w:p>
      <w:pPr>
        <w:widowControl/>
        <w:spacing w:line="60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一般公共预算收入决算明细表</w:t>
      </w:r>
    </w:p>
    <w:p>
      <w:pPr>
        <w:widowControl/>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四、一般公共预算本级支出决算表</w:t>
      </w:r>
    </w:p>
    <w:p>
      <w:pPr>
        <w:widowControl/>
        <w:spacing w:line="60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lang w:eastAsia="zh-CN"/>
        </w:rPr>
        <w:t>五</w:t>
      </w:r>
      <w:r>
        <w:rPr>
          <w:rFonts w:hint="eastAsia" w:ascii="仿宋_GB2312" w:eastAsia="仿宋_GB2312"/>
          <w:sz w:val="32"/>
          <w:szCs w:val="32"/>
          <w:highlight w:val="none"/>
        </w:rPr>
        <w:t>、一般公共预算支出决算明细表</w:t>
      </w:r>
    </w:p>
    <w:p>
      <w:pPr>
        <w:widowControl/>
        <w:spacing w:line="600" w:lineRule="exact"/>
        <w:ind w:right="-340" w:rightChars="-162"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rPr>
        <w:t>、一般公共预算收支决算分级表</w:t>
      </w:r>
    </w:p>
    <w:p>
      <w:pPr>
        <w:widowControl/>
        <w:spacing w:line="600" w:lineRule="exact"/>
        <w:ind w:right="-340" w:rightChars="-162"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rPr>
        <w:t>一般公共预算支出决算功能分类明细表</w:t>
      </w:r>
    </w:p>
    <w:p>
      <w:pPr>
        <w:widowControl/>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八、一般公共预算支出决算经济分类明细表</w:t>
      </w:r>
    </w:p>
    <w:p>
      <w:pPr>
        <w:widowControl/>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九、一般公共预算(基本)支出决算经济分类录入表</w:t>
      </w:r>
    </w:p>
    <w:p>
      <w:pPr>
        <w:widowControl/>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十、一般公共预算税收返还和转移支付决算分地区表</w:t>
      </w:r>
    </w:p>
    <w:p>
      <w:pPr>
        <w:widowControl/>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十一、一般公共预算转移性和债务相关收支决算明细表</w:t>
      </w:r>
    </w:p>
    <w:p>
      <w:pPr>
        <w:widowControl/>
        <w:spacing w:line="600" w:lineRule="exact"/>
        <w:ind w:right="-340" w:rightChars="-162"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十二、</w:t>
      </w:r>
      <w:r>
        <w:rPr>
          <w:rFonts w:hint="default" w:ascii="仿宋_GB2312" w:eastAsia="仿宋_GB2312"/>
          <w:sz w:val="32"/>
          <w:szCs w:val="32"/>
          <w:highlight w:val="none"/>
          <w:lang w:val="en-US" w:eastAsia="zh-CN"/>
        </w:rPr>
        <w:t>地方政府一般债务限额和余额情况表</w:t>
      </w:r>
    </w:p>
    <w:p>
      <w:pPr>
        <w:widowControl/>
        <w:numPr>
          <w:ilvl w:val="0"/>
          <w:numId w:val="0"/>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十三、政府性基金预算收支决算总表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政府性基金预算收入决算表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政府性基金预算支出决算表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政府性基金预算本级支出决算表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政府性基金预算收支及结余情况表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地方政府专项债务限额和余额情况表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政府性基金转移支付收入决算分项目表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政府性基金转移支付决算分地区表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国有资本经营预算收支决算总表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国有资本经营预算收入决算表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国有资本经营预算支出决算表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国有资本经营预算本级支出决算表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国有资本经营预算对下转移支付执行情况表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社会保险基金预算收入情况表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社会保险基金预算支出情况表</w:t>
      </w:r>
    </w:p>
    <w:p>
      <w:pPr>
        <w:widowControl/>
        <w:numPr>
          <w:ilvl w:val="0"/>
          <w:numId w:val="1"/>
        </w:numPr>
        <w:spacing w:line="600" w:lineRule="exact"/>
        <w:ind w:right="-340" w:rightChars="-162"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一般公共预算财政拨款“三公”经费支出决算表</w:t>
      </w:r>
    </w:p>
    <w:p>
      <w:pPr>
        <w:widowControl/>
        <w:spacing w:line="600" w:lineRule="exact"/>
        <w:ind w:firstLine="640" w:firstLineChars="200"/>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二十九、重点项目绩效目标自评表</w:t>
      </w:r>
    </w:p>
    <w:p>
      <w:pPr>
        <w:widowControl/>
        <w:spacing w:line="600" w:lineRule="exact"/>
        <w:ind w:firstLine="640" w:firstLineChars="200"/>
        <w:rPr>
          <w:rFonts w:ascii="黑体" w:hAnsi="黑体" w:eastAsia="黑体"/>
          <w:bCs/>
          <w:kern w:val="0"/>
          <w:sz w:val="32"/>
          <w:szCs w:val="32"/>
          <w:highlight w:val="none"/>
        </w:rPr>
      </w:pPr>
      <w:r>
        <w:rPr>
          <w:rFonts w:hint="eastAsia" w:ascii="黑体" w:hAnsi="黑体" w:eastAsia="黑体"/>
          <w:bCs/>
          <w:kern w:val="0"/>
          <w:sz w:val="32"/>
          <w:szCs w:val="32"/>
          <w:highlight w:val="none"/>
        </w:rPr>
        <w:t>第三部分 相关说明</w:t>
      </w:r>
      <w:bookmarkStart w:id="4" w:name="_GoBack"/>
      <w:bookmarkEnd w:id="4"/>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一、一般公共预算收支决算情况</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二、政府性基金预算收支决算情况</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三、国有资本经营预算</w:t>
      </w:r>
      <w:bookmarkStart w:id="0" w:name="_Hlk73865209"/>
      <w:r>
        <w:rPr>
          <w:rFonts w:hint="eastAsia" w:ascii="仿宋_GB2312" w:hAnsi="仿宋_GB2312" w:eastAsia="仿宋_GB2312" w:cs="仿宋_GB2312"/>
          <w:sz w:val="32"/>
          <w:szCs w:val="32"/>
          <w:highlight w:val="none"/>
        </w:rPr>
        <w:t>收支决算</w:t>
      </w:r>
      <w:bookmarkEnd w:id="0"/>
      <w:r>
        <w:rPr>
          <w:rFonts w:hint="eastAsia" w:ascii="仿宋_GB2312" w:hAnsi="仿宋_GB2312" w:eastAsia="仿宋_GB2312" w:cs="仿宋_GB2312"/>
          <w:sz w:val="32"/>
          <w:szCs w:val="32"/>
          <w:highlight w:val="none"/>
        </w:rPr>
        <w:t>情况</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四、社保基金预算收支决算情况</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、税收返还和转移支付情况说明</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、地方政府举债情况</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、新增债券资金使用安排情况说明</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、预算绩效管理工作开展情况</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、名词解释</w:t>
      </w:r>
    </w:p>
    <w:p>
      <w:pPr>
        <w:overflowPunct w:val="0"/>
        <w:autoSpaceDE w:val="0"/>
        <w:autoSpaceDN w:val="0"/>
        <w:spacing w:line="360" w:lineRule="auto"/>
        <w:ind w:firstLine="880" w:firstLineChars="200"/>
        <w:jc w:val="center"/>
        <w:rPr>
          <w:rFonts w:hint="eastAsia" w:ascii="黑体" w:hAnsi="黑体" w:eastAsia="黑体"/>
          <w:bCs/>
          <w:kern w:val="0"/>
          <w:sz w:val="44"/>
          <w:szCs w:val="44"/>
          <w:highlight w:val="none"/>
        </w:rPr>
      </w:pPr>
      <w:r>
        <w:rPr>
          <w:rFonts w:hint="eastAsia" w:ascii="黑体" w:hAnsi="黑体" w:eastAsia="黑体"/>
          <w:bCs/>
          <w:kern w:val="0"/>
          <w:sz w:val="44"/>
          <w:szCs w:val="44"/>
          <w:highlight w:val="none"/>
        </w:rPr>
        <w:t>第一部分 政府决算报告</w:t>
      </w:r>
    </w:p>
    <w:p>
      <w:pPr>
        <w:overflowPunct w:val="0"/>
        <w:autoSpaceDE w:val="0"/>
        <w:autoSpaceDN w:val="0"/>
        <w:spacing w:line="360" w:lineRule="auto"/>
        <w:ind w:firstLine="643" w:firstLineChars="200"/>
        <w:rPr>
          <w:rFonts w:hint="eastAsia" w:ascii="楷体_GB2312" w:hAnsi="楷体_GB2312" w:eastAsia="楷体_GB2312" w:cs="楷体_GB2312"/>
          <w:b/>
          <w:sz w:val="32"/>
          <w:szCs w:val="32"/>
          <w:highlight w:val="none"/>
          <w:lang w:val="en-US" w:eastAsia="zh-CN"/>
        </w:rPr>
      </w:pPr>
    </w:p>
    <w:p>
      <w:pPr>
        <w:spacing w:line="600" w:lineRule="exact"/>
        <w:ind w:firstLine="656" w:firstLineChars="200"/>
        <w:rPr>
          <w:rFonts w:ascii="黑体" w:hAnsi="黑体" w:eastAsia="黑体"/>
          <w:spacing w:val="4"/>
          <w:sz w:val="32"/>
          <w:szCs w:val="32"/>
          <w:highlight w:val="none"/>
        </w:rPr>
      </w:pPr>
      <w:r>
        <w:rPr>
          <w:rFonts w:hint="eastAsia" w:ascii="黑体" w:hAnsi="黑体" w:eastAsia="黑体"/>
          <w:spacing w:val="4"/>
          <w:sz w:val="32"/>
          <w:szCs w:val="32"/>
          <w:highlight w:val="none"/>
        </w:rPr>
        <w:t>一、一般公共预算收支决算情况</w:t>
      </w:r>
    </w:p>
    <w:p>
      <w:pPr>
        <w:spacing w:line="600" w:lineRule="exact"/>
        <w:ind w:firstLine="659" w:firstLineChars="200"/>
        <w:rPr>
          <w:rFonts w:ascii="仿宋_GB2312" w:hAnsi="Times New Roman" w:eastAsia="仿宋_GB2312"/>
          <w:spacing w:val="4"/>
          <w:sz w:val="32"/>
          <w:szCs w:val="32"/>
          <w:highlight w:val="none"/>
        </w:rPr>
      </w:pPr>
      <w:r>
        <w:rPr>
          <w:rFonts w:hint="eastAsia" w:ascii="楷体_GB2312" w:hAnsi="Times New Roman" w:eastAsia="楷体_GB2312"/>
          <w:b/>
          <w:spacing w:val="4"/>
          <w:sz w:val="32"/>
          <w:szCs w:val="32"/>
          <w:highlight w:val="none"/>
        </w:rPr>
        <w:t>（一）收入情况。</w:t>
      </w:r>
      <w:r>
        <w:rPr>
          <w:rFonts w:ascii="仿宋_GB2312" w:hAnsi="仿宋_GB2312" w:eastAsia="仿宋_GB2312" w:cs="仿宋_GB2312"/>
          <w:color w:val="auto"/>
          <w:spacing w:val="4"/>
          <w:sz w:val="32"/>
          <w:szCs w:val="32"/>
          <w:highlight w:val="none"/>
        </w:rPr>
        <w:t>202</w:t>
      </w:r>
      <w:r>
        <w:rPr>
          <w:rFonts w:hint="eastAsia" w:ascii="仿宋_GB2312" w:hAnsi="仿宋_GB2312" w:eastAsia="仿宋_GB2312" w:cs="仿宋_GB2312"/>
          <w:color w:val="auto"/>
          <w:spacing w:val="4"/>
          <w:sz w:val="32"/>
          <w:szCs w:val="32"/>
          <w:highlight w:val="none"/>
          <w:lang w:val="en-US" w:eastAsia="zh-CN"/>
        </w:rPr>
        <w:t>3</w:t>
      </w:r>
      <w:r>
        <w:rPr>
          <w:rFonts w:ascii="仿宋_GB2312" w:hAnsi="仿宋_GB2312" w:eastAsia="仿宋_GB2312" w:cs="仿宋_GB2312"/>
          <w:color w:val="auto"/>
          <w:spacing w:val="4"/>
          <w:sz w:val="32"/>
          <w:szCs w:val="32"/>
          <w:highlight w:val="none"/>
        </w:rPr>
        <w:t>年全县地方一般公共预算收入完成</w:t>
      </w:r>
      <w:r>
        <w:rPr>
          <w:rFonts w:hint="eastAsia" w:ascii="仿宋_GB2312" w:hAnsi="仿宋_GB2312" w:eastAsia="仿宋_GB2312" w:cs="仿宋_GB2312"/>
          <w:color w:val="auto"/>
          <w:spacing w:val="4"/>
          <w:sz w:val="32"/>
          <w:szCs w:val="32"/>
          <w:highlight w:val="none"/>
          <w:lang w:val="en-US" w:eastAsia="zh-CN"/>
        </w:rPr>
        <w:t>15.68</w:t>
      </w:r>
      <w:r>
        <w:rPr>
          <w:rFonts w:ascii="仿宋_GB2312" w:hAnsi="仿宋_GB2312" w:eastAsia="仿宋_GB2312" w:cs="仿宋_GB2312"/>
          <w:color w:val="auto"/>
          <w:spacing w:val="4"/>
          <w:sz w:val="32"/>
          <w:szCs w:val="32"/>
          <w:highlight w:val="none"/>
        </w:rPr>
        <w:t>亿元，比年初预算</w:t>
      </w:r>
      <w:r>
        <w:rPr>
          <w:rFonts w:hint="eastAsia" w:ascii="仿宋_GB2312" w:hAnsi="仿宋_GB2312" w:eastAsia="仿宋_GB2312" w:cs="仿宋_GB2312"/>
          <w:color w:val="auto"/>
          <w:spacing w:val="4"/>
          <w:sz w:val="32"/>
          <w:szCs w:val="32"/>
          <w:highlight w:val="none"/>
          <w:lang w:val="en-US" w:eastAsia="zh-CN"/>
        </w:rPr>
        <w:t>16.06</w:t>
      </w:r>
      <w:r>
        <w:rPr>
          <w:rFonts w:ascii="仿宋_GB2312" w:hAnsi="仿宋_GB2312" w:eastAsia="仿宋_GB2312" w:cs="仿宋_GB2312"/>
          <w:color w:val="auto"/>
          <w:spacing w:val="4"/>
          <w:sz w:val="32"/>
          <w:szCs w:val="32"/>
          <w:highlight w:val="none"/>
        </w:rPr>
        <w:t>亿元</w:t>
      </w:r>
      <w:r>
        <w:rPr>
          <w:rFonts w:hint="eastAsia" w:ascii="仿宋_GB2312" w:hAnsi="仿宋_GB2312" w:eastAsia="仿宋_GB2312" w:cs="仿宋_GB2312"/>
          <w:color w:val="auto"/>
          <w:spacing w:val="4"/>
          <w:sz w:val="32"/>
          <w:szCs w:val="32"/>
          <w:highlight w:val="none"/>
          <w:lang w:eastAsia="zh-CN"/>
        </w:rPr>
        <w:t>短</w:t>
      </w:r>
      <w:r>
        <w:rPr>
          <w:rFonts w:ascii="仿宋_GB2312" w:hAnsi="仿宋_GB2312" w:eastAsia="仿宋_GB2312" w:cs="仿宋_GB2312"/>
          <w:color w:val="auto"/>
          <w:spacing w:val="4"/>
          <w:sz w:val="32"/>
          <w:szCs w:val="32"/>
          <w:highlight w:val="none"/>
        </w:rPr>
        <w:t>收0.</w:t>
      </w:r>
      <w:r>
        <w:rPr>
          <w:rFonts w:hint="eastAsia" w:ascii="仿宋_GB2312" w:hAnsi="仿宋_GB2312" w:eastAsia="仿宋_GB2312" w:cs="仿宋_GB2312"/>
          <w:color w:val="auto"/>
          <w:spacing w:val="4"/>
          <w:sz w:val="32"/>
          <w:szCs w:val="32"/>
          <w:highlight w:val="none"/>
          <w:lang w:val="en-US" w:eastAsia="zh-CN"/>
        </w:rPr>
        <w:t>38</w:t>
      </w:r>
      <w:r>
        <w:rPr>
          <w:rFonts w:ascii="仿宋_GB2312" w:hAnsi="仿宋_GB2312" w:eastAsia="仿宋_GB2312" w:cs="仿宋_GB2312"/>
          <w:color w:val="auto"/>
          <w:spacing w:val="4"/>
          <w:sz w:val="32"/>
          <w:szCs w:val="32"/>
          <w:highlight w:val="none"/>
        </w:rPr>
        <w:t>亿元，</w:t>
      </w:r>
      <w:r>
        <w:rPr>
          <w:rFonts w:hint="eastAsia" w:ascii="仿宋_GB2312" w:hAnsi="仿宋_GB2312" w:eastAsia="仿宋_GB2312" w:cs="仿宋_GB2312"/>
          <w:color w:val="auto"/>
          <w:spacing w:val="4"/>
          <w:sz w:val="32"/>
          <w:szCs w:val="32"/>
          <w:highlight w:val="none"/>
          <w:lang w:eastAsia="zh-CN"/>
        </w:rPr>
        <w:t>同比增加</w:t>
      </w:r>
      <w:r>
        <w:rPr>
          <w:rFonts w:hint="eastAsia" w:ascii="仿宋_GB2312" w:hAnsi="仿宋_GB2312" w:eastAsia="仿宋_GB2312" w:cs="仿宋_GB2312"/>
          <w:color w:val="auto"/>
          <w:spacing w:val="4"/>
          <w:sz w:val="32"/>
          <w:szCs w:val="32"/>
          <w:highlight w:val="none"/>
          <w:lang w:val="en-US" w:eastAsia="zh-CN"/>
        </w:rPr>
        <w:t>0.94</w:t>
      </w:r>
      <w:r>
        <w:rPr>
          <w:rFonts w:ascii="仿宋_GB2312" w:hAnsi="仿宋_GB2312" w:eastAsia="仿宋_GB2312" w:cs="仿宋_GB2312"/>
          <w:color w:val="auto"/>
          <w:spacing w:val="4"/>
          <w:sz w:val="32"/>
          <w:szCs w:val="32"/>
          <w:highlight w:val="none"/>
        </w:rPr>
        <w:t>亿元，增长</w:t>
      </w:r>
      <w:r>
        <w:rPr>
          <w:rFonts w:hint="eastAsia" w:ascii="仿宋_GB2312" w:hAnsi="仿宋_GB2312" w:eastAsia="仿宋_GB2312" w:cs="仿宋_GB2312"/>
          <w:color w:val="auto"/>
          <w:spacing w:val="4"/>
          <w:sz w:val="32"/>
          <w:szCs w:val="32"/>
          <w:highlight w:val="none"/>
          <w:lang w:val="en-US" w:eastAsia="zh-CN"/>
        </w:rPr>
        <w:t>6.4</w:t>
      </w:r>
      <w:r>
        <w:rPr>
          <w:rFonts w:ascii="仿宋_GB2312" w:hAnsi="仿宋_GB2312" w:eastAsia="仿宋_GB2312" w:cs="仿宋_GB2312"/>
          <w:color w:val="auto"/>
          <w:spacing w:val="4"/>
          <w:sz w:val="32"/>
          <w:szCs w:val="32"/>
          <w:highlight w:val="none"/>
        </w:rPr>
        <w:t>%；上划中央和省级收入完成</w:t>
      </w:r>
      <w:r>
        <w:rPr>
          <w:rFonts w:hint="eastAsia" w:ascii="仿宋_GB2312" w:hAnsi="仿宋_GB2312" w:eastAsia="仿宋_GB2312" w:cs="仿宋_GB2312"/>
          <w:color w:val="auto"/>
          <w:spacing w:val="4"/>
          <w:sz w:val="32"/>
          <w:szCs w:val="32"/>
          <w:highlight w:val="none"/>
          <w:lang w:val="en-US" w:eastAsia="zh-CN"/>
        </w:rPr>
        <w:t>2.85</w:t>
      </w:r>
      <w:r>
        <w:rPr>
          <w:rFonts w:ascii="仿宋_GB2312" w:hAnsi="仿宋_GB2312" w:eastAsia="仿宋_GB2312" w:cs="仿宋_GB2312"/>
          <w:color w:val="auto"/>
          <w:spacing w:val="4"/>
          <w:sz w:val="32"/>
          <w:szCs w:val="32"/>
          <w:highlight w:val="none"/>
        </w:rPr>
        <w:t>亿元，</w:t>
      </w:r>
      <w:r>
        <w:rPr>
          <w:rFonts w:hint="eastAsia" w:ascii="仿宋_GB2312" w:hAnsi="仿宋_GB2312" w:eastAsia="仿宋_GB2312" w:cs="仿宋_GB2312"/>
          <w:color w:val="auto"/>
          <w:spacing w:val="4"/>
          <w:sz w:val="32"/>
          <w:szCs w:val="32"/>
          <w:highlight w:val="none"/>
          <w:lang w:eastAsia="zh-CN"/>
        </w:rPr>
        <w:t>占年初预算的</w:t>
      </w:r>
      <w:r>
        <w:rPr>
          <w:rFonts w:hint="eastAsia" w:ascii="仿宋_GB2312" w:hAnsi="仿宋_GB2312" w:eastAsia="仿宋_GB2312" w:cs="仿宋_GB2312"/>
          <w:color w:val="auto"/>
          <w:spacing w:val="4"/>
          <w:sz w:val="32"/>
          <w:szCs w:val="32"/>
          <w:highlight w:val="none"/>
          <w:lang w:val="en-US" w:eastAsia="zh-CN"/>
        </w:rPr>
        <w:t>53.37%，</w:t>
      </w:r>
      <w:r>
        <w:rPr>
          <w:rFonts w:hint="eastAsia" w:ascii="仿宋_GB2312" w:hAnsi="仿宋_GB2312" w:eastAsia="仿宋_GB2312" w:cs="仿宋_GB2312"/>
          <w:color w:val="auto"/>
          <w:spacing w:val="4"/>
          <w:sz w:val="32"/>
          <w:szCs w:val="32"/>
          <w:highlight w:val="none"/>
          <w:lang w:eastAsia="zh-CN"/>
        </w:rPr>
        <w:t>同比减少</w:t>
      </w:r>
      <w:r>
        <w:rPr>
          <w:rFonts w:hint="eastAsia" w:ascii="仿宋_GB2312" w:hAnsi="仿宋_GB2312" w:eastAsia="仿宋_GB2312" w:cs="仿宋_GB2312"/>
          <w:color w:val="auto"/>
          <w:spacing w:val="4"/>
          <w:sz w:val="32"/>
          <w:szCs w:val="32"/>
          <w:highlight w:val="none"/>
          <w:lang w:val="en-US" w:eastAsia="zh-CN"/>
        </w:rPr>
        <w:t>3.42</w:t>
      </w:r>
      <w:r>
        <w:rPr>
          <w:rFonts w:ascii="仿宋_GB2312" w:hAnsi="仿宋_GB2312" w:eastAsia="仿宋_GB2312" w:cs="仿宋_GB2312"/>
          <w:color w:val="auto"/>
          <w:spacing w:val="4"/>
          <w:sz w:val="32"/>
          <w:szCs w:val="32"/>
          <w:highlight w:val="none"/>
        </w:rPr>
        <w:t>亿元，</w:t>
      </w:r>
      <w:r>
        <w:rPr>
          <w:rFonts w:hint="eastAsia" w:ascii="仿宋_GB2312" w:hAnsi="仿宋_GB2312" w:eastAsia="仿宋_GB2312" w:cs="仿宋_GB2312"/>
          <w:color w:val="auto"/>
          <w:spacing w:val="4"/>
          <w:sz w:val="32"/>
          <w:szCs w:val="32"/>
          <w:highlight w:val="none"/>
          <w:lang w:eastAsia="zh-CN"/>
        </w:rPr>
        <w:t>下降</w:t>
      </w:r>
      <w:r>
        <w:rPr>
          <w:rFonts w:hint="eastAsia" w:ascii="仿宋_GB2312" w:hAnsi="仿宋_GB2312" w:eastAsia="仿宋_GB2312" w:cs="仿宋_GB2312"/>
          <w:color w:val="auto"/>
          <w:spacing w:val="4"/>
          <w:sz w:val="32"/>
          <w:szCs w:val="32"/>
          <w:highlight w:val="none"/>
          <w:lang w:val="en-US" w:eastAsia="zh-CN"/>
        </w:rPr>
        <w:t>120</w:t>
      </w:r>
      <w:r>
        <w:rPr>
          <w:rFonts w:ascii="仿宋_GB2312" w:hAnsi="仿宋_GB2312" w:eastAsia="仿宋_GB2312" w:cs="仿宋_GB2312"/>
          <w:color w:val="auto"/>
          <w:spacing w:val="4"/>
          <w:sz w:val="32"/>
          <w:szCs w:val="32"/>
          <w:highlight w:val="none"/>
        </w:rPr>
        <w:t>%。</w:t>
      </w:r>
    </w:p>
    <w:p>
      <w:pPr>
        <w:pStyle w:val="6"/>
        <w:overflowPunct w:val="0"/>
        <w:autoSpaceDE w:val="0"/>
        <w:autoSpaceDN w:val="0"/>
        <w:spacing w:line="360" w:lineRule="auto"/>
        <w:ind w:firstLine="659" w:firstLineChars="200"/>
        <w:rPr>
          <w:rFonts w:ascii="仿宋_GB2312" w:hAnsi="Times New Roman" w:eastAsia="仿宋_GB2312"/>
          <w:spacing w:val="4"/>
          <w:sz w:val="32"/>
          <w:szCs w:val="32"/>
          <w:highlight w:val="none"/>
        </w:rPr>
      </w:pPr>
      <w:r>
        <w:rPr>
          <w:rFonts w:hint="eastAsia" w:ascii="楷体_GB2312" w:hAnsi="Times New Roman" w:eastAsia="楷体_GB2312" w:cstheme="minorBidi"/>
          <w:b/>
          <w:spacing w:val="4"/>
          <w:sz w:val="32"/>
          <w:szCs w:val="32"/>
          <w:highlight w:val="none"/>
        </w:rPr>
        <w:t>（二）支出情况。</w:t>
      </w:r>
      <w:r>
        <w:rPr>
          <w:rFonts w:ascii="仿宋_GB2312" w:hAnsi="仿宋_GB2312" w:eastAsia="仿宋_GB2312" w:cs="仿宋_GB2312"/>
          <w:color w:val="auto"/>
          <w:spacing w:val="4"/>
          <w:sz w:val="32"/>
          <w:szCs w:val="32"/>
          <w:highlight w:val="none"/>
        </w:rPr>
        <w:t>202</w:t>
      </w:r>
      <w:r>
        <w:rPr>
          <w:rFonts w:hint="eastAsia" w:ascii="仿宋_GB2312" w:hAnsi="仿宋_GB2312" w:eastAsia="仿宋_GB2312" w:cs="仿宋_GB2312"/>
          <w:color w:val="auto"/>
          <w:spacing w:val="4"/>
          <w:sz w:val="32"/>
          <w:szCs w:val="32"/>
          <w:highlight w:val="none"/>
          <w:lang w:val="en-US" w:eastAsia="zh-CN"/>
        </w:rPr>
        <w:t>3</w:t>
      </w:r>
      <w:r>
        <w:rPr>
          <w:rFonts w:ascii="仿宋_GB2312" w:hAnsi="仿宋_GB2312" w:eastAsia="仿宋_GB2312" w:cs="仿宋_GB2312"/>
          <w:color w:val="auto"/>
          <w:spacing w:val="4"/>
          <w:sz w:val="32"/>
          <w:szCs w:val="32"/>
          <w:highlight w:val="none"/>
        </w:rPr>
        <w:t>年全县一般公共预算支出完成</w:t>
      </w:r>
      <w:r>
        <w:rPr>
          <w:rFonts w:hint="eastAsia" w:ascii="仿宋_GB2312" w:hAnsi="仿宋_GB2312" w:eastAsia="仿宋_GB2312" w:cs="仿宋_GB2312"/>
          <w:color w:val="auto"/>
          <w:spacing w:val="4"/>
          <w:sz w:val="32"/>
          <w:szCs w:val="32"/>
          <w:highlight w:val="none"/>
          <w:lang w:val="en-US" w:eastAsia="zh-CN"/>
        </w:rPr>
        <w:t>53.5</w:t>
      </w:r>
      <w:r>
        <w:rPr>
          <w:rFonts w:ascii="仿宋_GB2312" w:hAnsi="仿宋_GB2312" w:eastAsia="仿宋_GB2312" w:cs="仿宋_GB2312"/>
          <w:color w:val="auto"/>
          <w:spacing w:val="4"/>
          <w:sz w:val="32"/>
          <w:szCs w:val="32"/>
          <w:highlight w:val="none"/>
        </w:rPr>
        <w:t>亿元，比上年增加</w:t>
      </w:r>
      <w:r>
        <w:rPr>
          <w:rFonts w:hint="eastAsia" w:ascii="仿宋_GB2312" w:hAnsi="仿宋_GB2312" w:eastAsia="仿宋_GB2312" w:cs="仿宋_GB2312"/>
          <w:color w:val="auto"/>
          <w:spacing w:val="4"/>
          <w:sz w:val="32"/>
          <w:szCs w:val="32"/>
          <w:highlight w:val="none"/>
          <w:lang w:val="en-US" w:eastAsia="zh-CN"/>
        </w:rPr>
        <w:t>1.9</w:t>
      </w:r>
      <w:r>
        <w:rPr>
          <w:rFonts w:ascii="仿宋_GB2312" w:hAnsi="仿宋_GB2312" w:eastAsia="仿宋_GB2312" w:cs="仿宋_GB2312"/>
          <w:color w:val="auto"/>
          <w:spacing w:val="4"/>
          <w:sz w:val="32"/>
          <w:szCs w:val="32"/>
          <w:highlight w:val="none"/>
        </w:rPr>
        <w:t>亿元，增长</w:t>
      </w:r>
      <w:r>
        <w:rPr>
          <w:rFonts w:hint="eastAsia" w:ascii="仿宋_GB2312" w:hAnsi="仿宋_GB2312" w:eastAsia="仿宋_GB2312" w:cs="仿宋_GB2312"/>
          <w:color w:val="auto"/>
          <w:spacing w:val="4"/>
          <w:sz w:val="32"/>
          <w:szCs w:val="32"/>
          <w:highlight w:val="none"/>
          <w:lang w:val="en-US" w:eastAsia="zh-CN"/>
        </w:rPr>
        <w:t>3.7</w:t>
      </w:r>
      <w:r>
        <w:rPr>
          <w:rFonts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lang w:val="en-US" w:eastAsia="zh-CN"/>
        </w:rPr>
        <w:t>支出按功能科目分类，主要项目完成情况：教育支出11.74亿元，增长8.9%；公共安全支出0.99亿元，增长1.5%；文化体育与传媒支出1.04亿元，增长20.4%，科学技术支出1.71亿元，增长0.1%；社会保障和就业支出12.93亿元，增长13%；卫生健康支出7.92亿元，下降15.9%；节能环保支出0.4亿元，下降1.3%；交通运输支出1.16亿元，增长1.9%，农林水事务支出7.31亿元，增长0.2%。</w:t>
      </w:r>
    </w:p>
    <w:p>
      <w:pPr>
        <w:pStyle w:val="6"/>
        <w:overflowPunct w:val="0"/>
        <w:autoSpaceDE w:val="0"/>
        <w:autoSpaceDN w:val="0"/>
        <w:spacing w:line="360" w:lineRule="auto"/>
        <w:ind w:firstLine="659" w:firstLineChars="200"/>
        <w:rPr>
          <w:rFonts w:ascii="仿宋_GB2312" w:hAnsi="仿宋_GB2312" w:eastAsia="仿宋_GB2312" w:cs="仿宋_GB2312"/>
          <w:color w:val="auto"/>
          <w:spacing w:val="4"/>
          <w:sz w:val="32"/>
          <w:szCs w:val="32"/>
          <w:highlight w:val="none"/>
        </w:rPr>
      </w:pPr>
      <w:r>
        <w:rPr>
          <w:rFonts w:hint="eastAsia" w:ascii="楷体_GB2312" w:hAnsi="Times New Roman" w:eastAsia="楷体_GB2312"/>
          <w:b/>
          <w:spacing w:val="4"/>
          <w:sz w:val="32"/>
          <w:szCs w:val="32"/>
          <w:highlight w:val="none"/>
        </w:rPr>
        <w:t>（三）收支平衡情况。</w:t>
      </w:r>
      <w:r>
        <w:rPr>
          <w:rFonts w:ascii="仿宋_GB2312" w:hAnsi="仿宋_GB2312" w:eastAsia="仿宋_GB2312" w:cs="仿宋_GB2312"/>
          <w:color w:val="auto"/>
          <w:spacing w:val="4"/>
          <w:sz w:val="32"/>
          <w:szCs w:val="32"/>
          <w:highlight w:val="none"/>
        </w:rPr>
        <w:t>202</w:t>
      </w:r>
      <w:r>
        <w:rPr>
          <w:rFonts w:hint="eastAsia" w:ascii="仿宋_GB2312" w:hAnsi="仿宋_GB2312" w:eastAsia="仿宋_GB2312" w:cs="仿宋_GB2312"/>
          <w:color w:val="auto"/>
          <w:spacing w:val="4"/>
          <w:sz w:val="32"/>
          <w:szCs w:val="32"/>
          <w:highlight w:val="none"/>
          <w:lang w:val="en-US" w:eastAsia="zh-CN"/>
        </w:rPr>
        <w:t>3</w:t>
      </w:r>
      <w:r>
        <w:rPr>
          <w:rFonts w:ascii="仿宋_GB2312" w:hAnsi="仿宋_GB2312" w:eastAsia="仿宋_GB2312" w:cs="仿宋_GB2312"/>
          <w:color w:val="auto"/>
          <w:spacing w:val="4"/>
          <w:sz w:val="32"/>
          <w:szCs w:val="32"/>
          <w:highlight w:val="none"/>
        </w:rPr>
        <w:t>年</w:t>
      </w:r>
      <w:r>
        <w:rPr>
          <w:rFonts w:hint="eastAsia" w:ascii="仿宋_GB2312" w:hAnsi="仿宋_GB2312" w:eastAsia="仿宋_GB2312" w:cs="仿宋_GB2312"/>
          <w:color w:val="auto"/>
          <w:spacing w:val="4"/>
          <w:sz w:val="32"/>
          <w:szCs w:val="32"/>
          <w:highlight w:val="none"/>
          <w:lang w:eastAsia="zh-CN"/>
        </w:rPr>
        <w:t>地方</w:t>
      </w:r>
      <w:r>
        <w:rPr>
          <w:rFonts w:ascii="仿宋_GB2312" w:hAnsi="仿宋_GB2312" w:eastAsia="仿宋_GB2312" w:cs="仿宋_GB2312"/>
          <w:color w:val="auto"/>
          <w:spacing w:val="4"/>
          <w:sz w:val="32"/>
          <w:szCs w:val="32"/>
          <w:highlight w:val="none"/>
        </w:rPr>
        <w:t>一般公共预算</w:t>
      </w:r>
      <w:r>
        <w:rPr>
          <w:rFonts w:hint="eastAsia" w:ascii="仿宋_GB2312" w:hAnsi="仿宋_GB2312" w:eastAsia="仿宋_GB2312" w:cs="仿宋_GB2312"/>
          <w:color w:val="auto"/>
          <w:spacing w:val="4"/>
          <w:sz w:val="32"/>
          <w:szCs w:val="32"/>
          <w:highlight w:val="none"/>
          <w:lang w:eastAsia="zh-CN"/>
        </w:rPr>
        <w:t>收入</w:t>
      </w:r>
      <w:r>
        <w:rPr>
          <w:rFonts w:hint="eastAsia" w:ascii="仿宋_GB2312" w:hAnsi="仿宋_GB2312" w:eastAsia="仿宋_GB2312" w:cs="仿宋_GB2312"/>
          <w:color w:val="auto"/>
          <w:spacing w:val="4"/>
          <w:sz w:val="32"/>
          <w:szCs w:val="32"/>
          <w:highlight w:val="none"/>
          <w:lang w:val="en-US" w:eastAsia="zh-CN"/>
        </w:rPr>
        <w:t>15.68亿元，</w:t>
      </w:r>
      <w:r>
        <w:rPr>
          <w:rFonts w:ascii="仿宋_GB2312" w:hAnsi="仿宋_GB2312" w:eastAsia="仿宋_GB2312" w:cs="仿宋_GB2312"/>
          <w:color w:val="auto"/>
          <w:spacing w:val="4"/>
          <w:sz w:val="32"/>
          <w:szCs w:val="32"/>
          <w:highlight w:val="none"/>
        </w:rPr>
        <w:t>上级补助收入为</w:t>
      </w:r>
      <w:r>
        <w:rPr>
          <w:rFonts w:hint="eastAsia" w:ascii="仿宋_GB2312" w:hAnsi="仿宋_GB2312" w:eastAsia="仿宋_GB2312" w:cs="仿宋_GB2312"/>
          <w:color w:val="auto"/>
          <w:spacing w:val="4"/>
          <w:sz w:val="32"/>
          <w:szCs w:val="32"/>
          <w:highlight w:val="none"/>
          <w:lang w:val="en-US" w:eastAsia="zh-CN"/>
        </w:rPr>
        <w:t>32.92</w:t>
      </w:r>
      <w:r>
        <w:rPr>
          <w:rFonts w:ascii="仿宋_GB2312" w:hAnsi="仿宋_GB2312" w:eastAsia="仿宋_GB2312" w:cs="仿宋_GB2312"/>
          <w:color w:val="auto"/>
          <w:spacing w:val="4"/>
          <w:sz w:val="32"/>
          <w:szCs w:val="32"/>
          <w:highlight w:val="none"/>
        </w:rPr>
        <w:t>亿元（比上年</w:t>
      </w:r>
      <w:r>
        <w:rPr>
          <w:rFonts w:hint="eastAsia" w:ascii="仿宋_GB2312" w:hAnsi="仿宋_GB2312" w:eastAsia="仿宋_GB2312" w:cs="仿宋_GB2312"/>
          <w:color w:val="auto"/>
          <w:spacing w:val="4"/>
          <w:sz w:val="32"/>
          <w:szCs w:val="32"/>
          <w:highlight w:val="none"/>
          <w:lang w:eastAsia="zh-CN"/>
        </w:rPr>
        <w:t>减少</w:t>
      </w:r>
      <w:r>
        <w:rPr>
          <w:rFonts w:hint="eastAsia" w:ascii="仿宋_GB2312" w:hAnsi="仿宋_GB2312" w:eastAsia="仿宋_GB2312" w:cs="仿宋_GB2312"/>
          <w:color w:val="auto"/>
          <w:spacing w:val="4"/>
          <w:sz w:val="32"/>
          <w:szCs w:val="32"/>
          <w:highlight w:val="none"/>
          <w:lang w:val="en-US" w:eastAsia="zh-CN"/>
        </w:rPr>
        <w:t>0.71</w:t>
      </w:r>
      <w:r>
        <w:rPr>
          <w:rFonts w:ascii="仿宋_GB2312" w:hAnsi="仿宋_GB2312" w:eastAsia="仿宋_GB2312" w:cs="仿宋_GB2312"/>
          <w:color w:val="auto"/>
          <w:spacing w:val="4"/>
          <w:sz w:val="32"/>
          <w:szCs w:val="32"/>
          <w:highlight w:val="none"/>
        </w:rPr>
        <w:t>亿元，</w:t>
      </w:r>
      <w:r>
        <w:rPr>
          <w:rFonts w:hint="eastAsia" w:ascii="仿宋_GB2312" w:hAnsi="仿宋_GB2312" w:eastAsia="仿宋_GB2312" w:cs="仿宋_GB2312"/>
          <w:color w:val="auto"/>
          <w:spacing w:val="4"/>
          <w:sz w:val="32"/>
          <w:szCs w:val="32"/>
          <w:highlight w:val="none"/>
          <w:lang w:eastAsia="zh-CN"/>
        </w:rPr>
        <w:t>下降</w:t>
      </w:r>
      <w:r>
        <w:rPr>
          <w:rFonts w:hint="eastAsia" w:ascii="仿宋_GB2312" w:hAnsi="仿宋_GB2312" w:eastAsia="仿宋_GB2312" w:cs="仿宋_GB2312"/>
          <w:color w:val="auto"/>
          <w:spacing w:val="4"/>
          <w:sz w:val="32"/>
          <w:szCs w:val="32"/>
          <w:highlight w:val="none"/>
          <w:lang w:val="en-US" w:eastAsia="zh-CN"/>
        </w:rPr>
        <w:t>2.2</w:t>
      </w:r>
      <w:r>
        <w:rPr>
          <w:rFonts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lang w:eastAsia="zh-CN"/>
        </w:rPr>
        <w:t>，剔除</w:t>
      </w:r>
      <w:r>
        <w:rPr>
          <w:rFonts w:hint="eastAsia" w:ascii="仿宋_GB2312" w:hAnsi="仿宋_GB2312" w:eastAsia="仿宋_GB2312" w:cs="仿宋_GB2312"/>
          <w:color w:val="auto"/>
          <w:spacing w:val="4"/>
          <w:sz w:val="32"/>
          <w:szCs w:val="32"/>
          <w:highlight w:val="none"/>
          <w:lang w:val="en-US" w:eastAsia="zh-CN"/>
        </w:rPr>
        <w:t>2023年度</w:t>
      </w:r>
      <w:r>
        <w:rPr>
          <w:rFonts w:hint="eastAsia" w:ascii="仿宋_GB2312" w:hAnsi="仿宋_GB2312" w:eastAsia="仿宋_GB2312" w:cs="仿宋_GB2312"/>
          <w:color w:val="auto"/>
          <w:spacing w:val="4"/>
          <w:sz w:val="32"/>
          <w:szCs w:val="32"/>
          <w:highlight w:val="none"/>
          <w:lang w:eastAsia="zh-CN"/>
        </w:rPr>
        <w:t>列市本级收入的城乡居民医保转移支付收入因素后，实际比上年增加</w:t>
      </w:r>
      <w:r>
        <w:rPr>
          <w:rFonts w:hint="eastAsia" w:ascii="仿宋_GB2312" w:hAnsi="仿宋_GB2312" w:eastAsia="仿宋_GB2312" w:cs="仿宋_GB2312"/>
          <w:color w:val="auto"/>
          <w:spacing w:val="4"/>
          <w:sz w:val="32"/>
          <w:szCs w:val="32"/>
          <w:highlight w:val="none"/>
          <w:lang w:val="en-US" w:eastAsia="zh-CN"/>
        </w:rPr>
        <w:t>2.69亿元，增长8.9%</w:t>
      </w:r>
      <w:r>
        <w:rPr>
          <w:rFonts w:ascii="仿宋_GB2312" w:hAnsi="仿宋_GB2312" w:eastAsia="仿宋_GB2312" w:cs="仿宋_GB2312"/>
          <w:color w:val="auto"/>
          <w:spacing w:val="4"/>
          <w:sz w:val="32"/>
          <w:szCs w:val="32"/>
          <w:highlight w:val="none"/>
        </w:rPr>
        <w:t>），债务转贷收入</w:t>
      </w:r>
      <w:r>
        <w:rPr>
          <w:rFonts w:hint="eastAsia" w:ascii="仿宋_GB2312" w:hAnsi="仿宋_GB2312" w:eastAsia="仿宋_GB2312" w:cs="仿宋_GB2312"/>
          <w:color w:val="auto"/>
          <w:spacing w:val="4"/>
          <w:sz w:val="32"/>
          <w:szCs w:val="32"/>
          <w:highlight w:val="none"/>
          <w:lang w:val="en-US" w:eastAsia="zh-CN"/>
        </w:rPr>
        <w:t>3.3</w:t>
      </w:r>
      <w:r>
        <w:rPr>
          <w:rFonts w:ascii="仿宋_GB2312" w:hAnsi="仿宋_GB2312" w:eastAsia="仿宋_GB2312" w:cs="仿宋_GB2312"/>
          <w:color w:val="auto"/>
          <w:spacing w:val="4"/>
          <w:sz w:val="32"/>
          <w:szCs w:val="32"/>
          <w:highlight w:val="none"/>
        </w:rPr>
        <w:t>亿元（其中</w:t>
      </w:r>
      <w:r>
        <w:rPr>
          <w:rFonts w:hint="eastAsia" w:ascii="仿宋_GB2312" w:hAnsi="仿宋_GB2312" w:eastAsia="仿宋_GB2312" w:cs="仿宋_GB2312"/>
          <w:color w:val="auto"/>
          <w:spacing w:val="4"/>
          <w:sz w:val="32"/>
          <w:szCs w:val="32"/>
          <w:highlight w:val="none"/>
          <w:lang w:val="en-US" w:eastAsia="zh-CN"/>
        </w:rPr>
        <w:t>1.88</w:t>
      </w:r>
      <w:r>
        <w:rPr>
          <w:rFonts w:ascii="仿宋_GB2312" w:hAnsi="仿宋_GB2312" w:eastAsia="仿宋_GB2312" w:cs="仿宋_GB2312"/>
          <w:color w:val="auto"/>
          <w:spacing w:val="4"/>
          <w:sz w:val="32"/>
          <w:szCs w:val="32"/>
          <w:highlight w:val="none"/>
        </w:rPr>
        <w:t>亿元为再融资债券），</w:t>
      </w:r>
      <w:r>
        <w:rPr>
          <w:rFonts w:hint="eastAsia" w:ascii="仿宋_GB2312" w:hAnsi="仿宋_GB2312" w:eastAsia="仿宋_GB2312" w:cs="仿宋_GB2312"/>
          <w:color w:val="auto"/>
          <w:spacing w:val="4"/>
          <w:sz w:val="32"/>
          <w:szCs w:val="32"/>
          <w:highlight w:val="none"/>
          <w:lang w:eastAsia="zh-CN"/>
        </w:rPr>
        <w:t>动用预算稳定调节基金</w:t>
      </w:r>
      <w:r>
        <w:rPr>
          <w:rFonts w:hint="eastAsia" w:ascii="仿宋_GB2312" w:hAnsi="仿宋_GB2312" w:eastAsia="仿宋_GB2312" w:cs="仿宋_GB2312"/>
          <w:color w:val="auto"/>
          <w:spacing w:val="4"/>
          <w:sz w:val="32"/>
          <w:szCs w:val="32"/>
          <w:highlight w:val="none"/>
          <w:lang w:val="en-US" w:eastAsia="zh-CN"/>
        </w:rPr>
        <w:t>0.71亿元，</w:t>
      </w:r>
      <w:r>
        <w:rPr>
          <w:rFonts w:ascii="仿宋_GB2312" w:hAnsi="仿宋_GB2312" w:eastAsia="仿宋_GB2312" w:cs="仿宋_GB2312"/>
          <w:color w:val="auto"/>
          <w:spacing w:val="4"/>
          <w:sz w:val="32"/>
          <w:szCs w:val="32"/>
          <w:highlight w:val="none"/>
        </w:rPr>
        <w:t>上年结余0.</w:t>
      </w:r>
      <w:r>
        <w:rPr>
          <w:rFonts w:hint="eastAsia" w:ascii="仿宋_GB2312" w:hAnsi="仿宋_GB2312" w:eastAsia="仿宋_GB2312" w:cs="仿宋_GB2312"/>
          <w:color w:val="auto"/>
          <w:spacing w:val="4"/>
          <w:sz w:val="32"/>
          <w:szCs w:val="32"/>
          <w:highlight w:val="none"/>
          <w:lang w:val="en-US" w:eastAsia="zh-CN"/>
        </w:rPr>
        <w:t>85</w:t>
      </w:r>
      <w:r>
        <w:rPr>
          <w:rFonts w:ascii="仿宋_GB2312" w:hAnsi="仿宋_GB2312" w:eastAsia="仿宋_GB2312" w:cs="仿宋_GB2312"/>
          <w:color w:val="auto"/>
          <w:spacing w:val="4"/>
          <w:sz w:val="32"/>
          <w:szCs w:val="32"/>
          <w:highlight w:val="none"/>
        </w:rPr>
        <w:t>亿元，调入资金</w:t>
      </w:r>
      <w:r>
        <w:rPr>
          <w:rFonts w:hint="eastAsia" w:ascii="仿宋_GB2312" w:hAnsi="仿宋_GB2312" w:eastAsia="仿宋_GB2312" w:cs="仿宋_GB2312"/>
          <w:color w:val="auto"/>
          <w:spacing w:val="4"/>
          <w:sz w:val="32"/>
          <w:szCs w:val="32"/>
          <w:highlight w:val="none"/>
          <w:lang w:val="en-US" w:eastAsia="zh-CN"/>
        </w:rPr>
        <w:t>5.94</w:t>
      </w:r>
      <w:r>
        <w:rPr>
          <w:rFonts w:ascii="仿宋_GB2312" w:hAnsi="仿宋_GB2312" w:eastAsia="仿宋_GB2312" w:cs="仿宋_GB2312"/>
          <w:color w:val="auto"/>
          <w:spacing w:val="4"/>
          <w:sz w:val="32"/>
          <w:szCs w:val="32"/>
          <w:highlight w:val="none"/>
        </w:rPr>
        <w:t>亿元，收入合计</w:t>
      </w:r>
      <w:r>
        <w:rPr>
          <w:rFonts w:hint="eastAsia" w:ascii="仿宋_GB2312" w:hAnsi="仿宋_GB2312" w:eastAsia="仿宋_GB2312" w:cs="仿宋_GB2312"/>
          <w:color w:val="auto"/>
          <w:spacing w:val="4"/>
          <w:sz w:val="32"/>
          <w:szCs w:val="32"/>
          <w:highlight w:val="none"/>
          <w:lang w:val="en-US" w:eastAsia="zh-CN"/>
        </w:rPr>
        <w:t>59.4</w:t>
      </w:r>
      <w:r>
        <w:rPr>
          <w:rFonts w:ascii="仿宋_GB2312" w:hAnsi="仿宋_GB2312" w:eastAsia="仿宋_GB2312" w:cs="仿宋_GB2312"/>
          <w:color w:val="auto"/>
          <w:spacing w:val="4"/>
          <w:sz w:val="32"/>
          <w:szCs w:val="32"/>
          <w:highlight w:val="none"/>
        </w:rPr>
        <w:t>亿元；减去202</w:t>
      </w:r>
      <w:r>
        <w:rPr>
          <w:rFonts w:hint="eastAsia" w:ascii="仿宋_GB2312" w:hAnsi="仿宋_GB2312" w:eastAsia="仿宋_GB2312" w:cs="仿宋_GB2312"/>
          <w:color w:val="auto"/>
          <w:spacing w:val="4"/>
          <w:sz w:val="32"/>
          <w:szCs w:val="32"/>
          <w:highlight w:val="none"/>
          <w:lang w:val="en-US" w:eastAsia="zh-CN"/>
        </w:rPr>
        <w:t>3</w:t>
      </w:r>
      <w:r>
        <w:rPr>
          <w:rFonts w:ascii="仿宋_GB2312" w:hAnsi="仿宋_GB2312" w:eastAsia="仿宋_GB2312" w:cs="仿宋_GB2312"/>
          <w:color w:val="auto"/>
          <w:spacing w:val="4"/>
          <w:sz w:val="32"/>
          <w:szCs w:val="32"/>
          <w:highlight w:val="none"/>
        </w:rPr>
        <w:t>年一般公共预算支出</w:t>
      </w:r>
      <w:r>
        <w:rPr>
          <w:rFonts w:hint="eastAsia" w:ascii="仿宋_GB2312" w:hAnsi="仿宋_GB2312" w:eastAsia="仿宋_GB2312" w:cs="仿宋_GB2312"/>
          <w:color w:val="auto"/>
          <w:spacing w:val="4"/>
          <w:sz w:val="32"/>
          <w:szCs w:val="32"/>
          <w:highlight w:val="none"/>
          <w:lang w:val="en-US" w:eastAsia="zh-CN"/>
        </w:rPr>
        <w:t>53.5</w:t>
      </w:r>
      <w:r>
        <w:rPr>
          <w:rFonts w:ascii="仿宋_GB2312" w:hAnsi="仿宋_GB2312" w:eastAsia="仿宋_GB2312" w:cs="仿宋_GB2312"/>
          <w:color w:val="auto"/>
          <w:spacing w:val="4"/>
          <w:sz w:val="32"/>
          <w:szCs w:val="32"/>
          <w:highlight w:val="none"/>
        </w:rPr>
        <w:t>亿元，上解支出</w:t>
      </w:r>
      <w:r>
        <w:rPr>
          <w:rFonts w:hint="eastAsia" w:ascii="仿宋_GB2312" w:hAnsi="仿宋_GB2312" w:eastAsia="仿宋_GB2312" w:cs="仿宋_GB2312"/>
          <w:color w:val="auto"/>
          <w:spacing w:val="4"/>
          <w:sz w:val="32"/>
          <w:szCs w:val="32"/>
          <w:highlight w:val="none"/>
          <w:lang w:val="en-US" w:eastAsia="zh-CN"/>
        </w:rPr>
        <w:t>0.52</w:t>
      </w:r>
      <w:r>
        <w:rPr>
          <w:rFonts w:ascii="仿宋_GB2312" w:hAnsi="仿宋_GB2312" w:eastAsia="仿宋_GB2312" w:cs="仿宋_GB2312"/>
          <w:color w:val="auto"/>
          <w:spacing w:val="4"/>
          <w:sz w:val="32"/>
          <w:szCs w:val="32"/>
          <w:highlight w:val="none"/>
        </w:rPr>
        <w:t>亿元，债务还本支出</w:t>
      </w:r>
      <w:r>
        <w:rPr>
          <w:rFonts w:hint="eastAsia" w:ascii="仿宋_GB2312" w:hAnsi="仿宋_GB2312" w:eastAsia="仿宋_GB2312" w:cs="仿宋_GB2312"/>
          <w:color w:val="auto"/>
          <w:spacing w:val="4"/>
          <w:sz w:val="32"/>
          <w:szCs w:val="32"/>
          <w:highlight w:val="none"/>
          <w:lang w:val="en-US" w:eastAsia="zh-CN"/>
        </w:rPr>
        <w:t>1.88</w:t>
      </w:r>
      <w:r>
        <w:rPr>
          <w:rFonts w:ascii="仿宋_GB2312" w:hAnsi="仿宋_GB2312" w:eastAsia="仿宋_GB2312" w:cs="仿宋_GB2312"/>
          <w:color w:val="auto"/>
          <w:spacing w:val="4"/>
          <w:sz w:val="32"/>
          <w:szCs w:val="32"/>
          <w:highlight w:val="none"/>
        </w:rPr>
        <w:t>亿元，</w:t>
      </w:r>
      <w:r>
        <w:rPr>
          <w:rFonts w:hint="eastAsia" w:ascii="仿宋_GB2312" w:hAnsi="仿宋_GB2312" w:eastAsia="仿宋_GB2312" w:cs="仿宋_GB2312"/>
          <w:color w:val="auto"/>
          <w:spacing w:val="4"/>
          <w:sz w:val="32"/>
          <w:szCs w:val="32"/>
          <w:highlight w:val="none"/>
          <w:lang w:eastAsia="zh-CN"/>
        </w:rPr>
        <w:t>调出资金</w:t>
      </w:r>
      <w:r>
        <w:rPr>
          <w:rFonts w:hint="eastAsia" w:ascii="仿宋_GB2312" w:hAnsi="仿宋_GB2312" w:eastAsia="仿宋_GB2312" w:cs="仿宋_GB2312"/>
          <w:color w:val="auto"/>
          <w:spacing w:val="4"/>
          <w:sz w:val="32"/>
          <w:szCs w:val="32"/>
          <w:highlight w:val="none"/>
          <w:lang w:val="en-US" w:eastAsia="zh-CN"/>
        </w:rPr>
        <w:t>0.94亿元，</w:t>
      </w:r>
      <w:r>
        <w:rPr>
          <w:rFonts w:ascii="仿宋_GB2312" w:hAnsi="仿宋_GB2312" w:eastAsia="仿宋_GB2312" w:cs="仿宋_GB2312"/>
          <w:color w:val="auto"/>
          <w:spacing w:val="4"/>
          <w:sz w:val="32"/>
          <w:szCs w:val="32"/>
          <w:highlight w:val="none"/>
        </w:rPr>
        <w:t>202</w:t>
      </w:r>
      <w:r>
        <w:rPr>
          <w:rFonts w:hint="eastAsia" w:ascii="仿宋_GB2312" w:hAnsi="仿宋_GB2312" w:eastAsia="仿宋_GB2312" w:cs="仿宋_GB2312"/>
          <w:color w:val="auto"/>
          <w:spacing w:val="4"/>
          <w:sz w:val="32"/>
          <w:szCs w:val="32"/>
          <w:highlight w:val="none"/>
          <w:lang w:val="en-US" w:eastAsia="zh-CN"/>
        </w:rPr>
        <w:t>3</w:t>
      </w:r>
      <w:r>
        <w:rPr>
          <w:rFonts w:ascii="仿宋_GB2312" w:hAnsi="仿宋_GB2312" w:eastAsia="仿宋_GB2312" w:cs="仿宋_GB2312"/>
          <w:color w:val="auto"/>
          <w:spacing w:val="4"/>
          <w:sz w:val="32"/>
          <w:szCs w:val="32"/>
          <w:highlight w:val="none"/>
        </w:rPr>
        <w:t>年年终滚存结余</w:t>
      </w:r>
      <w:r>
        <w:rPr>
          <w:rFonts w:hint="eastAsia" w:ascii="仿宋_GB2312" w:hAnsi="仿宋_GB2312" w:eastAsia="仿宋_GB2312" w:cs="仿宋_GB2312"/>
          <w:color w:val="auto"/>
          <w:spacing w:val="4"/>
          <w:sz w:val="32"/>
          <w:szCs w:val="32"/>
          <w:highlight w:val="none"/>
          <w:lang w:val="en-US" w:eastAsia="zh-CN"/>
        </w:rPr>
        <w:t>2.56</w:t>
      </w:r>
      <w:r>
        <w:rPr>
          <w:rFonts w:ascii="仿宋_GB2312" w:hAnsi="仿宋_GB2312" w:eastAsia="仿宋_GB2312" w:cs="仿宋_GB2312"/>
          <w:color w:val="auto"/>
          <w:spacing w:val="4"/>
          <w:sz w:val="32"/>
          <w:szCs w:val="32"/>
          <w:highlight w:val="none"/>
        </w:rPr>
        <w:t>亿元。</w:t>
      </w:r>
    </w:p>
    <w:p>
      <w:pPr>
        <w:spacing w:line="600" w:lineRule="exact"/>
        <w:ind w:firstLine="656" w:firstLineChars="200"/>
        <w:rPr>
          <w:rFonts w:ascii="黑体" w:hAnsi="黑体" w:eastAsia="黑体"/>
          <w:spacing w:val="4"/>
          <w:sz w:val="32"/>
          <w:szCs w:val="32"/>
          <w:highlight w:val="none"/>
        </w:rPr>
      </w:pPr>
      <w:r>
        <w:rPr>
          <w:rFonts w:hint="eastAsia" w:ascii="黑体" w:hAnsi="黑体" w:eastAsia="黑体"/>
          <w:spacing w:val="4"/>
          <w:sz w:val="32"/>
          <w:szCs w:val="32"/>
          <w:highlight w:val="none"/>
        </w:rPr>
        <w:t>二、政府性基金预算收支决算情况</w:t>
      </w:r>
    </w:p>
    <w:p>
      <w:pPr>
        <w:overflowPunct w:val="0"/>
        <w:autoSpaceDE w:val="0"/>
        <w:autoSpaceDN w:val="0"/>
        <w:spacing w:line="360" w:lineRule="auto"/>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年县本级政府性基金收入完成</w:t>
      </w:r>
      <w:r>
        <w:rPr>
          <w:rFonts w:hint="eastAsia" w:ascii="仿宋_GB2312" w:hAnsi="仿宋_GB2312" w:eastAsia="仿宋_GB2312" w:cs="仿宋_GB2312"/>
          <w:bCs/>
          <w:color w:val="auto"/>
          <w:sz w:val="32"/>
          <w:szCs w:val="32"/>
          <w:highlight w:val="none"/>
          <w:lang w:val="en-US" w:eastAsia="zh-CN"/>
        </w:rPr>
        <w:t>29.44</w:t>
      </w:r>
      <w:r>
        <w:rPr>
          <w:rFonts w:hint="eastAsia" w:ascii="仿宋_GB2312" w:hAnsi="仿宋_GB2312" w:eastAsia="仿宋_GB2312" w:cs="仿宋_GB2312"/>
          <w:bCs/>
          <w:color w:val="auto"/>
          <w:sz w:val="32"/>
          <w:szCs w:val="32"/>
          <w:highlight w:val="none"/>
        </w:rPr>
        <w:t>亿元，比年初预算</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lang w:val="en-US" w:eastAsia="zh-CN"/>
        </w:rPr>
        <w:t>8.7</w:t>
      </w:r>
      <w:r>
        <w:rPr>
          <w:rFonts w:hint="eastAsia" w:ascii="仿宋_GB2312" w:hAnsi="仿宋_GB2312" w:eastAsia="仿宋_GB2312" w:cs="仿宋_GB2312"/>
          <w:bCs/>
          <w:color w:val="auto"/>
          <w:sz w:val="32"/>
          <w:szCs w:val="32"/>
          <w:highlight w:val="none"/>
        </w:rPr>
        <w:t>亿元，比上年增加</w:t>
      </w:r>
      <w:r>
        <w:rPr>
          <w:rFonts w:hint="eastAsia" w:ascii="仿宋_GB2312" w:hAnsi="仿宋_GB2312" w:eastAsia="仿宋_GB2312" w:cs="仿宋_GB2312"/>
          <w:bCs/>
          <w:color w:val="auto"/>
          <w:sz w:val="32"/>
          <w:szCs w:val="32"/>
          <w:highlight w:val="none"/>
          <w:lang w:val="en-US" w:eastAsia="zh-CN"/>
        </w:rPr>
        <w:t>6.82</w:t>
      </w:r>
      <w:r>
        <w:rPr>
          <w:rFonts w:hint="eastAsia" w:ascii="仿宋_GB2312" w:hAnsi="仿宋_GB2312" w:eastAsia="仿宋_GB2312" w:cs="仿宋_GB2312"/>
          <w:bCs/>
          <w:color w:val="auto"/>
          <w:sz w:val="32"/>
          <w:szCs w:val="32"/>
          <w:highlight w:val="none"/>
        </w:rPr>
        <w:t>亿元，增长</w:t>
      </w:r>
      <w:r>
        <w:rPr>
          <w:rFonts w:hint="eastAsia" w:ascii="仿宋_GB2312" w:hAnsi="仿宋_GB2312" w:eastAsia="仿宋_GB2312" w:cs="仿宋_GB2312"/>
          <w:bCs/>
          <w:color w:val="auto"/>
          <w:sz w:val="32"/>
          <w:szCs w:val="32"/>
          <w:highlight w:val="none"/>
          <w:lang w:val="en-US" w:eastAsia="zh-CN"/>
        </w:rPr>
        <w:t>23.2</w:t>
      </w:r>
      <w:r>
        <w:rPr>
          <w:rFonts w:hint="eastAsia" w:ascii="仿宋_GB2312" w:hAnsi="仿宋_GB2312" w:eastAsia="仿宋_GB2312" w:cs="仿宋_GB2312"/>
          <w:bCs/>
          <w:color w:val="auto"/>
          <w:sz w:val="32"/>
          <w:szCs w:val="32"/>
          <w:highlight w:val="none"/>
        </w:rPr>
        <w:t>%。政府性基金支出</w:t>
      </w:r>
      <w:r>
        <w:rPr>
          <w:rFonts w:hint="eastAsia" w:ascii="仿宋_GB2312" w:hAnsi="仿宋_GB2312" w:eastAsia="仿宋_GB2312" w:cs="仿宋_GB2312"/>
          <w:bCs/>
          <w:color w:val="auto"/>
          <w:sz w:val="32"/>
          <w:szCs w:val="32"/>
          <w:highlight w:val="none"/>
          <w:lang w:val="en-US" w:eastAsia="zh-CN"/>
        </w:rPr>
        <w:t>42.54</w:t>
      </w:r>
      <w:r>
        <w:rPr>
          <w:rFonts w:hint="eastAsia" w:ascii="仿宋_GB2312" w:hAnsi="仿宋_GB2312" w:eastAsia="仿宋_GB2312" w:cs="仿宋_GB2312"/>
          <w:bCs/>
          <w:color w:val="auto"/>
          <w:sz w:val="32"/>
          <w:szCs w:val="32"/>
          <w:highlight w:val="none"/>
        </w:rPr>
        <w:t>亿元，比年初预算增加</w:t>
      </w:r>
      <w:r>
        <w:rPr>
          <w:rFonts w:hint="eastAsia" w:ascii="仿宋_GB2312" w:hAnsi="仿宋_GB2312" w:eastAsia="仿宋_GB2312" w:cs="仿宋_GB2312"/>
          <w:bCs/>
          <w:color w:val="auto"/>
          <w:sz w:val="32"/>
          <w:szCs w:val="32"/>
          <w:highlight w:val="none"/>
          <w:lang w:val="en-US" w:eastAsia="zh-CN"/>
        </w:rPr>
        <w:t>24.36</w:t>
      </w:r>
      <w:r>
        <w:rPr>
          <w:rFonts w:hint="eastAsia" w:ascii="仿宋_GB2312" w:hAnsi="仿宋_GB2312" w:eastAsia="仿宋_GB2312" w:cs="仿宋_GB2312"/>
          <w:bCs/>
          <w:color w:val="auto"/>
          <w:sz w:val="32"/>
          <w:szCs w:val="32"/>
          <w:highlight w:val="none"/>
        </w:rPr>
        <w:t>亿元，比上年增加</w:t>
      </w:r>
      <w:r>
        <w:rPr>
          <w:rFonts w:hint="eastAsia" w:ascii="仿宋_GB2312" w:hAnsi="仿宋_GB2312" w:eastAsia="仿宋_GB2312" w:cs="仿宋_GB2312"/>
          <w:bCs/>
          <w:color w:val="auto"/>
          <w:sz w:val="32"/>
          <w:szCs w:val="32"/>
          <w:highlight w:val="none"/>
          <w:lang w:val="en-US" w:eastAsia="zh-CN"/>
        </w:rPr>
        <w:t>11.29</w:t>
      </w:r>
      <w:r>
        <w:rPr>
          <w:rFonts w:hint="eastAsia" w:ascii="仿宋_GB2312" w:hAnsi="仿宋_GB2312" w:eastAsia="仿宋_GB2312" w:cs="仿宋_GB2312"/>
          <w:bCs/>
          <w:color w:val="auto"/>
          <w:sz w:val="32"/>
          <w:szCs w:val="32"/>
          <w:highlight w:val="none"/>
        </w:rPr>
        <w:t>亿元，增长</w:t>
      </w:r>
      <w:r>
        <w:rPr>
          <w:rFonts w:hint="eastAsia" w:ascii="仿宋_GB2312" w:hAnsi="仿宋_GB2312" w:eastAsia="仿宋_GB2312" w:cs="仿宋_GB2312"/>
          <w:bCs/>
          <w:color w:val="auto"/>
          <w:sz w:val="32"/>
          <w:szCs w:val="32"/>
          <w:highlight w:val="none"/>
          <w:lang w:val="en-US" w:eastAsia="zh-CN"/>
        </w:rPr>
        <w:t>26.5</w:t>
      </w:r>
      <w:r>
        <w:rPr>
          <w:rFonts w:hint="eastAsia" w:ascii="仿宋_GB2312" w:hAnsi="仿宋_GB2312" w:eastAsia="仿宋_GB2312" w:cs="仿宋_GB2312"/>
          <w:bCs/>
          <w:color w:val="auto"/>
          <w:sz w:val="32"/>
          <w:szCs w:val="32"/>
          <w:highlight w:val="none"/>
        </w:rPr>
        <w:t>%。</w:t>
      </w:r>
    </w:p>
    <w:p>
      <w:pPr>
        <w:overflowPunct w:val="0"/>
        <w:autoSpaceDE w:val="0"/>
        <w:autoSpaceDN w:val="0"/>
        <w:spacing w:line="360" w:lineRule="auto"/>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经结算，</w:t>
      </w:r>
      <w:r>
        <w:rPr>
          <w:rFonts w:hint="eastAsia" w:ascii="仿宋_GB2312" w:hAnsi="仿宋_GB2312" w:eastAsia="仿宋_GB2312" w:cs="仿宋_GB2312"/>
          <w:color w:val="auto"/>
          <w:spacing w:val="4"/>
          <w:sz w:val="32"/>
          <w:szCs w:val="32"/>
          <w:highlight w:val="none"/>
        </w:rPr>
        <w:t>202</w:t>
      </w:r>
      <w:r>
        <w:rPr>
          <w:rFonts w:hint="eastAsia" w:ascii="仿宋_GB2312" w:hAnsi="仿宋_GB2312" w:eastAsia="仿宋_GB2312" w:cs="仿宋_GB2312"/>
          <w:color w:val="auto"/>
          <w:spacing w:val="4"/>
          <w:sz w:val="32"/>
          <w:szCs w:val="32"/>
          <w:highlight w:val="none"/>
          <w:lang w:val="en-US" w:eastAsia="zh-CN"/>
        </w:rPr>
        <w:t>3</w:t>
      </w:r>
      <w:r>
        <w:rPr>
          <w:rFonts w:hint="eastAsia" w:ascii="仿宋_GB2312" w:hAnsi="仿宋_GB2312" w:eastAsia="仿宋_GB2312" w:cs="仿宋_GB2312"/>
          <w:color w:val="auto"/>
          <w:spacing w:val="4"/>
          <w:sz w:val="32"/>
          <w:szCs w:val="32"/>
          <w:highlight w:val="none"/>
        </w:rPr>
        <w:t>年</w:t>
      </w:r>
      <w:r>
        <w:rPr>
          <w:rFonts w:hint="eastAsia" w:ascii="仿宋_GB2312" w:hAnsi="仿宋_GB2312" w:eastAsia="仿宋_GB2312" w:cs="仿宋_GB2312"/>
          <w:bCs/>
          <w:color w:val="auto"/>
          <w:sz w:val="32"/>
          <w:szCs w:val="32"/>
          <w:highlight w:val="none"/>
        </w:rPr>
        <w:t>政府性基金预算上级补助收入</w:t>
      </w:r>
      <w:r>
        <w:rPr>
          <w:rFonts w:hint="eastAsia" w:ascii="仿宋_GB2312" w:hAnsi="仿宋_GB2312" w:eastAsia="仿宋_GB2312" w:cs="仿宋_GB2312"/>
          <w:bCs/>
          <w:color w:val="auto"/>
          <w:sz w:val="32"/>
          <w:szCs w:val="32"/>
          <w:highlight w:val="none"/>
          <w:lang w:val="en-US" w:eastAsia="zh-CN"/>
        </w:rPr>
        <w:t>1.1</w:t>
      </w:r>
      <w:r>
        <w:rPr>
          <w:rFonts w:hint="eastAsia" w:ascii="仿宋_GB2312" w:hAnsi="仿宋_GB2312" w:eastAsia="仿宋_GB2312" w:cs="仿宋_GB2312"/>
          <w:bCs/>
          <w:color w:val="auto"/>
          <w:sz w:val="32"/>
          <w:szCs w:val="32"/>
          <w:highlight w:val="none"/>
        </w:rPr>
        <w:t>亿元，债务转贷收入</w:t>
      </w:r>
      <w:r>
        <w:rPr>
          <w:rFonts w:hint="eastAsia" w:ascii="仿宋_GB2312" w:hAnsi="仿宋_GB2312" w:eastAsia="仿宋_GB2312" w:cs="仿宋_GB2312"/>
          <w:bCs/>
          <w:color w:val="auto"/>
          <w:sz w:val="32"/>
          <w:szCs w:val="32"/>
          <w:highlight w:val="none"/>
          <w:lang w:val="en-US" w:eastAsia="zh-CN"/>
        </w:rPr>
        <w:t>19.29</w:t>
      </w:r>
      <w:r>
        <w:rPr>
          <w:rFonts w:hint="eastAsia" w:ascii="仿宋_GB2312" w:hAnsi="仿宋_GB2312" w:eastAsia="仿宋_GB2312" w:cs="仿宋_GB2312"/>
          <w:bCs/>
          <w:color w:val="auto"/>
          <w:sz w:val="32"/>
          <w:szCs w:val="32"/>
          <w:highlight w:val="none"/>
        </w:rPr>
        <w:t>亿元，</w:t>
      </w:r>
      <w:r>
        <w:rPr>
          <w:rFonts w:hint="eastAsia" w:ascii="仿宋_GB2312" w:hAnsi="仿宋_GB2312" w:eastAsia="仿宋_GB2312" w:cs="仿宋_GB2312"/>
          <w:bCs/>
          <w:color w:val="auto"/>
          <w:sz w:val="32"/>
          <w:szCs w:val="32"/>
          <w:highlight w:val="none"/>
          <w:lang w:eastAsia="zh-CN"/>
        </w:rPr>
        <w:t>调入资金</w:t>
      </w:r>
      <w:r>
        <w:rPr>
          <w:rFonts w:hint="eastAsia" w:ascii="仿宋_GB2312" w:hAnsi="仿宋_GB2312" w:eastAsia="仿宋_GB2312" w:cs="仿宋_GB2312"/>
          <w:bCs/>
          <w:color w:val="auto"/>
          <w:sz w:val="32"/>
          <w:szCs w:val="32"/>
          <w:highlight w:val="none"/>
          <w:lang w:val="en-US" w:eastAsia="zh-CN"/>
        </w:rPr>
        <w:t>0.94亿元，</w:t>
      </w:r>
      <w:r>
        <w:rPr>
          <w:rFonts w:hint="eastAsia" w:ascii="仿宋_GB2312" w:hAnsi="仿宋_GB2312" w:eastAsia="仿宋_GB2312" w:cs="仿宋_GB2312"/>
          <w:bCs/>
          <w:color w:val="auto"/>
          <w:sz w:val="32"/>
          <w:szCs w:val="32"/>
          <w:highlight w:val="none"/>
        </w:rPr>
        <w:t>上年结余</w:t>
      </w:r>
      <w:r>
        <w:rPr>
          <w:rFonts w:hint="eastAsia" w:ascii="仿宋_GB2312" w:hAnsi="仿宋_GB2312" w:eastAsia="仿宋_GB2312" w:cs="仿宋_GB2312"/>
          <w:bCs/>
          <w:color w:val="auto"/>
          <w:sz w:val="32"/>
          <w:szCs w:val="32"/>
          <w:highlight w:val="none"/>
          <w:lang w:val="en-US" w:eastAsia="zh-CN"/>
        </w:rPr>
        <w:t>0.65</w:t>
      </w:r>
      <w:r>
        <w:rPr>
          <w:rFonts w:hint="eastAsia" w:ascii="仿宋_GB2312" w:hAnsi="仿宋_GB2312" w:eastAsia="仿宋_GB2312" w:cs="仿宋_GB2312"/>
          <w:bCs/>
          <w:color w:val="auto"/>
          <w:sz w:val="32"/>
          <w:szCs w:val="32"/>
          <w:highlight w:val="none"/>
        </w:rPr>
        <w:t>亿元，收入合计</w:t>
      </w:r>
      <w:r>
        <w:rPr>
          <w:rFonts w:hint="eastAsia" w:ascii="仿宋_GB2312" w:hAnsi="仿宋_GB2312" w:eastAsia="仿宋_GB2312" w:cs="仿宋_GB2312"/>
          <w:bCs/>
          <w:color w:val="auto"/>
          <w:sz w:val="32"/>
          <w:szCs w:val="32"/>
          <w:highlight w:val="none"/>
          <w:lang w:val="en-US" w:eastAsia="zh-CN"/>
        </w:rPr>
        <w:t>51.42</w:t>
      </w:r>
      <w:r>
        <w:rPr>
          <w:rFonts w:hint="eastAsia" w:ascii="仿宋_GB2312" w:hAnsi="仿宋_GB2312" w:eastAsia="仿宋_GB2312" w:cs="仿宋_GB2312"/>
          <w:bCs/>
          <w:color w:val="auto"/>
          <w:sz w:val="32"/>
          <w:szCs w:val="32"/>
          <w:highlight w:val="none"/>
        </w:rPr>
        <w:t>亿元；减去202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年政府性基金</w:t>
      </w:r>
      <w:r>
        <w:rPr>
          <w:rFonts w:hint="eastAsia" w:ascii="仿宋_GB2312" w:hAnsi="仿宋_GB2312" w:eastAsia="仿宋_GB2312" w:cs="仿宋_GB2312"/>
          <w:bCs/>
          <w:color w:val="auto"/>
          <w:sz w:val="32"/>
          <w:szCs w:val="32"/>
          <w:highlight w:val="none"/>
          <w:lang w:eastAsia="zh-CN"/>
        </w:rPr>
        <w:t>预算</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42.54</w:t>
      </w:r>
      <w:r>
        <w:rPr>
          <w:rFonts w:hint="eastAsia" w:ascii="仿宋_GB2312" w:hAnsi="仿宋_GB2312" w:eastAsia="仿宋_GB2312" w:cs="仿宋_GB2312"/>
          <w:bCs/>
          <w:color w:val="auto"/>
          <w:sz w:val="32"/>
          <w:szCs w:val="32"/>
          <w:highlight w:val="none"/>
        </w:rPr>
        <w:t>亿元，</w:t>
      </w:r>
      <w:r>
        <w:rPr>
          <w:rFonts w:hint="eastAsia" w:ascii="仿宋_GB2312" w:hAnsi="仿宋_GB2312" w:eastAsia="仿宋_GB2312" w:cs="仿宋_GB2312"/>
          <w:bCs/>
          <w:color w:val="auto"/>
          <w:sz w:val="32"/>
          <w:szCs w:val="32"/>
          <w:highlight w:val="none"/>
          <w:lang w:eastAsia="zh-CN"/>
        </w:rPr>
        <w:t>债务还本支出</w:t>
      </w:r>
      <w:r>
        <w:rPr>
          <w:rFonts w:hint="eastAsia" w:ascii="仿宋_GB2312" w:hAnsi="仿宋_GB2312" w:eastAsia="仿宋_GB2312" w:cs="仿宋_GB2312"/>
          <w:bCs/>
          <w:color w:val="auto"/>
          <w:sz w:val="32"/>
          <w:szCs w:val="32"/>
          <w:highlight w:val="none"/>
          <w:lang w:val="en-US" w:eastAsia="zh-CN"/>
        </w:rPr>
        <w:t>2.31亿元，</w:t>
      </w:r>
      <w:r>
        <w:rPr>
          <w:rFonts w:hint="eastAsia" w:ascii="仿宋_GB2312" w:hAnsi="仿宋_GB2312" w:eastAsia="仿宋_GB2312" w:cs="仿宋_GB2312"/>
          <w:bCs/>
          <w:color w:val="auto"/>
          <w:sz w:val="32"/>
          <w:szCs w:val="32"/>
          <w:highlight w:val="none"/>
        </w:rPr>
        <w:t>上解支出</w:t>
      </w:r>
      <w:r>
        <w:rPr>
          <w:rFonts w:hint="eastAsia" w:ascii="仿宋_GB2312" w:hAnsi="仿宋_GB2312" w:eastAsia="仿宋_GB2312" w:cs="仿宋_GB2312"/>
          <w:bCs/>
          <w:color w:val="auto"/>
          <w:sz w:val="32"/>
          <w:szCs w:val="32"/>
          <w:highlight w:val="none"/>
          <w:lang w:val="en-US" w:eastAsia="zh-CN"/>
        </w:rPr>
        <w:t>157</w:t>
      </w:r>
      <w:r>
        <w:rPr>
          <w:rFonts w:hint="eastAsia" w:ascii="仿宋_GB2312" w:hAnsi="仿宋_GB2312" w:eastAsia="仿宋_GB2312" w:cs="仿宋_GB2312"/>
          <w:bCs/>
          <w:color w:val="auto"/>
          <w:sz w:val="32"/>
          <w:szCs w:val="32"/>
          <w:highlight w:val="none"/>
        </w:rPr>
        <w:t>万元，调出资金</w:t>
      </w:r>
      <w:r>
        <w:rPr>
          <w:rFonts w:hint="eastAsia" w:ascii="仿宋_GB2312" w:hAnsi="仿宋_GB2312" w:eastAsia="仿宋_GB2312" w:cs="仿宋_GB2312"/>
          <w:bCs/>
          <w:color w:val="auto"/>
          <w:sz w:val="32"/>
          <w:szCs w:val="32"/>
          <w:highlight w:val="none"/>
          <w:lang w:val="en-US" w:eastAsia="zh-CN"/>
        </w:rPr>
        <w:t>5.94</w:t>
      </w:r>
      <w:r>
        <w:rPr>
          <w:rFonts w:hint="eastAsia" w:ascii="仿宋_GB2312" w:hAnsi="仿宋_GB2312" w:eastAsia="仿宋_GB2312" w:cs="仿宋_GB2312"/>
          <w:bCs/>
          <w:color w:val="auto"/>
          <w:sz w:val="32"/>
          <w:szCs w:val="32"/>
          <w:highlight w:val="none"/>
        </w:rPr>
        <w:t>亿元，202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年年终滚存结余</w:t>
      </w:r>
      <w:r>
        <w:rPr>
          <w:rFonts w:hint="eastAsia" w:ascii="仿宋_GB2312" w:hAnsi="仿宋_GB2312" w:eastAsia="仿宋_GB2312" w:cs="仿宋_GB2312"/>
          <w:bCs/>
          <w:color w:val="auto"/>
          <w:sz w:val="32"/>
          <w:szCs w:val="32"/>
          <w:highlight w:val="none"/>
          <w:lang w:val="en-US" w:eastAsia="zh-CN"/>
        </w:rPr>
        <w:t>0.62</w:t>
      </w:r>
      <w:r>
        <w:rPr>
          <w:rFonts w:hint="eastAsia" w:ascii="仿宋_GB2312" w:hAnsi="仿宋_GB2312" w:eastAsia="仿宋_GB2312" w:cs="仿宋_GB2312"/>
          <w:bCs/>
          <w:color w:val="auto"/>
          <w:sz w:val="32"/>
          <w:szCs w:val="32"/>
          <w:highlight w:val="none"/>
        </w:rPr>
        <w:t>亿元。</w:t>
      </w:r>
    </w:p>
    <w:p>
      <w:pPr>
        <w:spacing w:line="600" w:lineRule="exact"/>
        <w:ind w:firstLine="656" w:firstLineChars="200"/>
        <w:rPr>
          <w:rFonts w:ascii="黑体" w:hAnsi="黑体" w:eastAsia="黑体"/>
          <w:spacing w:val="4"/>
          <w:sz w:val="32"/>
          <w:szCs w:val="32"/>
          <w:highlight w:val="none"/>
        </w:rPr>
      </w:pPr>
      <w:r>
        <w:rPr>
          <w:rFonts w:hint="eastAsia" w:ascii="黑体" w:hAnsi="黑体" w:eastAsia="黑体"/>
          <w:spacing w:val="4"/>
          <w:sz w:val="32"/>
          <w:szCs w:val="32"/>
          <w:highlight w:val="none"/>
        </w:rPr>
        <w:t>三、国有资本经营预算收支决算情况</w:t>
      </w:r>
    </w:p>
    <w:p>
      <w:pPr>
        <w:overflowPunct w:val="0"/>
        <w:autoSpaceDE w:val="0"/>
        <w:autoSpaceDN w:val="0"/>
        <w:spacing w:line="360" w:lineRule="auto"/>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年县本级国有资本经营</w:t>
      </w:r>
      <w:r>
        <w:rPr>
          <w:rFonts w:hint="eastAsia" w:ascii="仿宋_GB2312" w:hAnsi="仿宋_GB2312" w:eastAsia="仿宋_GB2312" w:cs="仿宋_GB2312"/>
          <w:bCs/>
          <w:color w:val="auto"/>
          <w:sz w:val="32"/>
          <w:szCs w:val="32"/>
          <w:highlight w:val="none"/>
          <w:lang w:eastAsia="zh-CN"/>
        </w:rPr>
        <w:t>预算</w:t>
      </w:r>
      <w:r>
        <w:rPr>
          <w:rFonts w:hint="eastAsia" w:ascii="仿宋_GB2312" w:hAnsi="仿宋_GB2312" w:eastAsia="仿宋_GB2312" w:cs="仿宋_GB2312"/>
          <w:bCs/>
          <w:color w:val="auto"/>
          <w:sz w:val="32"/>
          <w:szCs w:val="32"/>
          <w:highlight w:val="none"/>
        </w:rPr>
        <w:t>收入完成</w:t>
      </w:r>
      <w:r>
        <w:rPr>
          <w:rFonts w:hint="eastAsia" w:ascii="仿宋_GB2312" w:hAnsi="仿宋_GB2312" w:eastAsia="仿宋_GB2312" w:cs="仿宋_GB2312"/>
          <w:bCs/>
          <w:color w:val="auto"/>
          <w:sz w:val="32"/>
          <w:szCs w:val="32"/>
          <w:highlight w:val="none"/>
          <w:lang w:val="en-US" w:eastAsia="zh-CN"/>
        </w:rPr>
        <w:t>600</w:t>
      </w:r>
      <w:r>
        <w:rPr>
          <w:rFonts w:hint="eastAsia" w:ascii="仿宋_GB2312" w:hAnsi="仿宋_GB2312" w:eastAsia="仿宋_GB2312" w:cs="仿宋_GB2312"/>
          <w:bCs/>
          <w:color w:val="auto"/>
          <w:sz w:val="32"/>
          <w:szCs w:val="32"/>
          <w:highlight w:val="none"/>
        </w:rPr>
        <w:t>万元，国有资本经营</w:t>
      </w:r>
      <w:r>
        <w:rPr>
          <w:rFonts w:hint="eastAsia" w:ascii="仿宋_GB2312" w:hAnsi="仿宋_GB2312" w:eastAsia="仿宋_GB2312" w:cs="仿宋_GB2312"/>
          <w:bCs/>
          <w:color w:val="auto"/>
          <w:sz w:val="32"/>
          <w:szCs w:val="32"/>
          <w:highlight w:val="none"/>
          <w:lang w:eastAsia="zh-CN"/>
        </w:rPr>
        <w:t>预算</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611</w:t>
      </w:r>
      <w:r>
        <w:rPr>
          <w:rFonts w:hint="eastAsia" w:ascii="仿宋_GB2312" w:hAnsi="仿宋_GB2312" w:eastAsia="仿宋_GB2312" w:cs="仿宋_GB2312"/>
          <w:bCs/>
          <w:color w:val="auto"/>
          <w:sz w:val="32"/>
          <w:szCs w:val="32"/>
          <w:highlight w:val="none"/>
        </w:rPr>
        <w:t>万元。</w:t>
      </w:r>
    </w:p>
    <w:p>
      <w:pPr>
        <w:overflowPunct w:val="0"/>
        <w:autoSpaceDE w:val="0"/>
        <w:autoSpaceDN w:val="0"/>
        <w:spacing w:line="360" w:lineRule="auto"/>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经结算，202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年国有资本经营预算上级补助收入8万元，</w:t>
      </w:r>
      <w:r>
        <w:rPr>
          <w:rFonts w:hint="eastAsia" w:ascii="仿宋_GB2312" w:hAnsi="仿宋_GB2312" w:eastAsia="仿宋_GB2312" w:cs="仿宋_GB2312"/>
          <w:bCs/>
          <w:color w:val="auto"/>
          <w:sz w:val="32"/>
          <w:szCs w:val="32"/>
          <w:highlight w:val="none"/>
          <w:lang w:eastAsia="zh-CN"/>
        </w:rPr>
        <w:t>上年结余</w:t>
      </w:r>
      <w:r>
        <w:rPr>
          <w:rFonts w:hint="eastAsia" w:ascii="仿宋_GB2312" w:hAnsi="仿宋_GB2312" w:eastAsia="仿宋_GB2312" w:cs="仿宋_GB2312"/>
          <w:bCs/>
          <w:color w:val="auto"/>
          <w:sz w:val="32"/>
          <w:szCs w:val="32"/>
          <w:highlight w:val="none"/>
          <w:lang w:val="en-US" w:eastAsia="zh-CN"/>
        </w:rPr>
        <w:t>3万元，</w:t>
      </w:r>
      <w:r>
        <w:rPr>
          <w:rFonts w:hint="eastAsia" w:ascii="仿宋_GB2312" w:hAnsi="仿宋_GB2312" w:eastAsia="仿宋_GB2312" w:cs="仿宋_GB2312"/>
          <w:bCs/>
          <w:color w:val="auto"/>
          <w:sz w:val="32"/>
          <w:szCs w:val="32"/>
          <w:highlight w:val="none"/>
        </w:rPr>
        <w:t>收入合计</w:t>
      </w:r>
      <w:r>
        <w:rPr>
          <w:rFonts w:hint="eastAsia" w:ascii="仿宋_GB2312" w:hAnsi="仿宋_GB2312" w:eastAsia="仿宋_GB2312" w:cs="仿宋_GB2312"/>
          <w:bCs/>
          <w:color w:val="auto"/>
          <w:sz w:val="32"/>
          <w:szCs w:val="32"/>
          <w:highlight w:val="none"/>
          <w:lang w:val="en-US" w:eastAsia="zh-CN"/>
        </w:rPr>
        <w:t>611</w:t>
      </w:r>
      <w:r>
        <w:rPr>
          <w:rFonts w:hint="eastAsia" w:ascii="仿宋_GB2312" w:hAnsi="仿宋_GB2312" w:eastAsia="仿宋_GB2312" w:cs="仿宋_GB2312"/>
          <w:bCs/>
          <w:color w:val="auto"/>
          <w:sz w:val="32"/>
          <w:szCs w:val="32"/>
          <w:highlight w:val="none"/>
        </w:rPr>
        <w:t>万元，减去202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年国有资本经营预算支出</w:t>
      </w:r>
      <w:r>
        <w:rPr>
          <w:rFonts w:hint="eastAsia" w:ascii="仿宋_GB2312" w:hAnsi="仿宋_GB2312" w:eastAsia="仿宋_GB2312" w:cs="仿宋_GB2312"/>
          <w:bCs/>
          <w:color w:val="auto"/>
          <w:sz w:val="32"/>
          <w:szCs w:val="32"/>
          <w:highlight w:val="none"/>
          <w:lang w:val="en-US" w:eastAsia="zh-CN"/>
        </w:rPr>
        <w:t>611</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，年末无结余</w:t>
      </w:r>
      <w:r>
        <w:rPr>
          <w:rFonts w:hint="eastAsia" w:ascii="仿宋_GB2312" w:hAnsi="仿宋_GB2312" w:eastAsia="仿宋_GB2312" w:cs="仿宋_GB2312"/>
          <w:bCs/>
          <w:color w:val="auto"/>
          <w:sz w:val="32"/>
          <w:szCs w:val="32"/>
          <w:highlight w:val="none"/>
        </w:rPr>
        <w:t>。</w:t>
      </w:r>
    </w:p>
    <w:p>
      <w:pPr>
        <w:spacing w:line="600" w:lineRule="exact"/>
        <w:ind w:firstLine="656" w:firstLineChars="200"/>
        <w:rPr>
          <w:rFonts w:ascii="黑体" w:hAnsi="黑体" w:eastAsia="黑体"/>
          <w:spacing w:val="4"/>
          <w:sz w:val="32"/>
          <w:szCs w:val="32"/>
          <w:highlight w:val="none"/>
        </w:rPr>
      </w:pPr>
      <w:r>
        <w:rPr>
          <w:rFonts w:hint="eastAsia" w:ascii="黑体" w:hAnsi="黑体" w:eastAsia="黑体"/>
          <w:spacing w:val="4"/>
          <w:sz w:val="32"/>
          <w:szCs w:val="32"/>
          <w:highlight w:val="none"/>
        </w:rPr>
        <w:t>四、社会保险基金预算收支决算情况</w:t>
      </w:r>
    </w:p>
    <w:p>
      <w:pPr>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202</w:t>
      </w:r>
      <w:r>
        <w:rPr>
          <w:rFonts w:hint="eastAsia" w:eastAsia="仿宋_GB2312"/>
          <w:color w:val="auto"/>
          <w:sz w:val="32"/>
          <w:szCs w:val="32"/>
          <w:highlight w:val="none"/>
          <w:lang w:val="en-US" w:eastAsia="zh-CN"/>
        </w:rPr>
        <w:t>3</w:t>
      </w:r>
      <w:r>
        <w:rPr>
          <w:rFonts w:eastAsia="仿宋_GB2312"/>
          <w:color w:val="auto"/>
          <w:sz w:val="32"/>
          <w:szCs w:val="32"/>
          <w:highlight w:val="none"/>
        </w:rPr>
        <w:t>年全县</w:t>
      </w:r>
      <w:r>
        <w:rPr>
          <w:rFonts w:hint="eastAsia" w:eastAsia="仿宋_GB2312"/>
          <w:color w:val="auto"/>
          <w:sz w:val="32"/>
          <w:szCs w:val="32"/>
          <w:highlight w:val="none"/>
          <w:lang w:eastAsia="zh-CN"/>
        </w:rPr>
        <w:t>社会保险</w:t>
      </w:r>
      <w:r>
        <w:rPr>
          <w:rFonts w:eastAsia="仿宋_GB2312"/>
          <w:color w:val="auto"/>
          <w:sz w:val="32"/>
          <w:szCs w:val="32"/>
          <w:highlight w:val="none"/>
        </w:rPr>
        <w:t>基金</w:t>
      </w:r>
      <w:r>
        <w:rPr>
          <w:rFonts w:hint="eastAsia" w:eastAsia="仿宋_GB2312"/>
          <w:color w:val="auto"/>
          <w:sz w:val="32"/>
          <w:szCs w:val="32"/>
          <w:highlight w:val="none"/>
          <w:lang w:eastAsia="zh-CN"/>
        </w:rPr>
        <w:t>预算</w:t>
      </w:r>
      <w:r>
        <w:rPr>
          <w:rFonts w:eastAsia="仿宋_GB2312"/>
          <w:color w:val="auto"/>
          <w:sz w:val="32"/>
          <w:szCs w:val="32"/>
          <w:highlight w:val="none"/>
        </w:rPr>
        <w:t>收入</w:t>
      </w:r>
      <w:r>
        <w:rPr>
          <w:rFonts w:hint="eastAsia" w:eastAsia="仿宋_GB2312"/>
          <w:color w:val="auto"/>
          <w:sz w:val="32"/>
          <w:szCs w:val="32"/>
          <w:highlight w:val="none"/>
          <w:lang w:val="en-US" w:eastAsia="zh-CN"/>
        </w:rPr>
        <w:t>6.66</w:t>
      </w:r>
      <w:r>
        <w:rPr>
          <w:rFonts w:eastAsia="仿宋_GB2312"/>
          <w:color w:val="auto"/>
          <w:sz w:val="32"/>
          <w:szCs w:val="32"/>
          <w:highlight w:val="none"/>
        </w:rPr>
        <w:t>亿元（企业职工基本养老保险基金省级统筹</w:t>
      </w:r>
      <w:r>
        <w:rPr>
          <w:rFonts w:hint="eastAsia" w:eastAsia="仿宋_GB2312"/>
          <w:color w:val="auto"/>
          <w:sz w:val="32"/>
          <w:szCs w:val="32"/>
          <w:highlight w:val="none"/>
        </w:rPr>
        <w:t>，</w:t>
      </w:r>
      <w:r>
        <w:rPr>
          <w:rFonts w:eastAsia="仿宋_GB2312"/>
          <w:color w:val="auto"/>
          <w:sz w:val="32"/>
          <w:szCs w:val="32"/>
          <w:highlight w:val="none"/>
        </w:rPr>
        <w:t>城乡居民医疗保险基金和职工基本医疗保险基金市级统筹，均不在县级决算报表中反映），202</w:t>
      </w:r>
      <w:r>
        <w:rPr>
          <w:rFonts w:hint="eastAsia" w:eastAsia="仿宋_GB2312"/>
          <w:color w:val="auto"/>
          <w:sz w:val="32"/>
          <w:szCs w:val="32"/>
          <w:highlight w:val="none"/>
          <w:lang w:val="en-US" w:eastAsia="zh-CN"/>
        </w:rPr>
        <w:t>3</w:t>
      </w:r>
      <w:r>
        <w:rPr>
          <w:rFonts w:eastAsia="仿宋_GB2312"/>
          <w:color w:val="auto"/>
          <w:sz w:val="32"/>
          <w:szCs w:val="32"/>
          <w:highlight w:val="none"/>
        </w:rPr>
        <w:t>年</w:t>
      </w:r>
      <w:r>
        <w:rPr>
          <w:rFonts w:hint="eastAsia" w:eastAsia="仿宋_GB2312"/>
          <w:color w:val="auto"/>
          <w:sz w:val="32"/>
          <w:szCs w:val="32"/>
          <w:highlight w:val="none"/>
          <w:lang w:eastAsia="zh-CN"/>
        </w:rPr>
        <w:t>社会保险基金预算</w:t>
      </w:r>
      <w:r>
        <w:rPr>
          <w:rFonts w:eastAsia="仿宋_GB2312"/>
          <w:color w:val="auto"/>
          <w:sz w:val="32"/>
          <w:szCs w:val="32"/>
          <w:highlight w:val="none"/>
        </w:rPr>
        <w:t>支出</w:t>
      </w:r>
      <w:r>
        <w:rPr>
          <w:rFonts w:hint="eastAsia" w:eastAsia="仿宋_GB2312"/>
          <w:color w:val="auto"/>
          <w:sz w:val="32"/>
          <w:szCs w:val="32"/>
          <w:highlight w:val="none"/>
          <w:lang w:val="en-US" w:eastAsia="zh-CN"/>
        </w:rPr>
        <w:t>6.22</w:t>
      </w:r>
      <w:r>
        <w:rPr>
          <w:rFonts w:eastAsia="仿宋_GB2312"/>
          <w:color w:val="auto"/>
          <w:sz w:val="32"/>
          <w:szCs w:val="32"/>
          <w:highlight w:val="none"/>
        </w:rPr>
        <w:t>亿元。202</w:t>
      </w:r>
      <w:r>
        <w:rPr>
          <w:rFonts w:hint="eastAsia" w:eastAsia="仿宋_GB2312"/>
          <w:color w:val="auto"/>
          <w:sz w:val="32"/>
          <w:szCs w:val="32"/>
          <w:highlight w:val="none"/>
          <w:lang w:val="en-US" w:eastAsia="zh-CN"/>
        </w:rPr>
        <w:t>3</w:t>
      </w:r>
      <w:r>
        <w:rPr>
          <w:rFonts w:eastAsia="仿宋_GB2312"/>
          <w:color w:val="auto"/>
          <w:sz w:val="32"/>
          <w:szCs w:val="32"/>
          <w:highlight w:val="none"/>
        </w:rPr>
        <w:t>年</w:t>
      </w:r>
      <w:r>
        <w:rPr>
          <w:rFonts w:hint="eastAsia" w:eastAsia="仿宋_GB2312"/>
          <w:color w:val="auto"/>
          <w:sz w:val="32"/>
          <w:szCs w:val="32"/>
          <w:highlight w:val="none"/>
        </w:rPr>
        <w:t>当</w:t>
      </w:r>
      <w:r>
        <w:rPr>
          <w:rFonts w:eastAsia="仿宋_GB2312"/>
          <w:color w:val="auto"/>
          <w:sz w:val="32"/>
          <w:szCs w:val="32"/>
          <w:highlight w:val="none"/>
        </w:rPr>
        <w:t>年收支结余</w:t>
      </w:r>
      <w:r>
        <w:rPr>
          <w:rFonts w:hint="eastAsia" w:eastAsia="仿宋_GB2312"/>
          <w:color w:val="auto"/>
          <w:sz w:val="32"/>
          <w:szCs w:val="32"/>
          <w:highlight w:val="none"/>
          <w:lang w:val="en-US" w:eastAsia="zh-CN"/>
        </w:rPr>
        <w:t>0.44</w:t>
      </w:r>
      <w:r>
        <w:rPr>
          <w:rFonts w:eastAsia="仿宋_GB2312"/>
          <w:color w:val="auto"/>
          <w:sz w:val="32"/>
          <w:szCs w:val="32"/>
          <w:highlight w:val="none"/>
        </w:rPr>
        <w:t>亿元，年终滚存结余</w:t>
      </w:r>
      <w:r>
        <w:rPr>
          <w:rFonts w:hint="eastAsia" w:eastAsia="仿宋_GB2312"/>
          <w:color w:val="auto"/>
          <w:sz w:val="32"/>
          <w:szCs w:val="32"/>
          <w:highlight w:val="none"/>
        </w:rPr>
        <w:t>5.</w:t>
      </w:r>
      <w:r>
        <w:rPr>
          <w:rFonts w:hint="eastAsia" w:eastAsia="仿宋_GB2312"/>
          <w:color w:val="auto"/>
          <w:sz w:val="32"/>
          <w:szCs w:val="32"/>
          <w:highlight w:val="none"/>
          <w:lang w:val="en-US" w:eastAsia="zh-CN"/>
        </w:rPr>
        <w:t>46</w:t>
      </w:r>
      <w:r>
        <w:rPr>
          <w:rFonts w:eastAsia="仿宋_GB2312"/>
          <w:color w:val="auto"/>
          <w:sz w:val="32"/>
          <w:szCs w:val="32"/>
          <w:highlight w:val="none"/>
        </w:rPr>
        <w:t>亿元。</w:t>
      </w:r>
    </w:p>
    <w:p>
      <w:pPr>
        <w:pStyle w:val="4"/>
        <w:rPr>
          <w:rFonts w:hint="default" w:eastAsia="仿宋_GB2312"/>
          <w:color w:val="auto"/>
          <w:highlight w:val="none"/>
          <w:lang w:val="en-US" w:eastAsia="zh-CN"/>
        </w:rPr>
      </w:pPr>
      <w:r>
        <w:rPr>
          <w:rFonts w:hint="eastAsia" w:eastAsia="仿宋_GB2312"/>
          <w:color w:val="auto"/>
          <w:sz w:val="32"/>
          <w:szCs w:val="32"/>
          <w:highlight w:val="none"/>
          <w:lang w:val="en-US" w:eastAsia="zh-CN"/>
        </w:rPr>
        <w:t xml:space="preserve">    分险种来看，城乡居民养老保险基金收入2.39亿元，支出1.91亿元，年末滚存结余5.29亿元。机关养老保险基金收入4.27亿元，支出4.31亿元，2022年年末滚存结余0.22亿元，本年年末滚存结余0.18亿元。</w:t>
      </w:r>
    </w:p>
    <w:p>
      <w:pPr>
        <w:spacing w:line="600" w:lineRule="exact"/>
        <w:ind w:firstLine="656" w:firstLineChars="200"/>
        <w:rPr>
          <w:rFonts w:ascii="黑体" w:hAnsi="黑体" w:eastAsia="黑体"/>
          <w:spacing w:val="4"/>
          <w:sz w:val="32"/>
          <w:szCs w:val="32"/>
          <w:highlight w:val="none"/>
        </w:rPr>
      </w:pPr>
      <w:r>
        <w:rPr>
          <w:rFonts w:hint="eastAsia" w:ascii="黑体" w:hAnsi="黑体" w:eastAsia="黑体"/>
          <w:spacing w:val="4"/>
          <w:sz w:val="32"/>
          <w:szCs w:val="32"/>
          <w:highlight w:val="none"/>
          <w:lang w:val="en-US" w:eastAsia="zh-CN"/>
        </w:rPr>
        <w:t>五</w:t>
      </w:r>
      <w:r>
        <w:rPr>
          <w:rFonts w:hint="eastAsia" w:ascii="黑体" w:hAnsi="黑体" w:eastAsia="黑体"/>
          <w:spacing w:val="4"/>
          <w:sz w:val="32"/>
          <w:szCs w:val="32"/>
          <w:highlight w:val="none"/>
        </w:rPr>
        <w:t>、税收返还和转移支付情况说明</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道县20</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年转移支付收入共计</w:t>
      </w:r>
      <w:r>
        <w:rPr>
          <w:rFonts w:hint="eastAsia" w:ascii="仿宋_GB2312" w:eastAsia="仿宋_GB2312"/>
          <w:sz w:val="32"/>
          <w:szCs w:val="32"/>
          <w:highlight w:val="none"/>
          <w:lang w:val="en-US" w:eastAsia="zh-CN"/>
        </w:rPr>
        <w:t>340274</w:t>
      </w:r>
      <w:r>
        <w:rPr>
          <w:rFonts w:hint="eastAsia" w:ascii="仿宋_GB2312" w:eastAsia="仿宋_GB2312"/>
          <w:sz w:val="32"/>
          <w:szCs w:val="32"/>
          <w:highlight w:val="none"/>
        </w:rPr>
        <w:t>万元，一般预算转移支付</w:t>
      </w:r>
      <w:r>
        <w:rPr>
          <w:rFonts w:hint="eastAsia" w:ascii="仿宋_GB2312" w:eastAsia="仿宋_GB2312"/>
          <w:sz w:val="32"/>
          <w:szCs w:val="32"/>
          <w:highlight w:val="none"/>
          <w:lang w:val="en-US" w:eastAsia="zh-CN"/>
        </w:rPr>
        <w:t>329234</w:t>
      </w:r>
      <w:r>
        <w:rPr>
          <w:rFonts w:hint="eastAsia" w:ascii="仿宋_GB2312" w:eastAsia="仿宋_GB2312"/>
          <w:sz w:val="32"/>
          <w:szCs w:val="32"/>
          <w:highlight w:val="none"/>
        </w:rPr>
        <w:t>万元，政府性基金预算转移支付</w:t>
      </w:r>
      <w:r>
        <w:rPr>
          <w:rFonts w:hint="eastAsia" w:ascii="仿宋_GB2312" w:hAnsi="Times New Roman" w:eastAsia="仿宋_GB2312"/>
          <w:spacing w:val="4"/>
          <w:sz w:val="32"/>
          <w:szCs w:val="32"/>
          <w:highlight w:val="none"/>
          <w:lang w:val="en-US" w:eastAsia="zh-CN"/>
        </w:rPr>
        <w:t>11032</w:t>
      </w:r>
      <w:r>
        <w:rPr>
          <w:rFonts w:hint="eastAsia" w:ascii="仿宋_GB2312" w:eastAsia="仿宋_GB2312"/>
          <w:sz w:val="32"/>
          <w:szCs w:val="32"/>
          <w:highlight w:val="none"/>
        </w:rPr>
        <w:t>万元，国有资本经营预算转移支付</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万元。</w:t>
      </w:r>
    </w:p>
    <w:p>
      <w:pPr>
        <w:spacing w:line="600" w:lineRule="exact"/>
        <w:ind w:firstLine="643" w:firstLineChars="200"/>
        <w:rPr>
          <w:rFonts w:ascii="楷体_GB2312" w:eastAsia="楷体_GB2312"/>
          <w:b/>
          <w:sz w:val="32"/>
          <w:szCs w:val="32"/>
          <w:highlight w:val="none"/>
        </w:rPr>
      </w:pPr>
      <w:r>
        <w:rPr>
          <w:rFonts w:hint="eastAsia" w:ascii="楷体_GB2312" w:eastAsia="楷体_GB2312"/>
          <w:b/>
          <w:sz w:val="32"/>
          <w:szCs w:val="32"/>
          <w:highlight w:val="none"/>
        </w:rPr>
        <w:t>（一）一般预算转移支付</w:t>
      </w:r>
      <w:r>
        <w:rPr>
          <w:rFonts w:hint="eastAsia" w:ascii="楷体_GB2312" w:eastAsia="楷体_GB2312"/>
          <w:b/>
          <w:sz w:val="32"/>
          <w:szCs w:val="32"/>
          <w:highlight w:val="none"/>
          <w:lang w:val="en-US" w:eastAsia="zh-CN"/>
        </w:rPr>
        <w:t>329234</w:t>
      </w:r>
      <w:r>
        <w:rPr>
          <w:rFonts w:hint="eastAsia" w:ascii="楷体_GB2312" w:eastAsia="楷体_GB2312"/>
          <w:b/>
          <w:sz w:val="32"/>
          <w:szCs w:val="32"/>
          <w:highlight w:val="none"/>
        </w:rPr>
        <w:t>万元。</w:t>
      </w:r>
    </w:p>
    <w:p>
      <w:pPr>
        <w:spacing w:line="60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1.返还性收入8320万元，比上年</w:t>
      </w:r>
      <w:r>
        <w:rPr>
          <w:rFonts w:hint="eastAsia" w:ascii="仿宋_GB2312" w:eastAsia="仿宋_GB2312"/>
          <w:b/>
          <w:sz w:val="32"/>
          <w:szCs w:val="32"/>
          <w:highlight w:val="none"/>
          <w:lang w:val="en-US" w:eastAsia="zh-CN"/>
        </w:rPr>
        <w:t>增加37万</w:t>
      </w:r>
      <w:r>
        <w:rPr>
          <w:rFonts w:hint="eastAsia" w:ascii="仿宋_GB2312" w:eastAsia="仿宋_GB2312"/>
          <w:b/>
          <w:sz w:val="32"/>
          <w:szCs w:val="32"/>
          <w:highlight w:val="none"/>
        </w:rPr>
        <w:t>。</w:t>
      </w:r>
      <w:r>
        <w:rPr>
          <w:rFonts w:hint="eastAsia" w:ascii="仿宋_GB2312" w:eastAsia="仿宋_GB2312"/>
          <w:sz w:val="32"/>
          <w:szCs w:val="32"/>
          <w:highlight w:val="none"/>
        </w:rPr>
        <w:t>其中：所得税基数返还收入590万元、成品油价格税费改革税收返还收入17</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万元、增值税税收返还收入</w:t>
      </w:r>
      <w:r>
        <w:rPr>
          <w:rFonts w:hint="eastAsia" w:ascii="仿宋_GB2312" w:eastAsia="仿宋_GB2312"/>
          <w:sz w:val="32"/>
          <w:szCs w:val="32"/>
          <w:highlight w:val="none"/>
          <w:lang w:val="en-US" w:eastAsia="zh-CN"/>
        </w:rPr>
        <w:t>4263</w:t>
      </w:r>
      <w:r>
        <w:rPr>
          <w:rFonts w:hint="eastAsia" w:ascii="仿宋_GB2312" w:eastAsia="仿宋_GB2312"/>
          <w:sz w:val="32"/>
          <w:szCs w:val="32"/>
          <w:highlight w:val="none"/>
        </w:rPr>
        <w:t>万元、消费税税收返还收入2万元、其他返还性收入1703万元。</w:t>
      </w:r>
    </w:p>
    <w:p>
      <w:pPr>
        <w:spacing w:line="60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2.一般性转移支付收入</w:t>
      </w:r>
      <w:r>
        <w:rPr>
          <w:rFonts w:hint="eastAsia" w:ascii="仿宋_GB2312" w:eastAsia="仿宋_GB2312"/>
          <w:b/>
          <w:sz w:val="32"/>
          <w:szCs w:val="32"/>
          <w:highlight w:val="none"/>
          <w:lang w:val="en-US" w:eastAsia="zh-CN"/>
        </w:rPr>
        <w:t>302121</w:t>
      </w:r>
      <w:r>
        <w:rPr>
          <w:rFonts w:hint="eastAsia" w:ascii="仿宋_GB2312" w:eastAsia="仿宋_GB2312"/>
          <w:b/>
          <w:sz w:val="32"/>
          <w:szCs w:val="32"/>
          <w:highlight w:val="none"/>
        </w:rPr>
        <w:t>万元，比上年</w:t>
      </w:r>
      <w:r>
        <w:rPr>
          <w:rFonts w:hint="eastAsia" w:ascii="仿宋_GB2312" w:eastAsia="仿宋_GB2312"/>
          <w:b/>
          <w:sz w:val="32"/>
          <w:szCs w:val="32"/>
          <w:highlight w:val="none"/>
          <w:lang w:val="en-US" w:eastAsia="zh-CN"/>
        </w:rPr>
        <w:t>减少11318</w:t>
      </w:r>
      <w:r>
        <w:rPr>
          <w:rFonts w:hint="eastAsia" w:ascii="仿宋_GB2312" w:eastAsia="仿宋_GB2312"/>
          <w:b/>
          <w:sz w:val="32"/>
          <w:szCs w:val="32"/>
          <w:highlight w:val="none"/>
        </w:rPr>
        <w:t>万元。其中：</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（1）体制补助收入745万元，与上年持平。</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（2）均衡性转移支付收入</w:t>
      </w:r>
      <w:r>
        <w:rPr>
          <w:rFonts w:hint="eastAsia" w:ascii="仿宋_GB2312" w:eastAsia="仿宋_GB2312"/>
          <w:sz w:val="32"/>
          <w:szCs w:val="32"/>
          <w:highlight w:val="none"/>
          <w:lang w:val="en-US" w:eastAsia="zh-CN"/>
        </w:rPr>
        <w:t>76828</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增加3648</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主要原因是：均衡性转移支付</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（3）县级基本财力保障机制奖补资金收入</w:t>
      </w:r>
      <w:r>
        <w:rPr>
          <w:rFonts w:hint="eastAsia" w:ascii="仿宋_GB2312" w:eastAsia="仿宋_GB2312"/>
          <w:sz w:val="32"/>
          <w:szCs w:val="32"/>
          <w:highlight w:val="none"/>
          <w:lang w:val="en-US" w:eastAsia="zh-CN"/>
        </w:rPr>
        <w:t>27010</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增加1906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增长4.98</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（4）结算补助收入</w:t>
      </w:r>
      <w:r>
        <w:rPr>
          <w:rFonts w:hint="eastAsia" w:ascii="仿宋_GB2312" w:eastAsia="仿宋_GB2312"/>
          <w:sz w:val="32"/>
          <w:szCs w:val="32"/>
          <w:highlight w:val="none"/>
          <w:lang w:val="en-US" w:eastAsia="zh-CN"/>
        </w:rPr>
        <w:t>3071</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增加3693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增长120.25</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（5）资源枯竭型城市转移支付补助收入</w:t>
      </w:r>
      <w:r>
        <w:rPr>
          <w:rFonts w:hint="eastAsia" w:ascii="仿宋_GB2312" w:eastAsia="仿宋_GB2312"/>
          <w:sz w:val="32"/>
          <w:szCs w:val="32"/>
          <w:highlight w:val="none"/>
          <w:lang w:val="en-US" w:eastAsia="zh-CN"/>
        </w:rPr>
        <w:t>1117</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增长0.54</w:t>
      </w:r>
      <w:r>
        <w:rPr>
          <w:rFonts w:hint="eastAsia" w:ascii="仿宋_GB2312" w:eastAsia="仿宋_GB2312"/>
          <w:sz w:val="32"/>
          <w:szCs w:val="32"/>
          <w:highlight w:val="none"/>
        </w:rPr>
        <w:t>%，主要原因是：资源枯竭型城市转移支付补助</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（6）企业事业单位划转补助收入96万元，与上年持平。</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（7）产粮(油)大县奖励资金收入</w:t>
      </w:r>
      <w:r>
        <w:rPr>
          <w:rFonts w:hint="eastAsia" w:ascii="仿宋_GB2312" w:eastAsia="仿宋_GB2312"/>
          <w:sz w:val="32"/>
          <w:szCs w:val="32"/>
          <w:highlight w:val="none"/>
          <w:lang w:val="en-US" w:eastAsia="zh-CN"/>
        </w:rPr>
        <w:t>4920</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增加1334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增长37.2</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（8）重点生态功能区转移支付收入</w:t>
      </w:r>
      <w:r>
        <w:rPr>
          <w:rFonts w:hint="eastAsia" w:ascii="仿宋_GB2312" w:eastAsia="仿宋_GB2312"/>
          <w:sz w:val="32"/>
          <w:szCs w:val="32"/>
          <w:highlight w:val="none"/>
          <w:lang w:val="en-US" w:eastAsia="zh-CN"/>
        </w:rPr>
        <w:t>7733</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增加1024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增长12.58</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（9）固定数额补助收入</w:t>
      </w:r>
      <w:r>
        <w:rPr>
          <w:rFonts w:hint="eastAsia" w:ascii="仿宋_GB2312" w:eastAsia="仿宋_GB2312"/>
          <w:sz w:val="32"/>
          <w:szCs w:val="32"/>
          <w:highlight w:val="none"/>
          <w:lang w:val="en-US" w:eastAsia="zh-CN"/>
        </w:rPr>
        <w:t>15465</w:t>
      </w:r>
      <w:r>
        <w:rPr>
          <w:rFonts w:hint="eastAsia" w:ascii="仿宋_GB2312" w:eastAsia="仿宋_GB2312"/>
          <w:sz w:val="32"/>
          <w:szCs w:val="32"/>
          <w:highlight w:val="none"/>
        </w:rPr>
        <w:t>万元，与上年持平。</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（10）革命老区转移支付收入240万元，与上年持平。</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（11）贫困地区转移支付收入</w:t>
      </w:r>
      <w:r>
        <w:rPr>
          <w:rFonts w:hint="eastAsia" w:ascii="仿宋_GB2312" w:eastAsia="仿宋_GB2312"/>
          <w:sz w:val="32"/>
          <w:szCs w:val="32"/>
          <w:highlight w:val="none"/>
          <w:lang w:val="en-US" w:eastAsia="zh-CN"/>
        </w:rPr>
        <w:t>7377</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增加919</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增长14.23</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乡村振兴投入持续增加</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（12）公共安全共同财政事权转移支付收入</w:t>
      </w:r>
      <w:r>
        <w:rPr>
          <w:rFonts w:hint="eastAsia" w:ascii="仿宋_GB2312" w:eastAsia="仿宋_GB2312"/>
          <w:sz w:val="32"/>
          <w:szCs w:val="32"/>
          <w:highlight w:val="none"/>
          <w:lang w:val="en-US" w:eastAsia="zh-CN"/>
        </w:rPr>
        <w:t>1313</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减少25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降低-1.87</w:t>
      </w:r>
      <w:r>
        <w:rPr>
          <w:rFonts w:hint="eastAsia" w:ascii="仿宋_GB2312" w:eastAsia="仿宋_GB2312"/>
          <w:sz w:val="32"/>
          <w:szCs w:val="32"/>
          <w:highlight w:val="none"/>
        </w:rPr>
        <w:t>%。</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（13）教育共同财政事权转移支付收入</w:t>
      </w:r>
      <w:r>
        <w:rPr>
          <w:rFonts w:hint="eastAsia" w:ascii="仿宋_GB2312" w:eastAsia="仿宋_GB2312"/>
          <w:sz w:val="32"/>
          <w:szCs w:val="32"/>
          <w:highlight w:val="none"/>
          <w:lang w:val="en-US" w:eastAsia="zh-CN"/>
        </w:rPr>
        <w:t>25495</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增加2672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增长11.7</w:t>
      </w:r>
      <w:r>
        <w:rPr>
          <w:rFonts w:hint="eastAsia" w:ascii="仿宋_GB2312" w:eastAsia="仿宋_GB2312"/>
          <w:sz w:val="32"/>
          <w:szCs w:val="32"/>
          <w:highlight w:val="none"/>
        </w:rPr>
        <w:t>%。</w:t>
      </w:r>
    </w:p>
    <w:p>
      <w:pPr>
        <w:spacing w:line="6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科学技术共同财政事权转移支付收入50万元，</w:t>
      </w:r>
      <w:r>
        <w:rPr>
          <w:rFonts w:hint="eastAsia" w:ascii="仿宋_GB2312" w:eastAsia="仿宋_GB2312"/>
          <w:sz w:val="32"/>
          <w:szCs w:val="32"/>
          <w:highlight w:val="none"/>
        </w:rPr>
        <w:t>比上年减少</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rPr>
        <w:t>万元，降低</w:t>
      </w:r>
      <w:r>
        <w:rPr>
          <w:rFonts w:hint="eastAsia" w:ascii="仿宋_GB2312" w:eastAsia="仿宋_GB2312"/>
          <w:sz w:val="32"/>
          <w:szCs w:val="32"/>
          <w:highlight w:val="none"/>
          <w:lang w:val="en-US" w:eastAsia="zh-CN"/>
        </w:rPr>
        <w:t>26.47%。</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）文化旅游体育与传媒共同财政事权转移支付收入</w:t>
      </w:r>
      <w:r>
        <w:rPr>
          <w:rFonts w:hint="eastAsia" w:ascii="仿宋_GB2312" w:eastAsia="仿宋_GB2312"/>
          <w:sz w:val="32"/>
          <w:szCs w:val="32"/>
          <w:highlight w:val="none"/>
          <w:lang w:val="en-US" w:eastAsia="zh-CN"/>
        </w:rPr>
        <w:t>877</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增加225</w:t>
      </w:r>
      <w:r>
        <w:rPr>
          <w:rFonts w:hint="eastAsia" w:ascii="仿宋_GB2312" w:eastAsia="仿宋_GB2312"/>
          <w:sz w:val="32"/>
          <w:szCs w:val="32"/>
          <w:highlight w:val="none"/>
        </w:rPr>
        <w:t>万元，降低</w:t>
      </w:r>
      <w:r>
        <w:rPr>
          <w:rFonts w:hint="eastAsia" w:ascii="仿宋_GB2312" w:eastAsia="仿宋_GB2312"/>
          <w:sz w:val="32"/>
          <w:szCs w:val="32"/>
          <w:highlight w:val="none"/>
          <w:lang w:val="en-US" w:eastAsia="zh-CN"/>
        </w:rPr>
        <w:t>34.51%。</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）社会保障与就业共同财政事权转移支付收入</w:t>
      </w:r>
      <w:r>
        <w:rPr>
          <w:rFonts w:hint="eastAsia" w:ascii="仿宋_GB2312" w:eastAsia="仿宋_GB2312"/>
          <w:sz w:val="32"/>
          <w:szCs w:val="32"/>
          <w:highlight w:val="none"/>
          <w:lang w:val="en-US" w:eastAsia="zh-CN"/>
        </w:rPr>
        <w:t>36240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3317</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10.07</w:t>
      </w:r>
      <w:r>
        <w:rPr>
          <w:rFonts w:hint="eastAsia" w:ascii="仿宋_GB2312" w:eastAsia="仿宋_GB2312"/>
          <w:sz w:val="32"/>
          <w:szCs w:val="32"/>
          <w:highlight w:val="none"/>
        </w:rPr>
        <w:t>%。</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）医疗卫生共同财政事权转移支付收入</w:t>
      </w:r>
      <w:r>
        <w:rPr>
          <w:rFonts w:hint="eastAsia" w:ascii="仿宋_GB2312" w:eastAsia="仿宋_GB2312"/>
          <w:sz w:val="32"/>
          <w:szCs w:val="32"/>
          <w:highlight w:val="none"/>
          <w:lang w:val="en-US" w:eastAsia="zh-CN"/>
        </w:rPr>
        <w:t>8831</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 xml:space="preserve">减少33756 </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降低79.26</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）节能环保共同财政事权转移支付收入</w:t>
      </w:r>
      <w:r>
        <w:rPr>
          <w:rFonts w:hint="eastAsia" w:ascii="仿宋_GB2312" w:eastAsia="仿宋_GB2312"/>
          <w:sz w:val="32"/>
          <w:szCs w:val="32"/>
          <w:highlight w:val="none"/>
          <w:lang w:val="en-US" w:eastAsia="zh-CN"/>
        </w:rPr>
        <w:t>515</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108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26.53</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）农林水共同财政事权转移支付收入</w:t>
      </w:r>
      <w:r>
        <w:rPr>
          <w:rFonts w:hint="eastAsia" w:ascii="仿宋_GB2312" w:eastAsia="仿宋_GB2312"/>
          <w:sz w:val="32"/>
          <w:szCs w:val="32"/>
          <w:highlight w:val="none"/>
          <w:lang w:val="en-US" w:eastAsia="zh-CN"/>
        </w:rPr>
        <w:t>52223</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14633</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38.93</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）交通运输共同财政事权转移支付收入</w:t>
      </w:r>
      <w:r>
        <w:rPr>
          <w:rFonts w:hint="eastAsia" w:ascii="仿宋_GB2312" w:eastAsia="仿宋_GB2312"/>
          <w:sz w:val="32"/>
          <w:szCs w:val="32"/>
          <w:highlight w:val="none"/>
          <w:lang w:val="en-US" w:eastAsia="zh-CN"/>
        </w:rPr>
        <w:t>6830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882</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 xml:space="preserve">14.83 </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）住房保障共同财政事权转移支付收入</w:t>
      </w:r>
      <w:r>
        <w:rPr>
          <w:rFonts w:hint="eastAsia" w:ascii="仿宋_GB2312" w:eastAsia="仿宋_GB2312"/>
          <w:sz w:val="32"/>
          <w:szCs w:val="32"/>
          <w:highlight w:val="none"/>
          <w:lang w:val="en-US" w:eastAsia="zh-CN"/>
        </w:rPr>
        <w:t>1082</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减少332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降低23.48</w:t>
      </w:r>
      <w:r>
        <w:rPr>
          <w:rFonts w:hint="eastAsia" w:ascii="仿宋_GB2312" w:eastAsia="仿宋_GB2312"/>
          <w:sz w:val="32"/>
          <w:szCs w:val="32"/>
          <w:highlight w:val="none"/>
        </w:rPr>
        <w:t>%。</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）粮油物资储备共同财政事权转移支付收入</w:t>
      </w:r>
      <w:r>
        <w:rPr>
          <w:rFonts w:hint="eastAsia" w:ascii="仿宋_GB2312" w:eastAsia="仿宋_GB2312"/>
          <w:sz w:val="32"/>
          <w:szCs w:val="32"/>
          <w:highlight w:val="none"/>
          <w:lang w:val="en-US" w:eastAsia="zh-CN"/>
        </w:rPr>
        <w:t>285</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96</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50.79</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）灾害防治及应急管理共同财政事权转移支付收入</w:t>
      </w:r>
      <w:r>
        <w:rPr>
          <w:rFonts w:hint="eastAsia" w:ascii="仿宋_GB2312" w:eastAsia="仿宋_GB2312"/>
          <w:sz w:val="32"/>
          <w:szCs w:val="32"/>
          <w:highlight w:val="none"/>
          <w:lang w:val="en-US" w:eastAsia="zh-CN"/>
        </w:rPr>
        <w:t>384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55</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16.72</w:t>
      </w:r>
      <w:r>
        <w:rPr>
          <w:rFonts w:hint="eastAsia" w:ascii="仿宋_GB2312" w:eastAsia="仿宋_GB2312"/>
          <w:sz w:val="32"/>
          <w:szCs w:val="32"/>
          <w:highlight w:val="none"/>
        </w:rPr>
        <w:t>%。</w:t>
      </w:r>
    </w:p>
    <w:p>
      <w:pPr>
        <w:spacing w:line="6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（2</w:t>
      </w:r>
      <w:r>
        <w:rPr>
          <w:rFonts w:ascii="仿宋_GB2312" w:eastAsia="仿宋_GB2312"/>
          <w:sz w:val="32"/>
          <w:szCs w:val="32"/>
          <w:highlight w:val="none"/>
        </w:rPr>
        <w:t>3</w:t>
      </w:r>
      <w:r>
        <w:rPr>
          <w:rFonts w:hint="eastAsia" w:ascii="仿宋_GB2312" w:eastAsia="仿宋_GB2312"/>
          <w:sz w:val="32"/>
          <w:szCs w:val="32"/>
          <w:highlight w:val="none"/>
        </w:rPr>
        <w:t>）其他一般性转移支付收入</w:t>
      </w:r>
      <w:r>
        <w:rPr>
          <w:rFonts w:hint="eastAsia" w:ascii="仿宋_GB2312" w:eastAsia="仿宋_GB2312"/>
          <w:sz w:val="32"/>
          <w:szCs w:val="32"/>
          <w:highlight w:val="none"/>
          <w:lang w:val="en-US" w:eastAsia="zh-CN"/>
        </w:rPr>
        <w:t>4253</w:t>
      </w:r>
      <w:r>
        <w:rPr>
          <w:rFonts w:hint="eastAsia" w:ascii="仿宋_GB2312" w:eastAsia="仿宋_GB2312"/>
          <w:sz w:val="32"/>
          <w:szCs w:val="32"/>
          <w:highlight w:val="none"/>
        </w:rPr>
        <w:t>万元, 比上年增加</w:t>
      </w:r>
      <w:r>
        <w:rPr>
          <w:rFonts w:hint="eastAsia" w:ascii="仿宋_GB2312" w:eastAsia="仿宋_GB2312"/>
          <w:sz w:val="32"/>
          <w:szCs w:val="32"/>
          <w:highlight w:val="none"/>
          <w:lang w:val="en-US" w:eastAsia="zh-CN"/>
        </w:rPr>
        <w:t>1893</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80.21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spacing w:line="6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）增值税留抵退税转移支付收入</w:t>
      </w:r>
      <w:r>
        <w:rPr>
          <w:rFonts w:hint="eastAsia" w:ascii="仿宋_GB2312" w:eastAsia="仿宋_GB2312"/>
          <w:sz w:val="32"/>
          <w:szCs w:val="32"/>
          <w:highlight w:val="none"/>
          <w:lang w:val="en-US" w:eastAsia="zh-CN"/>
        </w:rPr>
        <w:t>1883万元。</w:t>
      </w:r>
    </w:p>
    <w:p>
      <w:pPr>
        <w:spacing w:line="6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）其他退税减税降费转移支付收入</w:t>
      </w:r>
      <w:r>
        <w:rPr>
          <w:rFonts w:hint="eastAsia" w:ascii="仿宋_GB2312" w:eastAsia="仿宋_GB2312"/>
          <w:sz w:val="32"/>
          <w:szCs w:val="32"/>
          <w:highlight w:val="none"/>
          <w:lang w:val="en-US" w:eastAsia="zh-CN"/>
        </w:rPr>
        <w:t>341万元。</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返还性收入及一般性转移支付收入按照转移支付资金性质，统筹用于全县各项经济社会事业的发展，保障工资正常发放、机构正常运转、维护社会稳定、确保民生项目等。</w:t>
      </w:r>
    </w:p>
    <w:p>
      <w:pPr>
        <w:spacing w:line="60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3.专项转移支付收入</w:t>
      </w:r>
      <w:r>
        <w:rPr>
          <w:rFonts w:hint="eastAsia" w:ascii="仿宋_GB2312" w:eastAsia="仿宋_GB2312"/>
          <w:b/>
          <w:sz w:val="32"/>
          <w:szCs w:val="32"/>
          <w:highlight w:val="none"/>
          <w:lang w:val="en-US" w:eastAsia="zh-CN"/>
        </w:rPr>
        <w:t>30074</w:t>
      </w:r>
      <w:r>
        <w:rPr>
          <w:rFonts w:hint="eastAsia" w:ascii="仿宋_GB2312" w:eastAsia="仿宋_GB2312"/>
          <w:b/>
          <w:sz w:val="32"/>
          <w:szCs w:val="32"/>
          <w:highlight w:val="none"/>
        </w:rPr>
        <w:t>万元，比上年</w:t>
      </w:r>
      <w:r>
        <w:rPr>
          <w:rFonts w:hint="eastAsia" w:ascii="仿宋_GB2312" w:eastAsia="仿宋_GB2312"/>
          <w:b/>
          <w:sz w:val="32"/>
          <w:szCs w:val="32"/>
          <w:highlight w:val="none"/>
          <w:lang w:val="en-US" w:eastAsia="zh-CN"/>
        </w:rPr>
        <w:t>增加4199</w:t>
      </w:r>
      <w:r>
        <w:rPr>
          <w:rFonts w:hint="eastAsia" w:ascii="仿宋_GB2312" w:eastAsia="仿宋_GB2312"/>
          <w:b/>
          <w:sz w:val="32"/>
          <w:szCs w:val="32"/>
          <w:highlight w:val="none"/>
        </w:rPr>
        <w:t>万元，</w:t>
      </w:r>
      <w:r>
        <w:rPr>
          <w:rFonts w:hint="eastAsia" w:ascii="仿宋_GB2312" w:eastAsia="仿宋_GB2312"/>
          <w:b/>
          <w:sz w:val="32"/>
          <w:szCs w:val="32"/>
          <w:highlight w:val="none"/>
          <w:lang w:val="en-US" w:eastAsia="zh-CN"/>
        </w:rPr>
        <w:t>增长16.23</w:t>
      </w:r>
      <w:r>
        <w:rPr>
          <w:rFonts w:hint="eastAsia" w:ascii="仿宋_GB2312" w:eastAsia="仿宋_GB2312"/>
          <w:b/>
          <w:sz w:val="32"/>
          <w:szCs w:val="32"/>
          <w:highlight w:val="none"/>
        </w:rPr>
        <w:t>%。其中：</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（1）一般公共服务</w:t>
      </w:r>
      <w:r>
        <w:rPr>
          <w:rFonts w:hint="eastAsia" w:ascii="仿宋_GB2312" w:eastAsia="仿宋_GB2312"/>
          <w:color w:val="auto"/>
          <w:sz w:val="32"/>
          <w:szCs w:val="32"/>
          <w:highlight w:val="none"/>
          <w:lang w:val="en-US" w:eastAsia="zh-CN"/>
        </w:rPr>
        <w:t>299</w:t>
      </w:r>
      <w:r>
        <w:rPr>
          <w:rFonts w:hint="eastAsia" w:ascii="仿宋_GB2312" w:eastAsia="仿宋_GB2312"/>
          <w:color w:val="auto"/>
          <w:sz w:val="32"/>
          <w:szCs w:val="32"/>
          <w:highlight w:val="none"/>
        </w:rPr>
        <w:t>万元，比上年</w:t>
      </w:r>
      <w:r>
        <w:rPr>
          <w:rFonts w:hint="eastAsia" w:ascii="仿宋_GB2312" w:eastAsia="仿宋_GB2312"/>
          <w:color w:val="auto"/>
          <w:sz w:val="32"/>
          <w:szCs w:val="32"/>
          <w:highlight w:val="none"/>
          <w:lang w:val="en-US" w:eastAsia="zh-CN"/>
        </w:rPr>
        <w:t>减少505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降低62.81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（2）公共安全</w:t>
      </w:r>
      <w:r>
        <w:rPr>
          <w:rFonts w:hint="eastAsia" w:ascii="仿宋_GB2312" w:eastAsia="仿宋_GB2312"/>
          <w:color w:val="auto"/>
          <w:sz w:val="32"/>
          <w:szCs w:val="32"/>
          <w:highlight w:val="none"/>
          <w:lang w:val="en-US" w:eastAsia="zh-CN"/>
        </w:rPr>
        <w:t>96</w:t>
      </w:r>
      <w:r>
        <w:rPr>
          <w:rFonts w:hint="eastAsia" w:ascii="仿宋_GB2312" w:eastAsia="仿宋_GB2312"/>
          <w:color w:val="auto"/>
          <w:sz w:val="32"/>
          <w:szCs w:val="32"/>
          <w:highlight w:val="none"/>
        </w:rPr>
        <w:t>万元，比上年</w:t>
      </w:r>
      <w:r>
        <w:rPr>
          <w:rFonts w:hint="eastAsia" w:ascii="仿宋_GB2312" w:eastAsia="仿宋_GB2312"/>
          <w:color w:val="auto"/>
          <w:sz w:val="32"/>
          <w:szCs w:val="32"/>
          <w:highlight w:val="none"/>
          <w:lang w:val="en-US" w:eastAsia="zh-CN"/>
        </w:rPr>
        <w:t>增加66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220</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（3）教育</w:t>
      </w:r>
      <w:r>
        <w:rPr>
          <w:rFonts w:hint="eastAsia" w:ascii="仿宋_GB2312" w:eastAsia="仿宋_GB2312"/>
          <w:color w:val="auto"/>
          <w:sz w:val="32"/>
          <w:szCs w:val="32"/>
          <w:highlight w:val="none"/>
          <w:lang w:val="en-US" w:eastAsia="zh-CN"/>
        </w:rPr>
        <w:t xml:space="preserve">572 </w:t>
      </w:r>
      <w:r>
        <w:rPr>
          <w:rFonts w:hint="eastAsia" w:ascii="仿宋_GB2312" w:eastAsia="仿宋_GB2312"/>
          <w:color w:val="auto"/>
          <w:sz w:val="32"/>
          <w:szCs w:val="32"/>
          <w:highlight w:val="none"/>
        </w:rPr>
        <w:t>万元，比上年</w:t>
      </w:r>
      <w:r>
        <w:rPr>
          <w:rFonts w:hint="eastAsia" w:ascii="仿宋_GB2312" w:eastAsia="仿宋_GB2312"/>
          <w:color w:val="auto"/>
          <w:sz w:val="32"/>
          <w:szCs w:val="32"/>
          <w:highlight w:val="none"/>
          <w:lang w:val="en-US" w:eastAsia="zh-CN"/>
        </w:rPr>
        <w:t>减少46</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val="en-US" w:eastAsia="zh-CN"/>
        </w:rPr>
        <w:t>降低7.44</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（4）科学技术</w:t>
      </w:r>
      <w:r>
        <w:rPr>
          <w:rFonts w:hint="eastAsia" w:ascii="仿宋_GB2312" w:eastAsia="仿宋_GB2312"/>
          <w:color w:val="auto"/>
          <w:sz w:val="32"/>
          <w:szCs w:val="32"/>
          <w:highlight w:val="none"/>
          <w:lang w:val="en-US" w:eastAsia="zh-CN"/>
        </w:rPr>
        <w:t>84</w:t>
      </w:r>
      <w:r>
        <w:rPr>
          <w:rFonts w:hint="eastAsia" w:ascii="仿宋_GB2312" w:eastAsia="仿宋_GB2312"/>
          <w:color w:val="auto"/>
          <w:sz w:val="32"/>
          <w:szCs w:val="32"/>
          <w:highlight w:val="none"/>
        </w:rPr>
        <w:t>万元，比上年</w:t>
      </w:r>
      <w:r>
        <w:rPr>
          <w:rFonts w:hint="eastAsia" w:ascii="仿宋_GB2312" w:eastAsia="仿宋_GB2312"/>
          <w:color w:val="auto"/>
          <w:sz w:val="32"/>
          <w:szCs w:val="32"/>
          <w:highlight w:val="none"/>
          <w:lang w:val="en-US" w:eastAsia="zh-CN"/>
        </w:rPr>
        <w:t>减少242</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降低74.23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（5）文化旅游体育与传媒</w:t>
      </w:r>
      <w:r>
        <w:rPr>
          <w:rFonts w:hint="eastAsia" w:ascii="仿宋_GB2312" w:eastAsia="仿宋_GB2312"/>
          <w:color w:val="auto"/>
          <w:sz w:val="32"/>
          <w:szCs w:val="32"/>
          <w:highlight w:val="none"/>
          <w:lang w:val="en-US" w:eastAsia="zh-CN"/>
        </w:rPr>
        <w:t>226</w:t>
      </w:r>
      <w:r>
        <w:rPr>
          <w:rFonts w:hint="eastAsia" w:ascii="仿宋_GB2312" w:eastAsia="仿宋_GB2312"/>
          <w:color w:val="auto"/>
          <w:sz w:val="32"/>
          <w:szCs w:val="32"/>
          <w:highlight w:val="none"/>
        </w:rPr>
        <w:t>万元，比上年增加</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（6）社会保障和就业</w:t>
      </w:r>
      <w:r>
        <w:rPr>
          <w:rFonts w:hint="eastAsia" w:ascii="仿宋_GB2312" w:eastAsia="仿宋_GB2312"/>
          <w:color w:val="auto"/>
          <w:sz w:val="32"/>
          <w:szCs w:val="32"/>
          <w:highlight w:val="none"/>
          <w:lang w:val="en-US" w:eastAsia="zh-CN"/>
        </w:rPr>
        <w:t>573</w:t>
      </w:r>
      <w:r>
        <w:rPr>
          <w:rFonts w:hint="eastAsia" w:ascii="仿宋_GB2312" w:eastAsia="仿宋_GB2312"/>
          <w:color w:val="auto"/>
          <w:sz w:val="32"/>
          <w:szCs w:val="32"/>
          <w:highlight w:val="none"/>
        </w:rPr>
        <w:t>万元，比上年</w:t>
      </w:r>
      <w:r>
        <w:rPr>
          <w:rFonts w:hint="eastAsia" w:ascii="仿宋_GB2312" w:eastAsia="仿宋_GB2312"/>
          <w:color w:val="auto"/>
          <w:sz w:val="32"/>
          <w:szCs w:val="32"/>
          <w:highlight w:val="none"/>
          <w:lang w:val="en-US" w:eastAsia="zh-CN"/>
        </w:rPr>
        <w:t>减少110</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降低16.1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（7）卫生健康</w:t>
      </w:r>
      <w:r>
        <w:rPr>
          <w:rFonts w:hint="eastAsia" w:ascii="仿宋_GB2312" w:eastAsia="仿宋_GB2312"/>
          <w:color w:val="auto"/>
          <w:sz w:val="32"/>
          <w:szCs w:val="32"/>
          <w:highlight w:val="none"/>
          <w:lang w:val="en-US" w:eastAsia="zh-CN"/>
        </w:rPr>
        <w:t>1309</w:t>
      </w:r>
      <w:r>
        <w:rPr>
          <w:rFonts w:hint="eastAsia" w:ascii="仿宋_GB2312" w:eastAsia="仿宋_GB2312"/>
          <w:color w:val="auto"/>
          <w:sz w:val="32"/>
          <w:szCs w:val="32"/>
          <w:highlight w:val="none"/>
        </w:rPr>
        <w:t>万元，上年增加</w:t>
      </w:r>
      <w:r>
        <w:rPr>
          <w:rFonts w:hint="eastAsia" w:ascii="仿宋_GB2312" w:eastAsia="仿宋_GB2312"/>
          <w:color w:val="auto"/>
          <w:sz w:val="32"/>
          <w:szCs w:val="32"/>
          <w:highlight w:val="none"/>
          <w:lang w:val="en-US" w:eastAsia="zh-CN"/>
        </w:rPr>
        <w:t>756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136.7</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（8）节能环保</w:t>
      </w:r>
      <w:r>
        <w:rPr>
          <w:rFonts w:hint="eastAsia" w:ascii="仿宋_GB2312" w:eastAsia="仿宋_GB2312"/>
          <w:color w:val="auto"/>
          <w:sz w:val="32"/>
          <w:szCs w:val="32"/>
          <w:highlight w:val="none"/>
          <w:lang w:val="en-US" w:eastAsia="zh-CN"/>
        </w:rPr>
        <w:t>643</w:t>
      </w:r>
      <w:r>
        <w:rPr>
          <w:rFonts w:hint="eastAsia" w:ascii="仿宋_GB2312" w:eastAsia="仿宋_GB2312"/>
          <w:color w:val="auto"/>
          <w:sz w:val="32"/>
          <w:szCs w:val="32"/>
          <w:highlight w:val="none"/>
        </w:rPr>
        <w:t>万元，上年增加</w:t>
      </w:r>
      <w:r>
        <w:rPr>
          <w:rFonts w:hint="eastAsia" w:ascii="仿宋_GB2312" w:eastAsia="仿宋_GB2312"/>
          <w:color w:val="auto"/>
          <w:sz w:val="32"/>
          <w:szCs w:val="32"/>
          <w:highlight w:val="none"/>
          <w:lang w:val="en-US" w:eastAsia="zh-CN"/>
        </w:rPr>
        <w:t>756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136.7</w:t>
      </w:r>
      <w:r>
        <w:rPr>
          <w:rFonts w:hint="eastAsia" w:ascii="仿宋_GB2312" w:eastAsia="仿宋_GB2312"/>
          <w:color w:val="auto"/>
          <w:sz w:val="32"/>
          <w:szCs w:val="32"/>
          <w:highlight w:val="none"/>
        </w:rPr>
        <w:t>%。</w:t>
      </w:r>
    </w:p>
    <w:p>
      <w:p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（9）城乡社区20万元。</w:t>
      </w:r>
    </w:p>
    <w:p>
      <w:pPr>
        <w:spacing w:line="600" w:lineRule="exact"/>
        <w:ind w:firstLine="640" w:firstLineChars="200"/>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农林水</w:t>
      </w:r>
      <w:r>
        <w:rPr>
          <w:rFonts w:hint="eastAsia" w:ascii="仿宋_GB2312" w:eastAsia="仿宋_GB2312"/>
          <w:color w:val="auto"/>
          <w:sz w:val="32"/>
          <w:szCs w:val="32"/>
          <w:highlight w:val="none"/>
          <w:lang w:val="en-US" w:eastAsia="zh-CN"/>
        </w:rPr>
        <w:t>16121</w:t>
      </w:r>
      <w:r>
        <w:rPr>
          <w:rFonts w:hint="eastAsia" w:ascii="仿宋_GB2312" w:eastAsia="仿宋_GB2312"/>
          <w:color w:val="auto"/>
          <w:sz w:val="32"/>
          <w:szCs w:val="32"/>
          <w:highlight w:val="none"/>
        </w:rPr>
        <w:t>万元，比上年增加</w:t>
      </w:r>
      <w:r>
        <w:rPr>
          <w:rFonts w:hint="eastAsia" w:ascii="仿宋_GB2312" w:eastAsia="仿宋_GB2312"/>
          <w:color w:val="auto"/>
          <w:sz w:val="32"/>
          <w:szCs w:val="32"/>
          <w:highlight w:val="none"/>
          <w:lang w:val="en-US" w:eastAsia="zh-CN"/>
        </w:rPr>
        <w:t>528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3.38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 xml:space="preserve">  </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）交通运输</w:t>
      </w:r>
      <w:r>
        <w:rPr>
          <w:rFonts w:hint="eastAsia" w:ascii="仿宋_GB2312" w:eastAsia="仿宋_GB2312"/>
          <w:color w:val="auto"/>
          <w:sz w:val="32"/>
          <w:szCs w:val="32"/>
          <w:highlight w:val="none"/>
          <w:lang w:val="en-US" w:eastAsia="zh-CN"/>
        </w:rPr>
        <w:t>454</w:t>
      </w:r>
      <w:r>
        <w:rPr>
          <w:rFonts w:hint="eastAsia" w:ascii="仿宋_GB2312" w:eastAsia="仿宋_GB2312"/>
          <w:color w:val="auto"/>
          <w:sz w:val="32"/>
          <w:szCs w:val="32"/>
          <w:highlight w:val="none"/>
        </w:rPr>
        <w:t>万元，比上年</w:t>
      </w:r>
      <w:r>
        <w:rPr>
          <w:rFonts w:hint="eastAsia" w:ascii="仿宋_GB2312" w:eastAsia="仿宋_GB2312"/>
          <w:color w:val="auto"/>
          <w:sz w:val="32"/>
          <w:szCs w:val="32"/>
          <w:highlight w:val="none"/>
          <w:lang w:val="en-US" w:eastAsia="zh-CN"/>
        </w:rPr>
        <w:t>减少798</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降低63.74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0" w:firstLineChars="200"/>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）资源勘探信息等</w:t>
      </w:r>
      <w:r>
        <w:rPr>
          <w:rFonts w:hint="eastAsia" w:ascii="仿宋_GB2312" w:eastAsia="仿宋_GB2312"/>
          <w:color w:val="auto"/>
          <w:sz w:val="32"/>
          <w:szCs w:val="32"/>
          <w:highlight w:val="none"/>
          <w:lang w:val="en-US" w:eastAsia="zh-CN"/>
        </w:rPr>
        <w:t>2955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比上年增加</w:t>
      </w:r>
      <w:r>
        <w:rPr>
          <w:rFonts w:hint="eastAsia" w:ascii="仿宋_GB2312" w:eastAsia="仿宋_GB2312"/>
          <w:color w:val="auto"/>
          <w:sz w:val="32"/>
          <w:szCs w:val="32"/>
          <w:highlight w:val="none"/>
          <w:lang w:val="en-US" w:eastAsia="zh-CN"/>
        </w:rPr>
        <w:t>2617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774.26</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 xml:space="preserve">  </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）商业服务业等</w:t>
      </w:r>
      <w:r>
        <w:rPr>
          <w:rFonts w:hint="eastAsia" w:ascii="仿宋_GB2312" w:eastAsia="仿宋_GB2312"/>
          <w:color w:val="auto"/>
          <w:sz w:val="32"/>
          <w:szCs w:val="32"/>
          <w:highlight w:val="none"/>
          <w:lang w:val="en-US" w:eastAsia="zh-CN"/>
        </w:rPr>
        <w:t>54</w:t>
      </w:r>
      <w:r>
        <w:rPr>
          <w:rFonts w:hint="eastAsia" w:ascii="仿宋_GB2312" w:eastAsia="仿宋_GB2312"/>
          <w:color w:val="auto"/>
          <w:sz w:val="32"/>
          <w:szCs w:val="32"/>
          <w:highlight w:val="none"/>
        </w:rPr>
        <w:t>万元，比上年</w:t>
      </w:r>
      <w:r>
        <w:rPr>
          <w:rFonts w:hint="eastAsia" w:ascii="仿宋_GB2312" w:eastAsia="仿宋_GB2312"/>
          <w:color w:val="auto"/>
          <w:sz w:val="32"/>
          <w:szCs w:val="32"/>
          <w:highlight w:val="none"/>
          <w:lang w:val="en-US" w:eastAsia="zh-CN"/>
        </w:rPr>
        <w:t>减少997</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降低94.87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）金融</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万元，比上年增加</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 xml:space="preserve">  </w:t>
      </w:r>
    </w:p>
    <w:p>
      <w:pPr>
        <w:spacing w:line="600" w:lineRule="exact"/>
        <w:ind w:firstLine="640" w:firstLineChars="200"/>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自然资源海洋气象等517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 xml:space="preserve">  </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）住房保障</w:t>
      </w:r>
      <w:r>
        <w:rPr>
          <w:rFonts w:hint="eastAsia" w:ascii="仿宋_GB2312" w:eastAsia="仿宋_GB2312"/>
          <w:color w:val="auto"/>
          <w:sz w:val="32"/>
          <w:szCs w:val="32"/>
          <w:highlight w:val="none"/>
          <w:lang w:val="en-US" w:eastAsia="zh-CN"/>
        </w:rPr>
        <w:t>1900</w:t>
      </w:r>
      <w:r>
        <w:rPr>
          <w:rFonts w:hint="eastAsia" w:ascii="仿宋_GB2312" w:eastAsia="仿宋_GB2312"/>
          <w:color w:val="auto"/>
          <w:sz w:val="32"/>
          <w:szCs w:val="32"/>
          <w:highlight w:val="none"/>
        </w:rPr>
        <w:t>万元，比上年</w:t>
      </w:r>
      <w:r>
        <w:rPr>
          <w:rFonts w:hint="eastAsia" w:ascii="仿宋_GB2312" w:eastAsia="仿宋_GB2312"/>
          <w:color w:val="auto"/>
          <w:sz w:val="32"/>
          <w:szCs w:val="32"/>
          <w:highlight w:val="none"/>
          <w:lang w:val="en-US" w:eastAsia="zh-CN"/>
        </w:rPr>
        <w:t>减少678</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降低26.3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）粮油物资储备</w:t>
      </w:r>
      <w:r>
        <w:rPr>
          <w:rFonts w:ascii="仿宋_GB2312" w:eastAsia="仿宋_GB2312"/>
          <w:color w:val="auto"/>
          <w:sz w:val="32"/>
          <w:szCs w:val="32"/>
          <w:highlight w:val="none"/>
        </w:rPr>
        <w:t>204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与上年持平。</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灾害防治及应急管理</w:t>
      </w:r>
      <w:r>
        <w:rPr>
          <w:rFonts w:hint="eastAsia" w:ascii="仿宋_GB2312" w:eastAsia="仿宋_GB2312"/>
          <w:color w:val="auto"/>
          <w:sz w:val="32"/>
          <w:szCs w:val="32"/>
          <w:highlight w:val="none"/>
          <w:lang w:val="en-US" w:eastAsia="zh-CN"/>
        </w:rPr>
        <w:t>819</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减少562</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降低68.62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专项转移支付补助资金我县严格按照上级相关资金管理办法、文件规定的用途专款专用。</w:t>
      </w:r>
    </w:p>
    <w:p>
      <w:pPr>
        <w:spacing w:line="600" w:lineRule="exact"/>
        <w:ind w:firstLine="643" w:firstLineChars="200"/>
        <w:rPr>
          <w:rFonts w:ascii="楷体_GB2312" w:eastAsia="楷体_GB2312"/>
          <w:b/>
          <w:sz w:val="32"/>
          <w:szCs w:val="32"/>
          <w:highlight w:val="none"/>
        </w:rPr>
      </w:pPr>
      <w:r>
        <w:rPr>
          <w:rFonts w:hint="eastAsia" w:ascii="楷体_GB2312" w:eastAsia="楷体_GB2312"/>
          <w:b/>
          <w:sz w:val="32"/>
          <w:szCs w:val="32"/>
          <w:highlight w:val="none"/>
        </w:rPr>
        <w:t>（二）政府性基金预算转移支付</w:t>
      </w:r>
      <w:r>
        <w:rPr>
          <w:rFonts w:hint="eastAsia" w:ascii="楷体_GB2312" w:eastAsia="楷体_GB2312"/>
          <w:b/>
          <w:sz w:val="32"/>
          <w:szCs w:val="32"/>
          <w:highlight w:val="none"/>
          <w:lang w:val="en-US" w:eastAsia="zh-CN"/>
        </w:rPr>
        <w:t>11032</w:t>
      </w:r>
      <w:r>
        <w:rPr>
          <w:rFonts w:hint="eastAsia" w:ascii="楷体_GB2312" w:eastAsia="楷体_GB2312"/>
          <w:b/>
          <w:sz w:val="32"/>
          <w:szCs w:val="32"/>
          <w:highlight w:val="none"/>
        </w:rPr>
        <w:t>万元。</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政府性基金预算转移支付</w:t>
      </w:r>
      <w:r>
        <w:rPr>
          <w:rFonts w:hint="eastAsia" w:ascii="仿宋_GB2312" w:eastAsia="仿宋_GB2312"/>
          <w:sz w:val="32"/>
          <w:szCs w:val="32"/>
          <w:highlight w:val="none"/>
          <w:lang w:val="en-US" w:eastAsia="zh-CN"/>
        </w:rPr>
        <w:t>11032</w:t>
      </w:r>
      <w:r>
        <w:rPr>
          <w:rFonts w:hint="eastAsia" w:ascii="仿宋_GB2312" w:eastAsia="仿宋_GB2312"/>
          <w:sz w:val="32"/>
          <w:szCs w:val="32"/>
          <w:highlight w:val="none"/>
        </w:rPr>
        <w:t>万元。其中：社会保障和就业</w:t>
      </w:r>
      <w:r>
        <w:rPr>
          <w:rFonts w:hint="eastAsia" w:ascii="仿宋_GB2312" w:eastAsia="仿宋_GB2312"/>
          <w:sz w:val="32"/>
          <w:szCs w:val="32"/>
          <w:highlight w:val="none"/>
          <w:lang w:val="en-US" w:eastAsia="zh-CN"/>
        </w:rPr>
        <w:t>9811</w:t>
      </w:r>
      <w:r>
        <w:rPr>
          <w:rFonts w:hint="eastAsia" w:ascii="仿宋_GB2312" w:eastAsia="仿宋_GB2312"/>
          <w:sz w:val="32"/>
          <w:szCs w:val="32"/>
          <w:highlight w:val="none"/>
        </w:rPr>
        <w:t>万元，文化旅游体育与传媒</w:t>
      </w:r>
      <w:r>
        <w:rPr>
          <w:rFonts w:hint="eastAsia" w:ascii="仿宋_GB2312" w:eastAsia="仿宋_GB2312"/>
          <w:sz w:val="32"/>
          <w:szCs w:val="32"/>
          <w:highlight w:val="none"/>
          <w:lang w:val="en-US" w:eastAsia="zh-CN"/>
        </w:rPr>
        <w:t>2万元，其他收入1219万元</w:t>
      </w:r>
      <w:r>
        <w:rPr>
          <w:rFonts w:hint="eastAsia" w:ascii="仿宋_GB2312" w:eastAsia="仿宋_GB2312"/>
          <w:sz w:val="32"/>
          <w:szCs w:val="32"/>
          <w:highlight w:val="none"/>
        </w:rPr>
        <w:t>。</w:t>
      </w:r>
    </w:p>
    <w:p>
      <w:pPr>
        <w:spacing w:line="600" w:lineRule="exact"/>
        <w:ind w:firstLine="643" w:firstLineChars="200"/>
        <w:rPr>
          <w:rFonts w:ascii="楷体_GB2312" w:eastAsia="楷体_GB2312"/>
          <w:b/>
          <w:sz w:val="32"/>
          <w:szCs w:val="32"/>
          <w:highlight w:val="none"/>
        </w:rPr>
      </w:pPr>
      <w:r>
        <w:rPr>
          <w:rFonts w:hint="eastAsia" w:ascii="楷体_GB2312" w:eastAsia="楷体_GB2312"/>
          <w:b/>
          <w:sz w:val="32"/>
          <w:szCs w:val="32"/>
          <w:highlight w:val="none"/>
        </w:rPr>
        <w:t>（三）国有资本经营预算转移支付</w:t>
      </w:r>
      <w:r>
        <w:rPr>
          <w:rFonts w:hint="eastAsia" w:ascii="楷体_GB2312" w:eastAsia="楷体_GB2312"/>
          <w:b/>
          <w:sz w:val="32"/>
          <w:szCs w:val="32"/>
          <w:highlight w:val="none"/>
          <w:lang w:val="en-US" w:eastAsia="zh-CN"/>
        </w:rPr>
        <w:t>8</w:t>
      </w:r>
      <w:r>
        <w:rPr>
          <w:rFonts w:hint="eastAsia" w:ascii="楷体_GB2312" w:eastAsia="楷体_GB2312"/>
          <w:b/>
          <w:sz w:val="32"/>
          <w:szCs w:val="32"/>
          <w:highlight w:val="none"/>
        </w:rPr>
        <w:t>万元。</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国有企业退休人员社会化管理补助</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万元。</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w:t>
      </w:r>
      <w:r>
        <w:rPr>
          <w:rFonts w:hint="eastAsia" w:ascii="黑体" w:hAnsi="黑体" w:eastAsia="黑体" w:cs="仿宋_GB2312"/>
          <w:sz w:val="32"/>
          <w:szCs w:val="32"/>
          <w:highlight w:val="none"/>
        </w:rPr>
        <w:t>地方政府举债情况</w:t>
      </w:r>
    </w:p>
    <w:p>
      <w:pPr>
        <w:spacing w:line="600" w:lineRule="exact"/>
        <w:ind w:firstLine="643" w:firstLineChars="200"/>
        <w:rPr>
          <w:rFonts w:ascii="楷体_GB2312" w:eastAsia="楷体_GB2312"/>
          <w:b/>
          <w:color w:val="000000"/>
          <w:sz w:val="32"/>
          <w:szCs w:val="32"/>
          <w:highlight w:val="none"/>
        </w:rPr>
      </w:pPr>
      <w:r>
        <w:rPr>
          <w:rFonts w:hint="eastAsia" w:ascii="楷体_GB2312" w:eastAsia="楷体_GB2312"/>
          <w:b/>
          <w:color w:val="000000"/>
          <w:sz w:val="32"/>
          <w:szCs w:val="32"/>
          <w:highlight w:val="none"/>
        </w:rPr>
        <w:t>（一）地方政府债务限额余额情况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年政府债务总限额</w:t>
      </w:r>
      <w:r>
        <w:rPr>
          <w:rFonts w:hint="eastAsia" w:ascii="仿宋_GB2312" w:eastAsia="仿宋_GB2312"/>
          <w:sz w:val="32"/>
          <w:szCs w:val="32"/>
          <w:highlight w:val="none"/>
          <w:lang w:val="en-US" w:eastAsia="zh-CN"/>
        </w:rPr>
        <w:t>763499</w:t>
      </w:r>
      <w:r>
        <w:rPr>
          <w:rFonts w:hint="eastAsia" w:ascii="仿宋_GB2312" w:eastAsia="仿宋_GB2312"/>
          <w:sz w:val="32"/>
          <w:szCs w:val="32"/>
          <w:highlight w:val="none"/>
        </w:rPr>
        <w:t>万元，其中：一般债务限额</w:t>
      </w:r>
      <w:r>
        <w:rPr>
          <w:rFonts w:hint="eastAsia" w:ascii="仿宋_GB2312" w:eastAsia="仿宋_GB2312"/>
          <w:sz w:val="32"/>
          <w:szCs w:val="32"/>
          <w:highlight w:val="none"/>
          <w:lang w:val="en-US" w:eastAsia="zh-CN"/>
        </w:rPr>
        <w:t>288719</w:t>
      </w:r>
      <w:r>
        <w:rPr>
          <w:rFonts w:hint="eastAsia" w:ascii="仿宋_GB2312" w:eastAsia="仿宋_GB2312"/>
          <w:sz w:val="32"/>
          <w:szCs w:val="32"/>
          <w:highlight w:val="none"/>
        </w:rPr>
        <w:t>万元，专项债务限额</w:t>
      </w:r>
      <w:r>
        <w:rPr>
          <w:rFonts w:hint="eastAsia" w:ascii="仿宋_GB2312" w:eastAsia="仿宋_GB2312"/>
          <w:sz w:val="32"/>
          <w:szCs w:val="32"/>
          <w:highlight w:val="none"/>
          <w:lang w:val="en-US" w:eastAsia="zh-CN"/>
        </w:rPr>
        <w:t>474780</w:t>
      </w:r>
      <w:r>
        <w:rPr>
          <w:rFonts w:hint="eastAsia" w:ascii="仿宋_GB2312" w:eastAsia="仿宋_GB2312"/>
          <w:sz w:val="32"/>
          <w:szCs w:val="32"/>
          <w:highlight w:val="none"/>
        </w:rPr>
        <w:t>万元。截止</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年底，地方政府债务余额</w:t>
      </w:r>
      <w:r>
        <w:rPr>
          <w:rFonts w:hint="eastAsia" w:ascii="仿宋_GB2312" w:eastAsia="仿宋_GB2312"/>
          <w:sz w:val="32"/>
          <w:szCs w:val="32"/>
          <w:highlight w:val="none"/>
          <w:lang w:val="en-US" w:eastAsia="zh-CN"/>
        </w:rPr>
        <w:t>762090</w:t>
      </w:r>
      <w:r>
        <w:rPr>
          <w:rFonts w:hint="eastAsia" w:ascii="仿宋_GB2312" w:eastAsia="仿宋_GB2312"/>
          <w:sz w:val="32"/>
          <w:szCs w:val="32"/>
          <w:highlight w:val="none"/>
        </w:rPr>
        <w:t>万元，其中：一般债务余额</w:t>
      </w:r>
      <w:r>
        <w:rPr>
          <w:rFonts w:hint="eastAsia" w:ascii="仿宋_GB2312" w:eastAsia="仿宋_GB2312"/>
          <w:sz w:val="32"/>
          <w:szCs w:val="32"/>
          <w:highlight w:val="none"/>
          <w:lang w:val="en-US" w:eastAsia="zh-CN"/>
        </w:rPr>
        <w:t>288710</w:t>
      </w:r>
      <w:r>
        <w:rPr>
          <w:rFonts w:hint="eastAsia" w:ascii="仿宋_GB2312" w:eastAsia="仿宋_GB2312"/>
          <w:sz w:val="32"/>
          <w:szCs w:val="32"/>
          <w:highlight w:val="none"/>
        </w:rPr>
        <w:t>万元，专项债务余额</w:t>
      </w:r>
      <w:r>
        <w:rPr>
          <w:rFonts w:hint="eastAsia" w:ascii="仿宋_GB2312" w:eastAsia="仿宋_GB2312"/>
          <w:sz w:val="32"/>
          <w:szCs w:val="32"/>
          <w:highlight w:val="none"/>
          <w:lang w:val="en-US" w:eastAsia="zh-CN"/>
        </w:rPr>
        <w:t>473380</w:t>
      </w:r>
      <w:r>
        <w:rPr>
          <w:rFonts w:hint="eastAsia" w:ascii="仿宋_GB2312" w:eastAsia="仿宋_GB2312"/>
          <w:sz w:val="32"/>
          <w:szCs w:val="32"/>
          <w:highlight w:val="none"/>
        </w:rPr>
        <w:t>万元。</w:t>
      </w:r>
    </w:p>
    <w:p>
      <w:pPr>
        <w:spacing w:line="600" w:lineRule="exact"/>
        <w:ind w:firstLine="643" w:firstLineChars="200"/>
        <w:rPr>
          <w:rFonts w:ascii="楷体_GB2312" w:eastAsia="楷体_GB2312"/>
          <w:b/>
          <w:color w:val="000000"/>
          <w:sz w:val="32"/>
          <w:szCs w:val="32"/>
          <w:highlight w:val="none"/>
        </w:rPr>
      </w:pPr>
      <w:r>
        <w:rPr>
          <w:rFonts w:hint="eastAsia" w:ascii="楷体_GB2312" w:eastAsia="楷体_GB2312"/>
          <w:b/>
          <w:color w:val="000000"/>
          <w:sz w:val="32"/>
          <w:szCs w:val="32"/>
          <w:highlight w:val="none"/>
        </w:rPr>
        <w:t>（二）地方政府债券发行情况</w:t>
      </w:r>
    </w:p>
    <w:p>
      <w:pPr>
        <w:spacing w:line="600" w:lineRule="exact"/>
        <w:ind w:firstLine="640" w:firstLineChars="200"/>
        <w:rPr>
          <w:rFonts w:eastAsia="楷体_GB2312"/>
          <w:b/>
          <w:color w:val="000000"/>
          <w:sz w:val="32"/>
          <w:szCs w:val="32"/>
          <w:highlight w:val="none"/>
        </w:rPr>
      </w:pPr>
      <w:r>
        <w:rPr>
          <w:rFonts w:ascii="仿宋_GB2312" w:eastAsia="仿宋_GB2312"/>
          <w:bCs/>
          <w:color w:val="000000"/>
          <w:sz w:val="32"/>
          <w:szCs w:val="32"/>
          <w:highlight w:val="none"/>
        </w:rPr>
        <w:t>202</w:t>
      </w:r>
      <w:r>
        <w:rPr>
          <w:rFonts w:hint="eastAsia" w:ascii="仿宋_GB2312" w:eastAsia="仿宋_GB2312"/>
          <w:bCs/>
          <w:color w:val="000000"/>
          <w:sz w:val="32"/>
          <w:szCs w:val="32"/>
          <w:highlight w:val="none"/>
          <w:lang w:val="en-US" w:eastAsia="zh-CN"/>
        </w:rPr>
        <w:t>3</w:t>
      </w:r>
      <w:r>
        <w:rPr>
          <w:rFonts w:hint="eastAsia" w:ascii="仿宋_GB2312" w:eastAsia="仿宋_GB2312"/>
          <w:bCs/>
          <w:color w:val="000000"/>
          <w:sz w:val="32"/>
          <w:szCs w:val="32"/>
          <w:highlight w:val="none"/>
        </w:rPr>
        <w:t>年地方政府债券总转贷收入</w:t>
      </w:r>
      <w:r>
        <w:rPr>
          <w:rFonts w:hint="eastAsia" w:ascii="仿宋_GB2312" w:eastAsia="仿宋_GB2312"/>
          <w:bCs/>
          <w:color w:val="000000"/>
          <w:sz w:val="32"/>
          <w:szCs w:val="32"/>
          <w:highlight w:val="none"/>
          <w:lang w:val="en-US" w:eastAsia="zh-CN"/>
        </w:rPr>
        <w:t>225938</w:t>
      </w:r>
      <w:r>
        <w:rPr>
          <w:rFonts w:hint="eastAsia" w:ascii="仿宋_GB2312" w:eastAsia="仿宋_GB2312"/>
          <w:bCs/>
          <w:color w:val="000000"/>
          <w:sz w:val="32"/>
          <w:szCs w:val="32"/>
          <w:highlight w:val="none"/>
        </w:rPr>
        <w:t>万元，其中：地方政府一般债券转贷收入</w:t>
      </w:r>
      <w:r>
        <w:rPr>
          <w:rFonts w:hint="eastAsia" w:ascii="仿宋_GB2312" w:eastAsia="仿宋_GB2312"/>
          <w:bCs/>
          <w:color w:val="000000"/>
          <w:sz w:val="32"/>
          <w:szCs w:val="32"/>
          <w:highlight w:val="none"/>
          <w:lang w:val="en-US" w:eastAsia="zh-CN"/>
        </w:rPr>
        <w:t>33038</w:t>
      </w:r>
      <w:r>
        <w:rPr>
          <w:rFonts w:hint="eastAsia" w:ascii="仿宋_GB2312" w:eastAsia="仿宋_GB2312"/>
          <w:bCs/>
          <w:color w:val="000000"/>
          <w:sz w:val="32"/>
          <w:szCs w:val="32"/>
          <w:highlight w:val="none"/>
        </w:rPr>
        <w:t>万元，地方政府专项债券转贷收入</w:t>
      </w:r>
      <w:r>
        <w:rPr>
          <w:rFonts w:hint="eastAsia" w:ascii="仿宋_GB2312" w:eastAsia="仿宋_GB2312"/>
          <w:bCs/>
          <w:color w:val="000000"/>
          <w:sz w:val="32"/>
          <w:szCs w:val="32"/>
          <w:highlight w:val="none"/>
          <w:lang w:val="en-US" w:eastAsia="zh-CN"/>
        </w:rPr>
        <w:t>192900</w:t>
      </w:r>
      <w:r>
        <w:rPr>
          <w:rFonts w:hint="eastAsia" w:ascii="仿宋_GB2312" w:eastAsia="仿宋_GB2312"/>
          <w:bCs/>
          <w:color w:val="000000"/>
          <w:sz w:val="32"/>
          <w:szCs w:val="32"/>
          <w:highlight w:val="none"/>
        </w:rPr>
        <w:t>万。</w:t>
      </w:r>
    </w:p>
    <w:p>
      <w:pPr>
        <w:spacing w:line="600" w:lineRule="exact"/>
        <w:ind w:firstLine="643" w:firstLineChars="200"/>
        <w:rPr>
          <w:rFonts w:ascii="楷体_GB2312" w:eastAsia="楷体_GB2312"/>
          <w:b/>
          <w:color w:val="000000"/>
          <w:sz w:val="32"/>
          <w:szCs w:val="32"/>
          <w:highlight w:val="none"/>
        </w:rPr>
      </w:pPr>
      <w:r>
        <w:rPr>
          <w:rFonts w:hint="eastAsia" w:ascii="楷体_GB2312" w:eastAsia="楷体_GB2312"/>
          <w:b/>
          <w:color w:val="000000"/>
          <w:sz w:val="32"/>
          <w:szCs w:val="32"/>
          <w:highlight w:val="none"/>
        </w:rPr>
        <w:t>（三）地方政府债务还本付息情况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年偿还地方政府债券本金</w:t>
      </w:r>
      <w:r>
        <w:rPr>
          <w:rFonts w:hint="eastAsia" w:ascii="仿宋_GB2312" w:eastAsia="仿宋_GB2312"/>
          <w:sz w:val="32"/>
          <w:szCs w:val="32"/>
          <w:highlight w:val="none"/>
          <w:lang w:val="en-US" w:eastAsia="zh-CN"/>
        </w:rPr>
        <w:t>41908</w:t>
      </w:r>
      <w:r>
        <w:rPr>
          <w:rFonts w:hint="eastAsia" w:ascii="仿宋_GB2312" w:eastAsia="仿宋_GB2312"/>
          <w:sz w:val="32"/>
          <w:szCs w:val="32"/>
          <w:highlight w:val="none"/>
        </w:rPr>
        <w:t>万元，其中：一般债券本金</w:t>
      </w:r>
      <w:r>
        <w:rPr>
          <w:rFonts w:hint="eastAsia" w:ascii="仿宋_GB2312" w:eastAsia="仿宋_GB2312"/>
          <w:sz w:val="32"/>
          <w:szCs w:val="32"/>
          <w:highlight w:val="none"/>
          <w:lang w:val="en-US" w:eastAsia="zh-CN"/>
        </w:rPr>
        <w:t>18808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专项债劵本金23100万元</w:t>
      </w:r>
      <w:r>
        <w:rPr>
          <w:rFonts w:hint="eastAsia" w:ascii="仿宋_GB2312" w:eastAsia="仿宋_GB2312"/>
          <w:sz w:val="32"/>
          <w:szCs w:val="32"/>
          <w:highlight w:val="none"/>
        </w:rPr>
        <w:t>。</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七</w:t>
      </w:r>
      <w:r>
        <w:rPr>
          <w:rFonts w:hint="eastAsia" w:ascii="黑体" w:hAnsi="黑体" w:eastAsia="黑体"/>
          <w:sz w:val="32"/>
          <w:szCs w:val="32"/>
          <w:highlight w:val="none"/>
        </w:rPr>
        <w:t>、</w:t>
      </w:r>
      <w:bookmarkStart w:id="1" w:name="_Hlk73865465"/>
      <w:r>
        <w:rPr>
          <w:rFonts w:hint="eastAsia" w:ascii="黑体" w:hAnsi="黑体" w:eastAsia="黑体"/>
          <w:sz w:val="32"/>
          <w:szCs w:val="32"/>
          <w:highlight w:val="none"/>
        </w:rPr>
        <w:t>新增债券资金使用安排情况说明</w:t>
      </w:r>
      <w:bookmarkEnd w:id="1"/>
    </w:p>
    <w:p>
      <w:pPr>
        <w:widowControl/>
        <w:spacing w:line="600" w:lineRule="exact"/>
        <w:ind w:firstLine="640" w:firstLineChars="200"/>
        <w:rPr>
          <w:rFonts w:hint="default" w:ascii="仿宋_GB2312" w:eastAsia="仿宋_GB2312"/>
          <w:b w:val="0"/>
          <w:bCs/>
          <w:sz w:val="32"/>
          <w:szCs w:val="32"/>
          <w:highlight w:val="none"/>
          <w:lang w:val="en-US" w:eastAsia="zh-CN"/>
        </w:rPr>
      </w:pP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年共新增债券</w:t>
      </w:r>
      <w:r>
        <w:rPr>
          <w:rFonts w:hint="eastAsia" w:ascii="仿宋_GB2312" w:eastAsia="仿宋_GB2312"/>
          <w:sz w:val="32"/>
          <w:szCs w:val="32"/>
          <w:highlight w:val="none"/>
          <w:lang w:val="en-US" w:eastAsia="zh-CN"/>
        </w:rPr>
        <w:t>185430</w:t>
      </w:r>
      <w:r>
        <w:rPr>
          <w:rFonts w:hint="eastAsia" w:ascii="仿宋_GB2312" w:eastAsia="仿宋_GB2312"/>
          <w:sz w:val="32"/>
          <w:szCs w:val="32"/>
          <w:highlight w:val="none"/>
        </w:rPr>
        <w:t>万元，</w:t>
      </w:r>
      <w:bookmarkStart w:id="2" w:name="_Hlk73802316"/>
      <w:bookmarkStart w:id="3" w:name="_Hlk73802455"/>
      <w:r>
        <w:rPr>
          <w:rFonts w:hint="eastAsia" w:ascii="仿宋_GB2312" w:eastAsia="仿宋_GB2312"/>
          <w:sz w:val="32"/>
          <w:szCs w:val="32"/>
          <w:highlight w:val="none"/>
        </w:rPr>
        <w:t>在地债系统中已全部支出</w:t>
      </w:r>
      <w:bookmarkEnd w:id="2"/>
      <w:r>
        <w:rPr>
          <w:rFonts w:hint="eastAsia" w:ascii="仿宋_GB2312" w:eastAsia="仿宋_GB2312"/>
          <w:sz w:val="32"/>
          <w:szCs w:val="32"/>
          <w:highlight w:val="none"/>
        </w:rPr>
        <w:t>。</w:t>
      </w:r>
      <w:bookmarkEnd w:id="3"/>
      <w:r>
        <w:rPr>
          <w:rFonts w:hint="eastAsia" w:ascii="仿宋_GB2312" w:eastAsia="仿宋_GB2312"/>
          <w:sz w:val="32"/>
          <w:szCs w:val="32"/>
          <w:highlight w:val="none"/>
        </w:rPr>
        <w:t>其中：</w:t>
      </w:r>
      <w:r>
        <w:rPr>
          <w:rFonts w:hint="eastAsia" w:ascii="仿宋_GB2312" w:eastAsia="仿宋_GB2312"/>
          <w:b/>
          <w:sz w:val="32"/>
          <w:szCs w:val="32"/>
          <w:highlight w:val="none"/>
        </w:rPr>
        <w:t>新增一般债券</w:t>
      </w:r>
      <w:r>
        <w:rPr>
          <w:rFonts w:hint="eastAsia" w:ascii="仿宋_GB2312" w:eastAsia="仿宋_GB2312"/>
          <w:b/>
          <w:sz w:val="32"/>
          <w:szCs w:val="32"/>
          <w:highlight w:val="none"/>
          <w:lang w:val="en-US" w:eastAsia="zh-CN"/>
        </w:rPr>
        <w:t>14230</w:t>
      </w:r>
      <w:r>
        <w:rPr>
          <w:rFonts w:hint="eastAsia" w:ascii="仿宋_GB2312" w:eastAsia="仿宋_GB2312"/>
          <w:b/>
          <w:sz w:val="32"/>
          <w:szCs w:val="32"/>
          <w:highlight w:val="none"/>
        </w:rPr>
        <w:t>万元：</w:t>
      </w:r>
      <w:r>
        <w:rPr>
          <w:rFonts w:hint="eastAsia" w:ascii="仿宋_GB2312" w:eastAsia="仿宋_GB2312"/>
          <w:b w:val="0"/>
          <w:bCs/>
          <w:sz w:val="32"/>
          <w:szCs w:val="32"/>
          <w:highlight w:val="none"/>
          <w:lang w:val="en-US" w:eastAsia="zh-CN"/>
        </w:rPr>
        <w:t>新冠重症能力救治530万元，农村公路</w:t>
      </w:r>
      <w:r>
        <w:rPr>
          <w:rFonts w:hint="default" w:ascii="仿宋_GB2312" w:eastAsia="仿宋_GB2312"/>
          <w:b/>
          <w:sz w:val="32"/>
          <w:szCs w:val="32"/>
          <w:highlight w:val="none"/>
          <w:lang w:val="en-US" w:eastAsia="zh-CN"/>
        </w:rPr>
        <w:t>1513</w:t>
      </w:r>
      <w:r>
        <w:rPr>
          <w:rFonts w:hint="eastAsia" w:ascii="仿宋_GB2312" w:eastAsia="仿宋_GB2312"/>
          <w:b/>
          <w:sz w:val="32"/>
          <w:szCs w:val="32"/>
          <w:highlight w:val="none"/>
          <w:lang w:val="en-US" w:eastAsia="zh-CN"/>
        </w:rPr>
        <w:t>万元，</w:t>
      </w:r>
      <w:r>
        <w:rPr>
          <w:rFonts w:hint="eastAsia" w:ascii="仿宋_GB2312" w:eastAsia="仿宋_GB2312"/>
          <w:b w:val="0"/>
          <w:bCs/>
          <w:sz w:val="32"/>
          <w:szCs w:val="32"/>
          <w:highlight w:val="none"/>
          <w:lang w:val="en-US" w:eastAsia="zh-CN"/>
        </w:rPr>
        <w:t>防火隔离建设项目412万元</w:t>
      </w:r>
      <w:r>
        <w:rPr>
          <w:rFonts w:hint="default" w:ascii="仿宋_GB2312" w:eastAsia="仿宋_GB2312"/>
          <w:b w:val="0"/>
          <w:bCs/>
          <w:sz w:val="32"/>
          <w:szCs w:val="32"/>
          <w:highlight w:val="none"/>
          <w:lang w:val="en-US" w:eastAsia="zh-CN"/>
        </w:rPr>
        <w:t>自来水管网工程</w:t>
      </w:r>
      <w:r>
        <w:rPr>
          <w:rFonts w:hint="eastAsia" w:ascii="仿宋_GB2312" w:eastAsia="仿宋_GB2312"/>
          <w:b w:val="0"/>
          <w:bCs/>
          <w:sz w:val="32"/>
          <w:szCs w:val="32"/>
          <w:highlight w:val="none"/>
          <w:lang w:val="en-US" w:eastAsia="zh-CN"/>
        </w:rPr>
        <w:t>338万元，防火隔离建设项目412万元，城乡路网基础设施建设项目1000万元，交通信号灯等五小设施建设300万元，文明创建基础设施建设1700万元，人居环境整治项目587万元，民生微实事项目1300万元，文明创建基础设施建设3491万元，民兵训练基地404万元，烤烟生产配套设施1005万元，森林防火、安全生产应急物资采购400万元，普通公路配套基础设施建设600万元，市民生活提质改造600万元。</w:t>
      </w:r>
      <w:r>
        <w:rPr>
          <w:rFonts w:hint="eastAsia" w:ascii="仿宋_GB2312" w:eastAsia="仿宋_GB2312"/>
          <w:b/>
          <w:sz w:val="32"/>
          <w:szCs w:val="32"/>
          <w:highlight w:val="none"/>
        </w:rPr>
        <w:t>新增专项债券</w:t>
      </w:r>
      <w:r>
        <w:rPr>
          <w:rFonts w:hint="eastAsia" w:ascii="仿宋_GB2312" w:eastAsia="仿宋_GB2312"/>
          <w:b/>
          <w:sz w:val="32"/>
          <w:szCs w:val="32"/>
          <w:highlight w:val="none"/>
          <w:lang w:val="en-US" w:eastAsia="zh-CN"/>
        </w:rPr>
        <w:t>171200</w:t>
      </w:r>
      <w:r>
        <w:rPr>
          <w:rFonts w:hint="eastAsia" w:ascii="仿宋_GB2312" w:eastAsia="仿宋_GB2312"/>
          <w:b/>
          <w:sz w:val="32"/>
          <w:szCs w:val="32"/>
          <w:highlight w:val="none"/>
        </w:rPr>
        <w:t>万元：</w:t>
      </w:r>
      <w:r>
        <w:rPr>
          <w:rFonts w:hint="eastAsia" w:ascii="仿宋_GB2312" w:eastAsia="仿宋_GB2312"/>
          <w:b w:val="0"/>
          <w:bCs/>
          <w:sz w:val="32"/>
          <w:szCs w:val="32"/>
          <w:highlight w:val="none"/>
        </w:rPr>
        <w:t>道县城北片区城市更新改造项目</w:t>
      </w:r>
      <w:r>
        <w:rPr>
          <w:rFonts w:hint="eastAsia" w:ascii="仿宋_GB2312" w:eastAsia="仿宋_GB2312"/>
          <w:b w:val="0"/>
          <w:bCs/>
          <w:sz w:val="32"/>
          <w:szCs w:val="32"/>
          <w:highlight w:val="none"/>
          <w:lang w:val="en-US" w:eastAsia="zh-CN"/>
        </w:rPr>
        <w:t>8859万元，道县屠宰配套冷链物流中心建设项目8000万元，道县城北停车场建设项目6941万元，道县城区供水项目（二期）10000万元，道县城西片区安全供水及引水工程12500万元，道县城乡农产品批发市场建设项目11800万元，道县幼儿园建设项目8010万元，道县中医医院康复楼及传染病楼建设项目5028万元，道县城北停车场建设项目2359万元，道县祥霖铺水厂、桥头水厂建设项目8500万元，道县城乡垃圾分类收转运体系建设项目5403万元，道县县城生活污水处理厂二期8000万元，道县城西污水处理厂建设项目8500万元，永州工贸学校产教融合实训基地建设项目8000万元，道县智慧停车场及配套基础设施建设项目12000万元，陈树湘红色文化园基础设施建设项目12000万元，道县火车站枢纽配套基础设施建设项目11300万元，道县东部区域医疗中心建设项目14000万元，道县高新区仓储物流中心建设项目10000万元。</w:t>
      </w:r>
    </w:p>
    <w:p>
      <w:pPr>
        <w:numPr>
          <w:ilvl w:val="0"/>
          <w:numId w:val="2"/>
        </w:numPr>
        <w:spacing w:line="60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预算绩效管理工作开展情况</w:t>
      </w:r>
    </w:p>
    <w:p>
      <w:pPr>
        <w:numPr>
          <w:ilvl w:val="0"/>
          <w:numId w:val="0"/>
        </w:num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eastAsia="仿宋_GB2312"/>
          <w:sz w:val="32"/>
          <w:szCs w:val="32"/>
          <w:highlight w:val="none"/>
          <w:lang w:val="en-US" w:eastAsia="zh-CN"/>
        </w:rPr>
        <w:t>近年来，道县财政局不折不扣落实省、市预算绩效管理文件精神，部分特色工作也曾得到省、市领导的高度认同，并多次在省、市范围内斩获嘉奖。为夯实绩效管理基础，提高绩效管理水平，我县加快预算绩效管理制度建设进程。（一）2022年前我县已基本搭建好预算绩效管理制度框架，相继出台了《道县人民政府办公室关于印发&lt;全面实施预算绩效管理的实施意见&gt;》（道政办发[2021]11号）、《道县财政局关于印发&lt;道县预算绩效目标管理办法&gt;》、《道县财政局关于印发&lt;道县预算绩效目标管理实施细则&gt;》、《道县财政局关于印发&lt;道县政府债务项目绩效目标管理暂行办法&gt;》等8个管理办法或实施细则；（二）2023年道县率先印发了《道县进一步加强财会监督工作重点任务责任分工安排》，《关于进一步加强财会监督贯通协作的工作方案》，</w:t>
      </w:r>
      <w:r>
        <w:rPr>
          <w:rFonts w:hint="eastAsia" w:ascii="仿宋_GB2312" w:hAnsi="楷体" w:eastAsia="仿宋_GB2312" w:cs="楷体"/>
          <w:sz w:val="32"/>
          <w:szCs w:val="32"/>
          <w:highlight w:val="none"/>
        </w:rPr>
        <w:t>基本建立起横向协同、纵向联动、贯通协调的财会监督工作机制</w:t>
      </w:r>
      <w:r>
        <w:rPr>
          <w:rFonts w:hint="eastAsia" w:ascii="仿宋_GB2312" w:hAnsi="楷体" w:eastAsia="仿宋_GB2312" w:cs="楷体"/>
          <w:sz w:val="32"/>
          <w:szCs w:val="32"/>
          <w:highlight w:val="none"/>
          <w:lang w:eastAsia="zh-CN"/>
        </w:rPr>
        <w:t>；</w:t>
      </w:r>
      <w:r>
        <w:rPr>
          <w:rFonts w:hint="eastAsia" w:ascii="仿宋_GB2312" w:eastAsia="仿宋_GB2312"/>
          <w:sz w:val="32"/>
          <w:szCs w:val="32"/>
          <w:highlight w:val="none"/>
          <w:lang w:val="en-US" w:eastAsia="zh-CN"/>
        </w:rPr>
        <w:t>（三）积极推动预算绩效管理纳入全县考核。为压实管理责任，提升预算绩效管理考核层级和力度，提升预算支出约束，</w:t>
      </w:r>
      <w:r>
        <w:rPr>
          <w:rFonts w:hint="eastAsia" w:ascii="仿宋_GB2312" w:hAnsi="仿宋_GB2312" w:eastAsia="仿宋_GB2312" w:cs="仿宋_GB2312"/>
          <w:sz w:val="32"/>
          <w:szCs w:val="32"/>
          <w:highlight w:val="none"/>
          <w:lang w:val="en-US" w:eastAsia="zh-CN"/>
        </w:rPr>
        <w:t>我局积极向上级汇报，将预算绩效管理水平纳入政府对各部门的年终考核，</w:t>
      </w:r>
      <w:r>
        <w:rPr>
          <w:rFonts w:hint="eastAsia" w:ascii="仿宋_GB2312" w:eastAsia="仿宋_GB2312"/>
          <w:sz w:val="32"/>
          <w:szCs w:val="32"/>
          <w:highlight w:val="none"/>
          <w:lang w:val="en-US" w:eastAsia="zh-CN"/>
        </w:rPr>
        <w:t>从6大项19个方面严格考评，并结合各乡镇、各部门预算绩效管理工作日常推进情况进行综合研判，实行加减分管理，认真落实奖优罚劣工作机制，坚定不移地为全县各乡镇、各部门预算绩效管理工作传导压力、注入活力、增强动力。</w:t>
      </w:r>
    </w:p>
    <w:p>
      <w:pPr>
        <w:widowControl/>
        <w:spacing w:line="600" w:lineRule="exact"/>
        <w:ind w:firstLine="643" w:firstLineChars="200"/>
        <w:jc w:val="left"/>
        <w:rPr>
          <w:rFonts w:ascii="楷体_GB2312" w:hAnsi="??" w:eastAsia="楷体_GB2312" w:cs="仿宋_GB2312"/>
          <w:b/>
          <w:bCs/>
          <w:sz w:val="32"/>
          <w:szCs w:val="32"/>
          <w:highlight w:val="none"/>
        </w:rPr>
      </w:pPr>
      <w:r>
        <w:rPr>
          <w:rFonts w:hint="eastAsia" w:ascii="楷体_GB2312" w:hAnsi="??" w:eastAsia="楷体_GB2312" w:cs="仿宋_GB2312"/>
          <w:b/>
          <w:bCs/>
          <w:sz w:val="32"/>
          <w:szCs w:val="32"/>
          <w:highlight w:val="none"/>
        </w:rPr>
        <w:t>（一）202</w:t>
      </w:r>
      <w:r>
        <w:rPr>
          <w:rFonts w:hint="eastAsia" w:ascii="楷体_GB2312" w:hAnsi="??" w:eastAsia="楷体_GB2312" w:cs="仿宋_GB2312"/>
          <w:b/>
          <w:bCs/>
          <w:sz w:val="32"/>
          <w:szCs w:val="32"/>
          <w:highlight w:val="none"/>
          <w:lang w:val="en-US" w:eastAsia="zh-CN"/>
        </w:rPr>
        <w:t>3</w:t>
      </w:r>
      <w:r>
        <w:rPr>
          <w:rFonts w:hint="eastAsia" w:ascii="楷体_GB2312" w:hAnsi="??" w:eastAsia="楷体_GB2312" w:cs="仿宋_GB2312"/>
          <w:b/>
          <w:bCs/>
          <w:sz w:val="32"/>
          <w:szCs w:val="32"/>
          <w:highlight w:val="none"/>
        </w:rPr>
        <w:t>年度工作成效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2"/>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1.2023年，将预算绩效管理纳入政府绩效管理，部门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预算绩效管理意识增强，绩效工作质量得到提高；</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2"/>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2.2023年，财审联动开展事前绩效评估，否决了“道县建筑垃圾处置及资源化再利用项目”，节约国有资本1973万元，减少国企负责1973万元；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3.开展重点项目绩效监控，削减“老工伤纳入工伤保险项目”资金28.97万元；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630" w:left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4.根据部门整体支出绩效管理情况，削减部门工作经费</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241.9万元；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5.2023年重点项目绩效评价，发现并要求整改问题93个，提出工作建议90个，规范使用财政资金近1000万元；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6.以“绩效管理提升年”行动为契机，加强对国有资产盘活利用165372.45万元，开展惠农补贴检查，发现并整改问题21个，收回财政资金近10万元；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7.道县荣获财政部“2023年县级财政管理绩效综合评价”排名，位列全国第十四名，湖南省第一名的优异成绩；</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打好“加减乘除”铁算盘做实“开源节流”大文章》一文,被湖南省人民办公厅主办的《调查与研究》2023年第12期刊用，并报：国务院办公厅、国务院研究室，送省委书记、省委常委、副省长，秘书长，副秘书长、办公厅（研究室）主任、副主任；发各市州、县（市、区）人民政府，省直机关各单位；被永州市委全面深化改革委员会办公室主办的《湘江源头听潮声 永州改革进行时》2023年第36期转发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9.《</w:t>
      </w:r>
      <w:r>
        <w:rPr>
          <w:rFonts w:hint="default" w:ascii="仿宋_GB2312" w:hAnsi="仿宋_GB2312" w:eastAsia="仿宋_GB2312" w:cs="仿宋_GB2312"/>
          <w:b w:val="0"/>
          <w:bCs w:val="0"/>
          <w:kern w:val="2"/>
          <w:sz w:val="32"/>
          <w:szCs w:val="32"/>
          <w:highlight w:val="none"/>
          <w:lang w:val="en-US" w:eastAsia="zh-CN" w:bidi="ar-SA"/>
        </w:rPr>
        <w:t>道县做好“三篇文章”增强财政实力</w:t>
      </w:r>
      <w:r>
        <w:rPr>
          <w:rFonts w:hint="eastAsia" w:ascii="仿宋_GB2312" w:hAnsi="仿宋_GB2312" w:eastAsia="仿宋_GB2312" w:cs="仿宋_GB2312"/>
          <w:b w:val="0"/>
          <w:bCs w:val="0"/>
          <w:kern w:val="2"/>
          <w:sz w:val="32"/>
          <w:szCs w:val="32"/>
          <w:highlight w:val="none"/>
          <w:lang w:val="en-US" w:eastAsia="zh-CN" w:bidi="ar-SA"/>
        </w:rPr>
        <w:t>》一文，被省财政厅门户网站刊登。</w:t>
      </w:r>
    </w:p>
    <w:p>
      <w:pPr>
        <w:spacing w:line="600" w:lineRule="exact"/>
        <w:ind w:firstLine="643" w:firstLineChars="200"/>
        <w:rPr>
          <w:rFonts w:ascii="楷体_GB2312" w:eastAsia="楷体_GB2312"/>
          <w:b/>
          <w:sz w:val="32"/>
          <w:szCs w:val="32"/>
          <w:highlight w:val="none"/>
        </w:rPr>
      </w:pPr>
      <w:r>
        <w:rPr>
          <w:rFonts w:hint="eastAsia" w:ascii="楷体_GB2312" w:eastAsia="楷体_GB2312"/>
          <w:b/>
          <w:sz w:val="32"/>
          <w:szCs w:val="32"/>
          <w:highlight w:val="none"/>
        </w:rPr>
        <w:t>（二）</w:t>
      </w:r>
      <w:r>
        <w:rPr>
          <w:rFonts w:hint="eastAsia" w:ascii="楷体_GB2312" w:hAnsi="仿宋_GB2312" w:eastAsia="楷体_GB2312" w:cs="仿宋_GB2312"/>
          <w:b/>
          <w:sz w:val="32"/>
          <w:szCs w:val="32"/>
          <w:highlight w:val="none"/>
        </w:rPr>
        <w:t>202</w:t>
      </w:r>
      <w:r>
        <w:rPr>
          <w:rFonts w:hint="eastAsia" w:ascii="楷体_GB2312" w:hAnsi="仿宋_GB2312" w:eastAsia="楷体_GB2312" w:cs="仿宋_GB2312"/>
          <w:b/>
          <w:sz w:val="32"/>
          <w:szCs w:val="32"/>
          <w:highlight w:val="none"/>
          <w:lang w:val="en-US" w:eastAsia="zh-CN"/>
        </w:rPr>
        <w:t>4</w:t>
      </w:r>
      <w:r>
        <w:rPr>
          <w:rFonts w:hint="eastAsia" w:ascii="楷体_GB2312" w:hAnsi="仿宋_GB2312" w:eastAsia="楷体_GB2312" w:cs="仿宋_GB2312"/>
          <w:b/>
          <w:sz w:val="32"/>
          <w:szCs w:val="32"/>
          <w:highlight w:val="none"/>
        </w:rPr>
        <w:t>年工作计划</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1.继续加强对预算绩效管理的制度建设，完善我县预算绩效管理制度体系；</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2.全方位发力，加强预算支出结果应用，促使我县预算绩效管理走深、走实；</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3.继续加强对我县重点项目的绩效评价，提高资金使用效益；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4.加强对事前绩效评估的探索，构建道县事前绩效评估模式；</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5.2023年，绩效股在预算绩效管理方面取得了一些成绩，但与新时代发展的要求还有些差距，我们将继续学习、努力探索，争取将道县预算绩效管理工作带上一个新的台阶。</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九</w:t>
      </w:r>
      <w:r>
        <w:rPr>
          <w:rFonts w:hint="eastAsia" w:ascii="黑体" w:hAnsi="黑体" w:eastAsia="黑体"/>
          <w:sz w:val="32"/>
          <w:szCs w:val="32"/>
          <w:highlight w:val="none"/>
        </w:rPr>
        <w:t>、名词解释</w:t>
      </w:r>
    </w:p>
    <w:p>
      <w:pPr>
        <w:spacing w:line="600" w:lineRule="exact"/>
        <w:ind w:firstLine="643" w:firstLineChars="200"/>
        <w:rPr>
          <w:rFonts w:ascii="仿宋_GB2312" w:hAnsi="仿宋_GB2312" w:eastAsia="仿宋_GB2312" w:cs="仿宋_GB2312"/>
          <w:sz w:val="32"/>
          <w:szCs w:val="32"/>
          <w:highlight w:val="none"/>
        </w:rPr>
      </w:pPr>
      <w:r>
        <w:rPr>
          <w:rFonts w:hint="eastAsia" w:ascii="楷体_GB2312" w:hAnsi="仿宋_GB2312" w:eastAsia="楷体_GB2312" w:cs="仿宋_GB2312"/>
          <w:b/>
          <w:bCs/>
          <w:sz w:val="32"/>
          <w:szCs w:val="32"/>
          <w:highlight w:val="none"/>
        </w:rPr>
        <w:t>1.一般公共预算</w:t>
      </w:r>
      <w:r>
        <w:rPr>
          <w:rFonts w:hint="eastAsia" w:ascii="楷体_GB2312" w:hAnsi="仿宋_GB2312" w:eastAsia="楷体_GB2312" w:cs="仿宋_GB2312"/>
          <w:sz w:val="32"/>
          <w:szCs w:val="32"/>
          <w:highlight w:val="none"/>
        </w:rPr>
        <w:t>。</w:t>
      </w:r>
      <w:r>
        <w:rPr>
          <w:rFonts w:hint="eastAsia" w:ascii="仿宋_GB2312" w:hAnsi="仿宋_GB2312" w:eastAsia="仿宋_GB2312" w:cs="仿宋_GB2312"/>
          <w:sz w:val="32"/>
          <w:szCs w:val="32"/>
          <w:highlight w:val="none"/>
        </w:rPr>
        <w:t xml:space="preserve">对以税收为主体的财政收入，安排用于保障和改善民生、推动经济社会发展、维护国家安全、维持国家机构正常运转等方面的收支预算。 </w:t>
      </w:r>
    </w:p>
    <w:p>
      <w:pPr>
        <w:spacing w:line="600" w:lineRule="exact"/>
        <w:ind w:firstLine="643" w:firstLineChars="200"/>
        <w:rPr>
          <w:rFonts w:ascii="仿宋_GB2312" w:hAnsi="仿宋_GB2312" w:eastAsia="仿宋_GB2312" w:cs="仿宋_GB2312"/>
          <w:sz w:val="32"/>
          <w:szCs w:val="32"/>
          <w:highlight w:val="none"/>
        </w:rPr>
      </w:pPr>
      <w:r>
        <w:rPr>
          <w:rFonts w:hint="eastAsia" w:ascii="楷体_GB2312" w:hAnsi="仿宋_GB2312" w:eastAsia="楷体_GB2312" w:cs="仿宋_GB2312"/>
          <w:b/>
          <w:bCs/>
          <w:sz w:val="32"/>
          <w:szCs w:val="32"/>
          <w:highlight w:val="none"/>
        </w:rPr>
        <w:t>2.政府性基金预算。</w:t>
      </w:r>
      <w:r>
        <w:rPr>
          <w:rFonts w:hint="eastAsia" w:ascii="仿宋_GB2312" w:hAnsi="仿宋_GB2312" w:eastAsia="仿宋_GB2312" w:cs="仿宋_GB2312"/>
          <w:sz w:val="32"/>
          <w:szCs w:val="32"/>
          <w:highlight w:val="none"/>
        </w:rPr>
        <w:t>对依照法律、行政法规的规定在一定期限内向特定对象征收、收取或者以其他方式筹集的资金，专项用于特定公共事业发展的收支预算。</w:t>
      </w:r>
    </w:p>
    <w:p>
      <w:pPr>
        <w:spacing w:line="6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 xml:space="preserve">  </w:t>
      </w:r>
      <w:r>
        <w:rPr>
          <w:rFonts w:hint="eastAsia" w:ascii="楷体_GB2312" w:hAnsi="仿宋_GB2312" w:eastAsia="楷体_GB2312" w:cs="仿宋_GB2312"/>
          <w:b/>
          <w:bCs/>
          <w:sz w:val="32"/>
          <w:szCs w:val="32"/>
          <w:highlight w:val="none"/>
        </w:rPr>
        <w:t>3.社会保险基金预算。</w:t>
      </w:r>
      <w:r>
        <w:rPr>
          <w:rFonts w:hint="eastAsia" w:ascii="仿宋_GB2312" w:hAnsi="仿宋_GB2312" w:eastAsia="仿宋_GB2312" w:cs="仿宋_GB2312"/>
          <w:sz w:val="32"/>
          <w:szCs w:val="32"/>
          <w:highlight w:val="none"/>
        </w:rPr>
        <w:t>对社会保险缴款、一般公共预算安排和其他方式筹集的资金，专项用于社会保险的收支预算。</w:t>
      </w:r>
    </w:p>
    <w:p>
      <w:pPr>
        <w:spacing w:line="6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楷体_GB2312" w:hAnsi="仿宋_GB2312" w:eastAsia="楷体_GB2312" w:cs="仿宋_GB2312"/>
          <w:b/>
          <w:bCs/>
          <w:sz w:val="32"/>
          <w:szCs w:val="32"/>
          <w:highlight w:val="none"/>
        </w:rPr>
        <w:t>4.国有资本经营预算。</w:t>
      </w:r>
      <w:r>
        <w:rPr>
          <w:rFonts w:hint="eastAsia" w:ascii="仿宋_GB2312" w:hAnsi="仿宋_GB2312" w:eastAsia="仿宋_GB2312" w:cs="仿宋_GB2312"/>
          <w:sz w:val="32"/>
          <w:szCs w:val="32"/>
          <w:highlight w:val="none"/>
        </w:rPr>
        <w:t>对国有资本收益作出支出安排的收支预算。</w:t>
      </w:r>
    </w:p>
    <w:p>
      <w:pPr>
        <w:spacing w:line="6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楷体_GB2312" w:hAnsi="仿宋_GB2312" w:eastAsia="楷体_GB2312" w:cs="仿宋_GB2312"/>
          <w:b/>
          <w:bCs/>
          <w:sz w:val="32"/>
          <w:szCs w:val="32"/>
          <w:highlight w:val="none"/>
        </w:rPr>
        <w:t xml:space="preserve"> 5.非税收入。</w:t>
      </w:r>
      <w:r>
        <w:rPr>
          <w:rFonts w:hint="eastAsia" w:ascii="仿宋_GB2312" w:hAnsi="仿宋_GB2312" w:eastAsia="仿宋_GB2312" w:cs="仿宋_GB2312"/>
          <w:sz w:val="32"/>
          <w:szCs w:val="32"/>
          <w:highlight w:val="none"/>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spacing w:line="600" w:lineRule="exact"/>
        <w:ind w:firstLine="643" w:firstLineChars="200"/>
        <w:rPr>
          <w:rFonts w:ascii="仿宋_GB2312" w:hAnsi="仿宋_GB2312" w:eastAsia="仿宋_GB2312" w:cs="仿宋_GB2312"/>
          <w:sz w:val="32"/>
          <w:szCs w:val="32"/>
          <w:highlight w:val="none"/>
        </w:rPr>
      </w:pPr>
      <w:r>
        <w:rPr>
          <w:rFonts w:hint="eastAsia" w:ascii="楷体_GB2312" w:hAnsi="仿宋_GB2312" w:eastAsia="楷体_GB2312" w:cs="仿宋_GB2312"/>
          <w:b/>
          <w:bCs/>
          <w:sz w:val="32"/>
          <w:szCs w:val="32"/>
          <w:highlight w:val="none"/>
        </w:rPr>
        <w:t>6.地方政府专项债券。</w:t>
      </w:r>
      <w:r>
        <w:rPr>
          <w:rFonts w:hint="eastAsia" w:ascii="仿宋_GB2312" w:hAnsi="仿宋_GB2312" w:eastAsia="仿宋_GB2312" w:cs="仿宋_GB2312"/>
          <w:sz w:val="32"/>
          <w:szCs w:val="32"/>
          <w:highlight w:val="none"/>
        </w:rPr>
        <w:t>指省、自治区、直辖市政府(含经省级政府批准自办债券发行的计划单列市政府)为有一定收益的公益性项目发行的、约定一定期限内以公益性项目对应的政府性基金或专项收入还本付息的政府债券。</w:t>
      </w:r>
    </w:p>
    <w:p>
      <w:pPr>
        <w:spacing w:line="6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楷体_GB2312" w:hAnsi="仿宋_GB2312" w:eastAsia="楷体_GB2312" w:cs="仿宋_GB2312"/>
          <w:b/>
          <w:bCs/>
          <w:sz w:val="32"/>
          <w:szCs w:val="32"/>
          <w:highlight w:val="none"/>
        </w:rPr>
        <w:t>7.地方政府性债务。</w:t>
      </w:r>
      <w:r>
        <w:rPr>
          <w:rFonts w:hint="eastAsia" w:ascii="仿宋_GB2312" w:hAnsi="仿宋_GB2312" w:eastAsia="仿宋_GB2312" w:cs="仿宋_GB2312"/>
          <w:sz w:val="32"/>
          <w:szCs w:val="32"/>
          <w:highlight w:val="none"/>
        </w:rPr>
        <w:t>指地方政府和所属机构为项目建设直接借入、拖欠或因提供担保、回购等信用支持形成的债务。</w:t>
      </w:r>
    </w:p>
    <w:p>
      <w:pPr>
        <w:spacing w:line="6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楷体_GB2312" w:hAnsi="仿宋_GB2312" w:eastAsia="楷体_GB2312" w:cs="仿宋_GB2312"/>
          <w:b/>
          <w:bCs/>
          <w:sz w:val="32"/>
          <w:szCs w:val="32"/>
          <w:highlight w:val="none"/>
        </w:rPr>
        <w:t>8.预算稳定调节基金。</w:t>
      </w:r>
      <w:r>
        <w:rPr>
          <w:rFonts w:hint="eastAsia" w:ascii="仿宋_GB2312" w:hAnsi="仿宋_GB2312" w:eastAsia="仿宋_GB2312" w:cs="仿宋_GB2312"/>
          <w:sz w:val="32"/>
          <w:szCs w:val="32"/>
          <w:highlight w:val="none"/>
        </w:rPr>
        <w:t>指各级财政通过安排的具有储备性质的基金，用于弥补预算执行的收支缺口，以及视预算平衡情况，在安排年初预算时调入并安排使用，基金的安排使用接受同级人大及其常委会的监督。</w:t>
      </w:r>
    </w:p>
    <w:p>
      <w:pPr>
        <w:spacing w:line="600" w:lineRule="exact"/>
        <w:ind w:firstLine="803" w:firstLineChars="250"/>
        <w:rPr>
          <w:rFonts w:ascii="仿宋_GB2312" w:eastAsia="仿宋_GB2312"/>
          <w:sz w:val="32"/>
          <w:szCs w:val="32"/>
          <w:highlight w:val="none"/>
        </w:rPr>
      </w:pPr>
      <w:r>
        <w:rPr>
          <w:rFonts w:hint="eastAsia" w:ascii="楷体_GB2312" w:hAnsi="仿宋_GB2312" w:eastAsia="楷体_GB2312" w:cs="仿宋_GB2312"/>
          <w:b/>
          <w:bCs/>
          <w:sz w:val="32"/>
          <w:szCs w:val="32"/>
          <w:highlight w:val="none"/>
        </w:rPr>
        <w:t>9.“三公经费”。</w:t>
      </w:r>
      <w:r>
        <w:rPr>
          <w:rFonts w:hint="eastAsia" w:ascii="仿宋_GB2312" w:eastAsia="仿宋_GB2312"/>
          <w:sz w:val="32"/>
          <w:szCs w:val="32"/>
          <w:highlight w:val="none"/>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spacing w:line="600" w:lineRule="exact"/>
        <w:ind w:firstLine="640"/>
        <w:rPr>
          <w:rFonts w:ascii="楷体_GB2312" w:eastAsia="楷体_GB2312"/>
          <w:b/>
          <w:bCs/>
          <w:sz w:val="32"/>
          <w:szCs w:val="32"/>
          <w:highlight w:val="none"/>
        </w:rPr>
      </w:pPr>
      <w:r>
        <w:rPr>
          <w:rFonts w:hint="eastAsia" w:ascii="楷体_GB2312" w:hAnsi="仿宋_GB2312" w:eastAsia="楷体_GB2312" w:cs="仿宋_GB2312"/>
          <w:b/>
          <w:bCs/>
          <w:sz w:val="32"/>
          <w:szCs w:val="32"/>
          <w:highlight w:val="none"/>
        </w:rPr>
        <w:t>10.</w:t>
      </w:r>
      <w:r>
        <w:rPr>
          <w:rFonts w:hint="eastAsia" w:ascii="楷体_GB2312" w:eastAsia="楷体_GB2312"/>
          <w:sz w:val="32"/>
          <w:szCs w:val="32"/>
          <w:highlight w:val="none"/>
        </w:rPr>
        <w:t>“</w:t>
      </w:r>
      <w:r>
        <w:rPr>
          <w:rFonts w:hint="eastAsia" w:ascii="楷体_GB2312" w:eastAsia="楷体_GB2312"/>
          <w:b/>
          <w:bCs/>
          <w:sz w:val="32"/>
          <w:szCs w:val="32"/>
          <w:highlight w:val="none"/>
        </w:rPr>
        <w:t>八项规定”</w:t>
      </w:r>
    </w:p>
    <w:p>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（3）要精简文件简报，切实改进文风，没有实质内容、可发可不发的文件、简报一律不发。</w:t>
      </w:r>
    </w:p>
    <w:p>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（4）要规范出访活动，从外交工作大局需要出发合理安排出访活动，严格控制出访随行人员，严格按照规定乘坐交通工具，一般不安排中资机构、华侨华人、留学生代表等到机场迎送。</w:t>
      </w:r>
    </w:p>
    <w:p>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（5）要改进警卫工作，坚持有利于联系群众的原则，减少交通管制，一般情况下不得封路、不清场闭馆。</w:t>
      </w:r>
    </w:p>
    <w:p>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（6）要改进新闻报道，中央政治局同志出席会议和活动应根据工作需要、新闻价值、社会效果决定是否报道，进一步压缩报道的数量、字数、时长。</w:t>
      </w:r>
    </w:p>
    <w:p>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（7）要严格文稿发表，除中央统一安排外，个人不公开出版著作、讲话单行本，不发贺信、贺电，不题词、题字。</w:t>
      </w:r>
    </w:p>
    <w:p>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（8）要厉行勤俭节约，严格遵守廉洁从政有关规定，严格执行住房、车辆配备等有关工作和生活待遇的规定。</w:t>
      </w:r>
    </w:p>
    <w:p>
      <w:pPr>
        <w:spacing w:line="600" w:lineRule="exact"/>
        <w:ind w:firstLine="640"/>
        <w:rPr>
          <w:rFonts w:ascii="仿宋_GB2312" w:hAnsi="仿宋_GB2312" w:eastAsia="仿宋_GB2312" w:cs="仿宋_GB2312"/>
          <w:bCs/>
          <w:sz w:val="32"/>
          <w:szCs w:val="32"/>
          <w:highlight w:val="none"/>
        </w:rPr>
      </w:pPr>
      <w:r>
        <w:rPr>
          <w:rFonts w:hint="eastAsia" w:ascii="楷体_GB2312" w:hAnsi="仿宋_GB2312" w:eastAsia="楷体_GB2312" w:cs="仿宋_GB2312"/>
          <w:b/>
          <w:bCs/>
          <w:sz w:val="32"/>
          <w:szCs w:val="32"/>
          <w:highlight w:val="none"/>
        </w:rPr>
        <w:t>11.“三保”支出。</w:t>
      </w:r>
      <w:r>
        <w:rPr>
          <w:rFonts w:hint="eastAsia" w:ascii="仿宋_GB2312" w:hAnsi="仿宋_GB2312" w:eastAsia="仿宋_GB2312" w:cs="仿宋_GB2312"/>
          <w:bCs/>
          <w:sz w:val="32"/>
          <w:szCs w:val="32"/>
          <w:highlight w:val="none"/>
        </w:rPr>
        <w:t>即保基本民生、保工资、保基本运转。</w:t>
      </w:r>
    </w:p>
    <w:p>
      <w:pPr>
        <w:spacing w:line="600" w:lineRule="exact"/>
        <w:ind w:firstLine="640"/>
        <w:rPr>
          <w:rFonts w:ascii="仿宋_GB2312" w:eastAsia="仿宋_GB2312"/>
          <w:sz w:val="32"/>
          <w:szCs w:val="32"/>
          <w:highlight w:val="none"/>
        </w:rPr>
      </w:pPr>
      <w:r>
        <w:rPr>
          <w:rFonts w:hint="eastAsia" w:ascii="楷体_GB2312" w:hAnsi="仿宋_GB2312" w:eastAsia="楷体_GB2312" w:cs="仿宋_GB2312"/>
          <w:b/>
          <w:bCs/>
          <w:sz w:val="32"/>
          <w:szCs w:val="32"/>
          <w:highlight w:val="none"/>
        </w:rPr>
        <w:t>12.“</w:t>
      </w:r>
      <w:r>
        <w:rPr>
          <w:rFonts w:ascii="楷体_GB2312" w:hAnsi="仿宋_GB2312" w:eastAsia="楷体_GB2312" w:cs="仿宋_GB2312"/>
          <w:b/>
          <w:bCs/>
          <w:sz w:val="32"/>
          <w:szCs w:val="32"/>
          <w:highlight w:val="none"/>
        </w:rPr>
        <w:t>六稳</w:t>
      </w:r>
      <w:r>
        <w:rPr>
          <w:rFonts w:hint="eastAsia" w:ascii="楷体_GB2312" w:hAnsi="仿宋_GB2312" w:eastAsia="楷体_GB2312" w:cs="仿宋_GB2312"/>
          <w:b/>
          <w:bCs/>
          <w:sz w:val="32"/>
          <w:szCs w:val="32"/>
          <w:highlight w:val="none"/>
        </w:rPr>
        <w:t>”。</w:t>
      </w:r>
      <w:r>
        <w:rPr>
          <w:rFonts w:ascii="仿宋_GB2312" w:eastAsia="仿宋_GB2312"/>
          <w:sz w:val="32"/>
          <w:szCs w:val="32"/>
          <w:highlight w:val="none"/>
        </w:rPr>
        <w:t>即稳就业、稳金融、稳外贸、稳外资、稳投资、稳预期。</w:t>
      </w:r>
    </w:p>
    <w:p>
      <w:pPr>
        <w:spacing w:line="600" w:lineRule="exact"/>
        <w:ind w:firstLine="640"/>
        <w:rPr>
          <w:rFonts w:ascii="仿宋_GB2312" w:eastAsia="仿宋_GB2312"/>
          <w:sz w:val="32"/>
          <w:szCs w:val="32"/>
          <w:highlight w:val="none"/>
        </w:rPr>
      </w:pPr>
      <w:r>
        <w:rPr>
          <w:rFonts w:hint="eastAsia" w:ascii="楷体_GB2312" w:hAnsi="仿宋_GB2312" w:eastAsia="楷体_GB2312" w:cs="仿宋_GB2312"/>
          <w:b/>
          <w:bCs/>
          <w:sz w:val="32"/>
          <w:szCs w:val="32"/>
          <w:highlight w:val="none"/>
        </w:rPr>
        <w:t>13.“</w:t>
      </w:r>
      <w:r>
        <w:rPr>
          <w:rFonts w:ascii="楷体_GB2312" w:hAnsi="仿宋_GB2312" w:eastAsia="楷体_GB2312" w:cs="仿宋_GB2312"/>
          <w:b/>
          <w:bCs/>
          <w:sz w:val="32"/>
          <w:szCs w:val="32"/>
          <w:highlight w:val="none"/>
        </w:rPr>
        <w:t>六保</w:t>
      </w:r>
      <w:r>
        <w:rPr>
          <w:rFonts w:hint="eastAsia" w:ascii="楷体_GB2312" w:hAnsi="仿宋_GB2312" w:eastAsia="楷体_GB2312" w:cs="仿宋_GB2312"/>
          <w:b/>
          <w:bCs/>
          <w:sz w:val="32"/>
          <w:szCs w:val="32"/>
          <w:highlight w:val="none"/>
        </w:rPr>
        <w:t>”。</w:t>
      </w:r>
      <w:r>
        <w:rPr>
          <w:rFonts w:ascii="仿宋_GB2312" w:eastAsia="仿宋_GB2312"/>
          <w:sz w:val="32"/>
          <w:szCs w:val="32"/>
          <w:highlight w:val="none"/>
        </w:rPr>
        <w:t>即保居民就业、保基本民生、保市场主体、保粮食能源安全、保产业链供应链稳定、保基层运转。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67AA6"/>
    <w:multiLevelType w:val="singleLevel"/>
    <w:tmpl w:val="C5767AA6"/>
    <w:lvl w:ilvl="0" w:tentative="0">
      <w:start w:val="8"/>
      <w:numFmt w:val="chineseCounting"/>
      <w:suff w:val="nothing"/>
      <w:lvlText w:val="%1、"/>
      <w:lvlJc w:val="left"/>
      <w:rPr>
        <w:rFonts w:hint="eastAsia"/>
      </w:rPr>
    </w:lvl>
  </w:abstractNum>
  <w:abstractNum w:abstractNumId="1">
    <w:nsid w:val="1CB03F65"/>
    <w:multiLevelType w:val="singleLevel"/>
    <w:tmpl w:val="1CB03F65"/>
    <w:lvl w:ilvl="0" w:tentative="0">
      <w:start w:val="1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MjNmNGEwMDNkODBkMWI1N2ZlNjk3MmVhOGY4OTUifQ=="/>
    <w:docVar w:name="KSO_WPS_MARK_KEY" w:val="2da36278-7ef8-40b9-8cb3-08a7313c7a83"/>
  </w:docVars>
  <w:rsids>
    <w:rsidRoot w:val="3B2C14FD"/>
    <w:rsid w:val="071628AA"/>
    <w:rsid w:val="073C376A"/>
    <w:rsid w:val="0D7A02B0"/>
    <w:rsid w:val="0E2F5830"/>
    <w:rsid w:val="182F32F1"/>
    <w:rsid w:val="19311968"/>
    <w:rsid w:val="1A511983"/>
    <w:rsid w:val="1BBF03D5"/>
    <w:rsid w:val="1DAC622F"/>
    <w:rsid w:val="24873E79"/>
    <w:rsid w:val="24BF3C98"/>
    <w:rsid w:val="295D104C"/>
    <w:rsid w:val="3B2C14FD"/>
    <w:rsid w:val="40EB11DB"/>
    <w:rsid w:val="420A78C9"/>
    <w:rsid w:val="45062482"/>
    <w:rsid w:val="4987158C"/>
    <w:rsid w:val="4C17198B"/>
    <w:rsid w:val="4F842EA5"/>
    <w:rsid w:val="671F5D8F"/>
    <w:rsid w:val="6A89287E"/>
    <w:rsid w:val="75B45ACA"/>
    <w:rsid w:val="77C875A5"/>
    <w:rsid w:val="79D57469"/>
    <w:rsid w:val="79ED6D4E"/>
    <w:rsid w:val="7A48495B"/>
    <w:rsid w:val="7DDC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Body Text"/>
    <w:basedOn w:val="1"/>
    <w:next w:val="5"/>
    <w:qFormat/>
    <w:uiPriority w:val="99"/>
  </w:style>
  <w:style w:type="paragraph" w:styleId="5">
    <w:name w:val="Body Text First Indent"/>
    <w:basedOn w:val="4"/>
    <w:qFormat/>
    <w:uiPriority w:val="0"/>
    <w:pPr>
      <w:spacing w:after="120"/>
      <w:ind w:firstLine="420" w:firstLineChars="100"/>
    </w:pPr>
  </w:style>
  <w:style w:type="paragraph" w:styleId="6">
    <w:name w:val="Plain Text"/>
    <w:basedOn w:val="1"/>
    <w:qFormat/>
    <w:uiPriority w:val="99"/>
    <w:rPr>
      <w:rFonts w:hint="eastAsia"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7119</Words>
  <Characters>8157</Characters>
  <Lines>0</Lines>
  <Paragraphs>0</Paragraphs>
  <TotalTime>1086</TotalTime>
  <ScaleCrop>false</ScaleCrop>
  <LinksUpToDate>false</LinksUpToDate>
  <CharactersWithSpaces>8203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2023-08-17T09:46:00Z</dcterms:created>
  <dc:creator>WPS_1641291107</dc:creator>
  <cp:lastModifiedBy>Administrator</cp:lastModifiedBy>
  <dcterms:modified xsi:type="dcterms:W3CDTF">2024-08-22T03:32:12Z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E7D8FA667BF8474692AE92D021B7F48F</vt:lpwstr>
  </property>
</Properties>
</file>