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bCs/>
          <w:kern w:val="0"/>
          <w:sz w:val="44"/>
          <w:szCs w:val="44"/>
          <w:highlight w:val="none"/>
        </w:rPr>
      </w:pPr>
      <w:r>
        <w:rPr>
          <w:rFonts w:hint="eastAsia" w:ascii="方正小标宋简体" w:hAnsi="黑体" w:eastAsia="方正小标宋简体"/>
          <w:bCs/>
          <w:kern w:val="0"/>
          <w:sz w:val="44"/>
          <w:szCs w:val="44"/>
          <w:highlight w:val="none"/>
          <w:lang w:val="en-US" w:eastAsia="zh-CN"/>
        </w:rPr>
        <w:t xml:space="preserve">                                                                                                                                                                                                                                                                                                                                                                                                                                                                                                                                                                                                                                                                                                                                                                                                                                                                                                                                                                                                                                                                                                                                                                                                                                                                                                                                                                                                                                                                                                                                                                                                                                                                                                                                                                                                                                                                                                                                                                                                                                                                                                                                                                                                                                                                                                                                                                                                                                                                                                                                                                                                                                                                                                                                                                                                                                                                                                                                                                            </w:t>
      </w:r>
      <w:r>
        <w:rPr>
          <w:rFonts w:hint="eastAsia" w:ascii="方正小标宋简体" w:hAnsi="黑体" w:eastAsia="方正小标宋简体"/>
          <w:bCs/>
          <w:kern w:val="0"/>
          <w:sz w:val="44"/>
          <w:szCs w:val="44"/>
          <w:highlight w:val="none"/>
        </w:rPr>
        <w:t>第三部分其他重要事项说明</w:t>
      </w:r>
    </w:p>
    <w:p>
      <w:pPr>
        <w:pStyle w:val="2"/>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一、</w:t>
      </w:r>
      <w:r>
        <w:rPr>
          <w:rFonts w:hint="eastAsia" w:ascii="黑体" w:hAnsi="黑体" w:eastAsia="黑体"/>
          <w:sz w:val="32"/>
          <w:szCs w:val="32"/>
          <w:highlight w:val="none"/>
        </w:rPr>
        <w:t>一般公共预算收支情况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kern w:val="0"/>
          <w:sz w:val="32"/>
          <w:szCs w:val="32"/>
          <w:highlight w:val="none"/>
        </w:rPr>
      </w:pP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hAnsi="仿宋_GB2312" w:eastAsia="仿宋_GB2312"/>
          <w:kern w:val="0"/>
          <w:sz w:val="32"/>
          <w:szCs w:val="32"/>
          <w:highlight w:val="none"/>
        </w:rPr>
        <w:t>年地方一般公共预算收入为</w:t>
      </w:r>
      <w:r>
        <w:rPr>
          <w:rFonts w:hint="eastAsia" w:ascii="仿宋_GB2312" w:eastAsia="仿宋_GB2312"/>
          <w:kern w:val="0"/>
          <w:sz w:val="32"/>
          <w:szCs w:val="32"/>
          <w:highlight w:val="none"/>
          <w:lang w:val="en-US" w:eastAsia="zh-CN"/>
        </w:rPr>
        <w:t>140330</w:t>
      </w:r>
      <w:r>
        <w:rPr>
          <w:rFonts w:hint="eastAsia" w:ascii="仿宋_GB2312" w:hAnsi="仿宋_GB2312" w:eastAsia="仿宋_GB2312"/>
          <w:kern w:val="0"/>
          <w:sz w:val="32"/>
          <w:szCs w:val="32"/>
          <w:highlight w:val="none"/>
        </w:rPr>
        <w:t>万元，加上上级补助收入</w:t>
      </w:r>
      <w:r>
        <w:rPr>
          <w:rFonts w:hint="eastAsia" w:ascii="仿宋_GB2312" w:eastAsia="仿宋_GB2312"/>
          <w:kern w:val="0"/>
          <w:sz w:val="32"/>
          <w:szCs w:val="32"/>
          <w:highlight w:val="none"/>
          <w:lang w:val="en-US" w:eastAsia="zh-CN"/>
        </w:rPr>
        <w:t>245969</w:t>
      </w:r>
      <w:r>
        <w:rPr>
          <w:rFonts w:hint="eastAsia" w:ascii="仿宋_GB2312" w:hAnsi="仿宋_GB2312" w:eastAsia="仿宋_GB2312"/>
          <w:kern w:val="0"/>
          <w:sz w:val="32"/>
          <w:szCs w:val="32"/>
          <w:highlight w:val="none"/>
        </w:rPr>
        <w:t>万元，上年结余收入</w:t>
      </w:r>
      <w:r>
        <w:rPr>
          <w:rFonts w:hint="eastAsia" w:ascii="仿宋_GB2312" w:eastAsia="仿宋_GB2312"/>
          <w:kern w:val="0"/>
          <w:sz w:val="32"/>
          <w:szCs w:val="32"/>
          <w:highlight w:val="none"/>
          <w:lang w:val="en-US" w:eastAsia="zh-CN"/>
        </w:rPr>
        <w:t>5939</w:t>
      </w:r>
      <w:r>
        <w:rPr>
          <w:rFonts w:hint="eastAsia" w:ascii="仿宋_GB2312" w:hAnsi="仿宋_GB2312" w:eastAsia="仿宋_GB2312"/>
          <w:kern w:val="0"/>
          <w:sz w:val="32"/>
          <w:szCs w:val="32"/>
          <w:highlight w:val="none"/>
        </w:rPr>
        <w:t>万元，地方政府一般债务转贷收入</w:t>
      </w:r>
      <w:r>
        <w:rPr>
          <w:rFonts w:hint="eastAsia" w:ascii="仿宋_GB2312" w:hAnsi="仿宋_GB2312" w:eastAsia="仿宋_GB2312"/>
          <w:kern w:val="0"/>
          <w:sz w:val="32"/>
          <w:szCs w:val="32"/>
          <w:highlight w:val="none"/>
          <w:lang w:val="en-US" w:eastAsia="zh-CN"/>
        </w:rPr>
        <w:t>1000万元，</w:t>
      </w:r>
      <w:r>
        <w:rPr>
          <w:rFonts w:hint="eastAsia" w:ascii="仿宋_GB2312" w:hAnsi="仿宋_GB2312" w:eastAsia="仿宋_GB2312"/>
          <w:kern w:val="0"/>
          <w:sz w:val="32"/>
          <w:szCs w:val="32"/>
          <w:highlight w:val="none"/>
        </w:rPr>
        <w:t>从政府性基金预算调入</w:t>
      </w:r>
      <w:r>
        <w:rPr>
          <w:rFonts w:hint="eastAsia" w:ascii="仿宋_GB2312" w:eastAsia="仿宋_GB2312"/>
          <w:kern w:val="0"/>
          <w:sz w:val="32"/>
          <w:szCs w:val="32"/>
          <w:highlight w:val="none"/>
          <w:lang w:val="en-US" w:eastAsia="zh-CN"/>
        </w:rPr>
        <w:t>105000</w:t>
      </w:r>
      <w:r>
        <w:rPr>
          <w:rFonts w:hint="eastAsia" w:ascii="仿宋_GB2312" w:hAnsi="仿宋_GB2312" w:eastAsia="仿宋_GB2312"/>
          <w:kern w:val="0"/>
          <w:sz w:val="32"/>
          <w:szCs w:val="32"/>
          <w:highlight w:val="none"/>
        </w:rPr>
        <w:t>万元，收入合计</w:t>
      </w:r>
      <w:r>
        <w:rPr>
          <w:rFonts w:hint="eastAsia" w:ascii="仿宋_GB2312" w:eastAsia="仿宋_GB2312"/>
          <w:kern w:val="0"/>
          <w:sz w:val="32"/>
          <w:szCs w:val="32"/>
          <w:highlight w:val="none"/>
        </w:rPr>
        <w:t>49</w:t>
      </w:r>
      <w:r>
        <w:rPr>
          <w:rFonts w:hint="eastAsia" w:ascii="仿宋_GB2312" w:eastAsia="仿宋_GB2312"/>
          <w:kern w:val="0"/>
          <w:sz w:val="32"/>
          <w:szCs w:val="32"/>
          <w:highlight w:val="none"/>
          <w:lang w:val="en-US" w:eastAsia="zh-CN"/>
        </w:rPr>
        <w:t>8238</w:t>
      </w:r>
      <w:r>
        <w:rPr>
          <w:rFonts w:hint="eastAsia" w:ascii="仿宋_GB2312" w:hAnsi="仿宋_GB2312" w:eastAsia="仿宋_GB2312"/>
          <w:kern w:val="0"/>
          <w:sz w:val="32"/>
          <w:szCs w:val="32"/>
          <w:highlight w:val="none"/>
        </w:rPr>
        <w:t>万元</w:t>
      </w:r>
      <w:r>
        <w:rPr>
          <w:rFonts w:hint="eastAsia" w:ascii="仿宋_GB2312" w:eastAsia="仿宋_GB2312"/>
          <w:kern w:val="0"/>
          <w:sz w:val="32"/>
          <w:szCs w:val="32"/>
          <w:highlight w:val="none"/>
        </w:rPr>
        <w:t>;</w:t>
      </w:r>
      <w:r>
        <w:rPr>
          <w:rFonts w:hint="eastAsia" w:ascii="仿宋_GB2312" w:hAnsi="仿宋_GB2312" w:eastAsia="仿宋_GB2312"/>
          <w:kern w:val="0"/>
          <w:sz w:val="32"/>
          <w:szCs w:val="32"/>
          <w:highlight w:val="none"/>
        </w:rPr>
        <w:t>县本级支出安排</w:t>
      </w:r>
      <w:r>
        <w:rPr>
          <w:rFonts w:hint="eastAsia" w:ascii="仿宋_GB2312" w:eastAsia="仿宋_GB2312"/>
          <w:kern w:val="0"/>
          <w:sz w:val="32"/>
          <w:szCs w:val="32"/>
          <w:highlight w:val="none"/>
          <w:lang w:val="en-US" w:eastAsia="zh-CN"/>
        </w:rPr>
        <w:t>493721</w:t>
      </w:r>
      <w:r>
        <w:rPr>
          <w:rFonts w:hint="eastAsia" w:ascii="仿宋_GB2312" w:hAnsi="仿宋_GB2312" w:eastAsia="仿宋_GB2312"/>
          <w:kern w:val="0"/>
          <w:sz w:val="32"/>
          <w:szCs w:val="32"/>
          <w:highlight w:val="none"/>
        </w:rPr>
        <w:t>万元，加上上解支出</w:t>
      </w:r>
      <w:r>
        <w:rPr>
          <w:rFonts w:hint="eastAsia" w:ascii="仿宋_GB2312" w:eastAsia="仿宋_GB2312"/>
          <w:kern w:val="0"/>
          <w:sz w:val="32"/>
          <w:szCs w:val="32"/>
          <w:highlight w:val="none"/>
          <w:lang w:val="en-US" w:eastAsia="zh-CN"/>
        </w:rPr>
        <w:t>4480</w:t>
      </w:r>
      <w:r>
        <w:rPr>
          <w:rFonts w:hint="eastAsia" w:ascii="仿宋_GB2312" w:hAnsi="仿宋_GB2312" w:eastAsia="仿宋_GB2312"/>
          <w:kern w:val="0"/>
          <w:sz w:val="32"/>
          <w:szCs w:val="32"/>
          <w:highlight w:val="none"/>
        </w:rPr>
        <w:t>万元，年终结余</w:t>
      </w:r>
      <w:r>
        <w:rPr>
          <w:rFonts w:hint="eastAsia" w:ascii="仿宋_GB2312" w:eastAsia="仿宋_GB2312"/>
          <w:kern w:val="0"/>
          <w:sz w:val="32"/>
          <w:szCs w:val="32"/>
          <w:highlight w:val="none"/>
          <w:lang w:val="en-US" w:eastAsia="zh-CN"/>
        </w:rPr>
        <w:t>37</w:t>
      </w:r>
      <w:r>
        <w:rPr>
          <w:rFonts w:hint="eastAsia" w:ascii="仿宋_GB2312" w:hAnsi="仿宋_GB2312" w:eastAsia="仿宋_GB2312"/>
          <w:kern w:val="0"/>
          <w:sz w:val="32"/>
          <w:szCs w:val="32"/>
          <w:highlight w:val="none"/>
        </w:rPr>
        <w:t>万元，支出合计</w:t>
      </w:r>
      <w:r>
        <w:rPr>
          <w:rFonts w:hint="eastAsia" w:ascii="仿宋_GB2312" w:eastAsia="仿宋_GB2312"/>
          <w:kern w:val="0"/>
          <w:sz w:val="32"/>
          <w:szCs w:val="32"/>
          <w:highlight w:val="none"/>
          <w:lang w:val="en-US" w:eastAsia="zh-CN"/>
        </w:rPr>
        <w:t>498238</w:t>
      </w:r>
      <w:r>
        <w:rPr>
          <w:rFonts w:hint="eastAsia" w:ascii="仿宋_GB2312" w:hAnsi="仿宋_GB2312" w:eastAsia="仿宋_GB2312"/>
          <w:kern w:val="0"/>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bCs/>
          <w:sz w:val="32"/>
          <w:szCs w:val="32"/>
          <w:highlight w:val="none"/>
          <w:lang w:eastAsia="zh-CN"/>
        </w:rPr>
      </w:pPr>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政府性基金预算收支情况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Times New Roman"/>
          <w:kern w:val="0"/>
          <w:sz w:val="32"/>
          <w:szCs w:val="32"/>
          <w:highlight w:val="none"/>
        </w:rPr>
      </w:pPr>
      <w:r>
        <w:rPr>
          <w:rFonts w:hint="eastAsia" w:ascii="仿宋_GB2312" w:hAnsi="仿宋_GB2312" w:eastAsia="仿宋_GB2312" w:cs="Times New Roman"/>
          <w:kern w:val="0"/>
          <w:sz w:val="32"/>
          <w:szCs w:val="32"/>
          <w:highlight w:val="none"/>
        </w:rPr>
        <w:t>根据基金收入和实际支出情况，按基金项目以收定支编制。202</w:t>
      </w:r>
      <w:r>
        <w:rPr>
          <w:rFonts w:hint="eastAsia" w:ascii="仿宋_GB2312" w:hAnsi="仿宋_GB2312" w:eastAsia="仿宋_GB2312" w:cs="Times New Roman"/>
          <w:kern w:val="0"/>
          <w:sz w:val="32"/>
          <w:szCs w:val="32"/>
          <w:highlight w:val="none"/>
          <w:lang w:val="en-US" w:eastAsia="zh-CN"/>
        </w:rPr>
        <w:t>2</w:t>
      </w:r>
      <w:r>
        <w:rPr>
          <w:rFonts w:hint="eastAsia" w:ascii="仿宋_GB2312" w:hAnsi="仿宋_GB2312" w:eastAsia="仿宋_GB2312" w:cs="Times New Roman"/>
          <w:kern w:val="0"/>
          <w:sz w:val="32"/>
          <w:szCs w:val="32"/>
          <w:highlight w:val="none"/>
        </w:rPr>
        <w:t>年政府性基金收入</w:t>
      </w:r>
      <w:r>
        <w:rPr>
          <w:rFonts w:hint="eastAsia" w:ascii="仿宋_GB2312" w:hAnsi="Times New Roman" w:eastAsia="仿宋_GB2312" w:cs="Times New Roman"/>
          <w:kern w:val="0"/>
          <w:sz w:val="32"/>
          <w:szCs w:val="32"/>
          <w:highlight w:val="none"/>
          <w:lang w:val="en-US" w:eastAsia="zh-CN"/>
        </w:rPr>
        <w:t>263001</w:t>
      </w:r>
      <w:r>
        <w:rPr>
          <w:rFonts w:hint="eastAsia" w:ascii="仿宋_GB2312" w:hAnsi="仿宋_GB2312" w:eastAsia="仿宋_GB2312" w:cs="Times New Roman"/>
          <w:kern w:val="0"/>
          <w:sz w:val="32"/>
          <w:szCs w:val="32"/>
          <w:highlight w:val="none"/>
        </w:rPr>
        <w:t>万元，主要是国有土地使用权出让金收入</w:t>
      </w:r>
      <w:r>
        <w:rPr>
          <w:rFonts w:hint="eastAsia" w:ascii="仿宋_GB2312" w:hAnsi="Times New Roman" w:eastAsia="仿宋_GB2312" w:cs="Times New Roman"/>
          <w:kern w:val="0"/>
          <w:sz w:val="32"/>
          <w:szCs w:val="32"/>
          <w:highlight w:val="none"/>
          <w:lang w:val="en-US" w:eastAsia="zh-CN"/>
        </w:rPr>
        <w:t>252000</w:t>
      </w:r>
      <w:r>
        <w:rPr>
          <w:rFonts w:hint="eastAsia" w:ascii="仿宋_GB2312" w:hAnsi="仿宋_GB2312" w:eastAsia="仿宋_GB2312" w:cs="Times New Roman"/>
          <w:kern w:val="0"/>
          <w:sz w:val="32"/>
          <w:szCs w:val="32"/>
          <w:highlight w:val="none"/>
        </w:rPr>
        <w:t>万元等，加上上级补助收入</w:t>
      </w:r>
      <w:r>
        <w:rPr>
          <w:rFonts w:hint="eastAsia" w:ascii="仿宋_GB2312" w:hAnsi="Times New Roman" w:eastAsia="仿宋_GB2312" w:cs="Times New Roman"/>
          <w:kern w:val="0"/>
          <w:sz w:val="32"/>
          <w:szCs w:val="32"/>
          <w:highlight w:val="none"/>
        </w:rPr>
        <w:t>10000</w:t>
      </w:r>
      <w:r>
        <w:rPr>
          <w:rFonts w:hint="eastAsia" w:ascii="仿宋_GB2312" w:hAnsi="仿宋_GB2312" w:eastAsia="仿宋_GB2312" w:cs="Times New Roman"/>
          <w:kern w:val="0"/>
          <w:sz w:val="32"/>
          <w:szCs w:val="32"/>
          <w:highlight w:val="none"/>
        </w:rPr>
        <w:t>万元，上年结余收入</w:t>
      </w:r>
      <w:r>
        <w:rPr>
          <w:rFonts w:hint="eastAsia" w:ascii="仿宋_GB2312" w:hAnsi="Times New Roman" w:eastAsia="仿宋_GB2312" w:cs="Times New Roman"/>
          <w:kern w:val="0"/>
          <w:sz w:val="32"/>
          <w:szCs w:val="32"/>
          <w:highlight w:val="none"/>
          <w:lang w:val="en-US" w:eastAsia="zh-CN"/>
        </w:rPr>
        <w:t>16160</w:t>
      </w:r>
      <w:r>
        <w:rPr>
          <w:rFonts w:hint="eastAsia" w:ascii="仿宋_GB2312" w:hAnsi="仿宋_GB2312" w:eastAsia="仿宋_GB2312" w:cs="Times New Roman"/>
          <w:kern w:val="0"/>
          <w:sz w:val="32"/>
          <w:szCs w:val="32"/>
          <w:highlight w:val="none"/>
        </w:rPr>
        <w:t>万元，收入合计</w:t>
      </w:r>
      <w:r>
        <w:rPr>
          <w:rFonts w:hint="eastAsia" w:ascii="仿宋_GB2312" w:hAnsi="Times New Roman" w:eastAsia="仿宋_GB2312" w:cs="Times New Roman"/>
          <w:kern w:val="0"/>
          <w:sz w:val="32"/>
          <w:szCs w:val="32"/>
          <w:highlight w:val="none"/>
          <w:lang w:val="en-US" w:eastAsia="zh-CN"/>
        </w:rPr>
        <w:t>289161</w:t>
      </w:r>
      <w:r>
        <w:rPr>
          <w:rFonts w:hint="eastAsia" w:ascii="仿宋_GB2312" w:hAnsi="仿宋_GB2312" w:eastAsia="仿宋_GB2312" w:cs="Times New Roman"/>
          <w:kern w:val="0"/>
          <w:sz w:val="32"/>
          <w:szCs w:val="32"/>
          <w:highlight w:val="none"/>
        </w:rPr>
        <w:t>万元</w:t>
      </w:r>
      <w:r>
        <w:rPr>
          <w:rFonts w:hint="eastAsia" w:ascii="仿宋_GB2312" w:hAnsi="Times New Roman" w:eastAsia="仿宋_GB2312" w:cs="Times New Roman"/>
          <w:kern w:val="0"/>
          <w:sz w:val="32"/>
          <w:szCs w:val="32"/>
          <w:highlight w:val="none"/>
        </w:rPr>
        <w:t>;政府性基金</w:t>
      </w:r>
      <w:r>
        <w:rPr>
          <w:rFonts w:hint="eastAsia" w:ascii="仿宋_GB2312" w:hAnsi="仿宋_GB2312" w:eastAsia="仿宋_GB2312" w:cs="Times New Roman"/>
          <w:kern w:val="0"/>
          <w:sz w:val="32"/>
          <w:szCs w:val="32"/>
          <w:highlight w:val="none"/>
        </w:rPr>
        <w:t>支出安排</w:t>
      </w:r>
      <w:r>
        <w:rPr>
          <w:rFonts w:hint="eastAsia" w:ascii="仿宋_GB2312" w:hAnsi="Times New Roman" w:eastAsia="仿宋_GB2312" w:cs="Times New Roman"/>
          <w:kern w:val="0"/>
          <w:sz w:val="32"/>
          <w:szCs w:val="32"/>
          <w:highlight w:val="none"/>
          <w:lang w:val="en-US" w:eastAsia="zh-CN"/>
        </w:rPr>
        <w:t>183903</w:t>
      </w:r>
      <w:r>
        <w:rPr>
          <w:rFonts w:hint="eastAsia" w:ascii="仿宋_GB2312" w:hAnsi="仿宋_GB2312" w:eastAsia="仿宋_GB2312" w:cs="Times New Roman"/>
          <w:kern w:val="0"/>
          <w:sz w:val="32"/>
          <w:szCs w:val="32"/>
          <w:highlight w:val="none"/>
        </w:rPr>
        <w:t>万元，上解支出</w:t>
      </w:r>
      <w:r>
        <w:rPr>
          <w:rFonts w:hint="eastAsia" w:ascii="仿宋_GB2312" w:hAnsi="Times New Roman" w:eastAsia="仿宋_GB2312" w:cs="Times New Roman"/>
          <w:kern w:val="0"/>
          <w:sz w:val="32"/>
          <w:szCs w:val="32"/>
          <w:highlight w:val="none"/>
          <w:lang w:val="en-US" w:eastAsia="zh-CN"/>
        </w:rPr>
        <w:t>100</w:t>
      </w:r>
      <w:r>
        <w:rPr>
          <w:rFonts w:hint="eastAsia" w:ascii="仿宋_GB2312" w:hAnsi="仿宋_GB2312" w:eastAsia="仿宋_GB2312" w:cs="Times New Roman"/>
          <w:kern w:val="0"/>
          <w:sz w:val="32"/>
          <w:szCs w:val="32"/>
          <w:highlight w:val="none"/>
        </w:rPr>
        <w:t>万元，调出资金</w:t>
      </w:r>
      <w:r>
        <w:rPr>
          <w:rFonts w:hint="eastAsia" w:ascii="仿宋_GB2312" w:hAnsi="Times New Roman" w:eastAsia="仿宋_GB2312" w:cs="Times New Roman"/>
          <w:kern w:val="0"/>
          <w:sz w:val="32"/>
          <w:szCs w:val="32"/>
          <w:highlight w:val="none"/>
          <w:lang w:val="en-US" w:eastAsia="zh-CN"/>
        </w:rPr>
        <w:t>105000</w:t>
      </w:r>
      <w:r>
        <w:rPr>
          <w:rFonts w:hint="eastAsia" w:ascii="仿宋_GB2312" w:hAnsi="仿宋_GB2312" w:eastAsia="仿宋_GB2312" w:cs="Times New Roman"/>
          <w:kern w:val="0"/>
          <w:sz w:val="32"/>
          <w:szCs w:val="32"/>
          <w:highlight w:val="none"/>
        </w:rPr>
        <w:t>万元，年终结余</w:t>
      </w:r>
      <w:r>
        <w:rPr>
          <w:rFonts w:hint="eastAsia" w:ascii="仿宋_GB2312" w:hAnsi="Times New Roman" w:eastAsia="仿宋_GB2312" w:cs="Times New Roman"/>
          <w:kern w:val="0"/>
          <w:sz w:val="32"/>
          <w:szCs w:val="32"/>
          <w:highlight w:val="none"/>
          <w:lang w:val="en-US" w:eastAsia="zh-CN"/>
        </w:rPr>
        <w:t>158</w:t>
      </w:r>
      <w:r>
        <w:rPr>
          <w:rFonts w:hint="eastAsia" w:ascii="仿宋_GB2312" w:hAnsi="仿宋_GB2312" w:eastAsia="仿宋_GB2312" w:cs="Times New Roman"/>
          <w:kern w:val="0"/>
          <w:sz w:val="32"/>
          <w:szCs w:val="32"/>
          <w:highlight w:val="none"/>
        </w:rPr>
        <w:t>万元，支出合计</w:t>
      </w:r>
      <w:r>
        <w:rPr>
          <w:rFonts w:hint="eastAsia" w:ascii="仿宋_GB2312" w:hAnsi="Times New Roman" w:eastAsia="仿宋_GB2312" w:cs="Times New Roman"/>
          <w:kern w:val="0"/>
          <w:sz w:val="32"/>
          <w:szCs w:val="32"/>
          <w:highlight w:val="none"/>
          <w:lang w:val="en-US" w:eastAsia="zh-CN"/>
        </w:rPr>
        <w:t>289161</w:t>
      </w:r>
      <w:r>
        <w:rPr>
          <w:rFonts w:hint="eastAsia" w:ascii="仿宋_GB2312" w:hAnsi="仿宋_GB2312" w:eastAsia="仿宋_GB2312" w:cs="Times New Roman"/>
          <w:kern w:val="0"/>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国有资本经营预算收支情况</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240"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2022年国有资本经营预算收入安排0.08亿元，支出安排0.08亿元，年末无结余。  </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240" w:lineRule="auto"/>
        <w:ind w:firstLine="640" w:firstLineChars="200"/>
        <w:jc w:val="left"/>
        <w:textAlignment w:val="auto"/>
        <w:rPr>
          <w:rFonts w:hint="eastAsia" w:ascii="仿宋_GB2312" w:eastAsia="仿宋_GB2312"/>
          <w:sz w:val="32"/>
          <w:szCs w:val="32"/>
          <w:lang w:val="en-US" w:eastAsia="zh-CN"/>
        </w:rPr>
      </w:pPr>
      <w:r>
        <w:rPr>
          <w:rFonts w:hint="eastAsia" w:ascii="黑体" w:hAnsi="黑体" w:eastAsia="黑体"/>
          <w:sz w:val="32"/>
          <w:szCs w:val="32"/>
          <w:highlight w:val="none"/>
          <w:lang w:val="en-US" w:eastAsia="zh-CN"/>
        </w:rPr>
        <w:t xml:space="preserve">四、社保基金预算收支情况   </w:t>
      </w:r>
      <w:r>
        <w:rPr>
          <w:rFonts w:hint="eastAsia" w:ascii="仿宋_GB2312" w:eastAsia="仿宋_GB2312"/>
          <w:sz w:val="32"/>
          <w:szCs w:val="32"/>
          <w:lang w:val="en-US" w:eastAsia="zh-CN"/>
        </w:rPr>
        <w:t xml:space="preserve">                                          </w:t>
      </w:r>
    </w:p>
    <w:p>
      <w:pPr>
        <w:pStyle w:val="2"/>
        <w:rPr>
          <w:rFonts w:hint="eastAsia"/>
        </w:rPr>
      </w:pPr>
    </w:p>
    <w:p>
      <w:pPr>
        <w:pStyle w:val="3"/>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Times New Roman"/>
          <w:kern w:val="0"/>
          <w:sz w:val="32"/>
          <w:szCs w:val="32"/>
          <w:highlight w:val="none"/>
        </w:rPr>
      </w:pPr>
      <w:r>
        <w:rPr>
          <w:rFonts w:hint="eastAsia" w:ascii="仿宋_GB2312" w:hAnsi="仿宋_GB2312" w:eastAsia="仿宋_GB2312" w:cs="Times New Roman"/>
          <w:kern w:val="0"/>
          <w:sz w:val="32"/>
          <w:szCs w:val="32"/>
          <w:highlight w:val="none"/>
        </w:rPr>
        <w:t>当年社保基金收入安排</w:t>
      </w:r>
      <w:r>
        <w:rPr>
          <w:rFonts w:hint="eastAsia" w:ascii="仿宋_GB2312" w:hAnsi="Times New Roman" w:eastAsia="仿宋_GB2312" w:cs="Times New Roman"/>
          <w:kern w:val="0"/>
          <w:sz w:val="32"/>
          <w:szCs w:val="32"/>
          <w:highlight w:val="none"/>
          <w:lang w:val="en-US" w:eastAsia="zh-CN"/>
        </w:rPr>
        <w:t>58532</w:t>
      </w:r>
      <w:r>
        <w:rPr>
          <w:rFonts w:hint="eastAsia" w:ascii="仿宋_GB2312" w:hAnsi="仿宋_GB2312" w:eastAsia="仿宋_GB2312" w:cs="Times New Roman"/>
          <w:kern w:val="0"/>
          <w:sz w:val="32"/>
          <w:szCs w:val="32"/>
          <w:highlight w:val="none"/>
        </w:rPr>
        <w:t>万元，支出安排</w:t>
      </w:r>
      <w:r>
        <w:rPr>
          <w:rFonts w:hint="eastAsia" w:ascii="仿宋_GB2312" w:hAnsi="Times New Roman" w:eastAsia="仿宋_GB2312" w:cs="Times New Roman"/>
          <w:kern w:val="0"/>
          <w:sz w:val="32"/>
          <w:szCs w:val="32"/>
          <w:highlight w:val="none"/>
          <w:lang w:val="en-US" w:eastAsia="zh-CN"/>
        </w:rPr>
        <w:t>53536</w:t>
      </w:r>
      <w:r>
        <w:rPr>
          <w:rFonts w:hint="eastAsia" w:ascii="仿宋_GB2312" w:hAnsi="仿宋_GB2312" w:eastAsia="仿宋_GB2312" w:cs="Times New Roman"/>
          <w:kern w:val="0"/>
          <w:sz w:val="32"/>
          <w:szCs w:val="32"/>
          <w:highlight w:val="none"/>
        </w:rPr>
        <w:t>万元，年末滚存结余</w:t>
      </w:r>
      <w:r>
        <w:rPr>
          <w:rFonts w:hint="eastAsia" w:ascii="仿宋_GB2312" w:hAnsi="Times New Roman" w:eastAsia="仿宋_GB2312" w:cs="Times New Roman"/>
          <w:kern w:val="0"/>
          <w:sz w:val="32"/>
          <w:szCs w:val="32"/>
          <w:highlight w:val="none"/>
          <w:lang w:val="en-US" w:eastAsia="zh-CN"/>
        </w:rPr>
        <w:t>52390</w:t>
      </w:r>
      <w:r>
        <w:rPr>
          <w:rFonts w:hint="eastAsia" w:ascii="仿宋_GB2312" w:hAnsi="仿宋_GB2312" w:eastAsia="仿宋_GB2312" w:cs="Times New Roman"/>
          <w:kern w:val="0"/>
          <w:sz w:val="32"/>
          <w:szCs w:val="32"/>
          <w:highlight w:val="none"/>
        </w:rPr>
        <w:t>万元。分险种来看，主要有机关事业单位养老保险基金收入</w:t>
      </w:r>
      <w:r>
        <w:rPr>
          <w:rFonts w:hint="eastAsia" w:ascii="仿宋_GB2312" w:hAnsi="Times New Roman" w:eastAsia="仿宋_GB2312" w:cs="Times New Roman"/>
          <w:kern w:val="0"/>
          <w:sz w:val="32"/>
          <w:szCs w:val="32"/>
          <w:highlight w:val="none"/>
          <w:lang w:val="en-US" w:eastAsia="zh-CN"/>
        </w:rPr>
        <w:t>38151</w:t>
      </w:r>
      <w:r>
        <w:rPr>
          <w:rFonts w:hint="eastAsia" w:ascii="仿宋_GB2312" w:hAnsi="仿宋_GB2312" w:eastAsia="仿宋_GB2312" w:cs="Times New Roman"/>
          <w:kern w:val="0"/>
          <w:sz w:val="32"/>
          <w:szCs w:val="32"/>
          <w:highlight w:val="none"/>
        </w:rPr>
        <w:t>万元，支出</w:t>
      </w:r>
      <w:r>
        <w:rPr>
          <w:rFonts w:hint="eastAsia" w:ascii="仿宋_GB2312" w:hAnsi="Times New Roman" w:eastAsia="仿宋_GB2312" w:cs="Times New Roman"/>
          <w:kern w:val="0"/>
          <w:sz w:val="32"/>
          <w:szCs w:val="32"/>
          <w:highlight w:val="none"/>
          <w:lang w:val="en-US" w:eastAsia="zh-CN"/>
        </w:rPr>
        <w:t>38148</w:t>
      </w:r>
      <w:r>
        <w:rPr>
          <w:rFonts w:hint="eastAsia" w:ascii="仿宋_GB2312" w:hAnsi="仿宋_GB2312" w:eastAsia="仿宋_GB2312" w:cs="Times New Roman"/>
          <w:kern w:val="0"/>
          <w:sz w:val="32"/>
          <w:szCs w:val="32"/>
          <w:highlight w:val="none"/>
        </w:rPr>
        <w:t>万元</w:t>
      </w:r>
      <w:r>
        <w:rPr>
          <w:rFonts w:hint="eastAsia" w:ascii="仿宋_GB2312" w:hAnsi="Times New Roman" w:eastAsia="仿宋_GB2312" w:cs="Times New Roman"/>
          <w:kern w:val="0"/>
          <w:sz w:val="32"/>
          <w:szCs w:val="32"/>
          <w:highlight w:val="none"/>
        </w:rPr>
        <w:t>;</w:t>
      </w:r>
      <w:r>
        <w:rPr>
          <w:rFonts w:hint="eastAsia" w:ascii="仿宋_GB2312" w:hAnsi="仿宋_GB2312" w:eastAsia="仿宋_GB2312" w:cs="Times New Roman"/>
          <w:kern w:val="0"/>
          <w:sz w:val="32"/>
          <w:szCs w:val="32"/>
          <w:highlight w:val="none"/>
        </w:rPr>
        <w:t>城乡居民基本养老保险基金收入</w:t>
      </w:r>
      <w:r>
        <w:rPr>
          <w:rFonts w:hint="eastAsia" w:ascii="仿宋_GB2312" w:hAnsi="Times New Roman" w:eastAsia="仿宋_GB2312" w:cs="Times New Roman"/>
          <w:kern w:val="0"/>
          <w:sz w:val="32"/>
          <w:szCs w:val="32"/>
          <w:highlight w:val="none"/>
          <w:lang w:val="en-US" w:eastAsia="zh-CN"/>
        </w:rPr>
        <w:t>20004</w:t>
      </w:r>
      <w:r>
        <w:rPr>
          <w:rFonts w:hint="eastAsia" w:ascii="仿宋_GB2312" w:hAnsi="仿宋_GB2312" w:eastAsia="仿宋_GB2312" w:cs="Times New Roman"/>
          <w:kern w:val="0"/>
          <w:sz w:val="32"/>
          <w:szCs w:val="32"/>
          <w:highlight w:val="none"/>
        </w:rPr>
        <w:t>万元，支出</w:t>
      </w:r>
      <w:r>
        <w:rPr>
          <w:rFonts w:hint="eastAsia" w:ascii="仿宋_GB2312" w:hAnsi="Times New Roman" w:eastAsia="仿宋_GB2312" w:cs="Times New Roman"/>
          <w:kern w:val="0"/>
          <w:sz w:val="32"/>
          <w:szCs w:val="32"/>
          <w:highlight w:val="none"/>
        </w:rPr>
        <w:t>152</w:t>
      </w:r>
      <w:r>
        <w:rPr>
          <w:rFonts w:hint="eastAsia" w:ascii="仿宋_GB2312" w:hAnsi="Times New Roman" w:eastAsia="仿宋_GB2312" w:cs="Times New Roman"/>
          <w:kern w:val="0"/>
          <w:sz w:val="32"/>
          <w:szCs w:val="32"/>
          <w:highlight w:val="none"/>
          <w:lang w:val="en-US" w:eastAsia="zh-CN"/>
        </w:rPr>
        <w:t>09</w:t>
      </w:r>
      <w:r>
        <w:rPr>
          <w:rFonts w:hint="eastAsia" w:ascii="仿宋_GB2312" w:hAnsi="仿宋_GB2312" w:eastAsia="仿宋_GB2312" w:cs="Times New Roman"/>
          <w:kern w:val="0"/>
          <w:sz w:val="32"/>
          <w:szCs w:val="32"/>
          <w:highlight w:val="none"/>
        </w:rPr>
        <w:t>万元</w:t>
      </w:r>
      <w:r>
        <w:rPr>
          <w:rFonts w:hint="eastAsia" w:ascii="仿宋_GB2312" w:hAnsi="Times New Roman" w:eastAsia="仿宋_GB2312" w:cs="Times New Roman"/>
          <w:kern w:val="0"/>
          <w:sz w:val="32"/>
          <w:szCs w:val="32"/>
          <w:highlight w:val="none"/>
        </w:rPr>
        <w:t>;失业保险基金收入</w:t>
      </w:r>
      <w:r>
        <w:rPr>
          <w:rFonts w:hint="eastAsia" w:ascii="仿宋_GB2312" w:hAnsi="Times New Roman" w:eastAsia="仿宋_GB2312" w:cs="Times New Roman"/>
          <w:kern w:val="0"/>
          <w:sz w:val="32"/>
          <w:szCs w:val="32"/>
          <w:highlight w:val="none"/>
          <w:lang w:val="en-US" w:eastAsia="zh-CN"/>
        </w:rPr>
        <w:t>376</w:t>
      </w:r>
      <w:r>
        <w:rPr>
          <w:rFonts w:hint="eastAsia" w:ascii="仿宋_GB2312" w:hAnsi="Times New Roman" w:eastAsia="仿宋_GB2312" w:cs="Times New Roman"/>
          <w:kern w:val="0"/>
          <w:sz w:val="32"/>
          <w:szCs w:val="32"/>
          <w:highlight w:val="none"/>
        </w:rPr>
        <w:t>万元，支出</w:t>
      </w:r>
      <w:r>
        <w:rPr>
          <w:rFonts w:hint="eastAsia" w:ascii="仿宋_GB2312" w:hAnsi="Times New Roman" w:eastAsia="仿宋_GB2312" w:cs="Times New Roman"/>
          <w:kern w:val="0"/>
          <w:sz w:val="32"/>
          <w:szCs w:val="32"/>
          <w:highlight w:val="none"/>
          <w:lang w:val="en-US" w:eastAsia="zh-CN"/>
        </w:rPr>
        <w:t>178</w:t>
      </w:r>
      <w:r>
        <w:rPr>
          <w:rFonts w:hint="eastAsia" w:ascii="仿宋_GB2312" w:hAnsi="Times New Roman" w:eastAsia="仿宋_GB2312" w:cs="Times New Roman"/>
          <w:kern w:val="0"/>
          <w:sz w:val="32"/>
          <w:szCs w:val="32"/>
          <w:highlight w:val="none"/>
        </w:rPr>
        <w:t>万元</w:t>
      </w:r>
      <w:r>
        <w:rPr>
          <w:rFonts w:hint="eastAsia" w:ascii="仿宋_GB2312" w:hAnsi="仿宋_GB2312" w:eastAsia="仿宋_GB2312" w:cs="Times New Roman"/>
          <w:kern w:val="0"/>
          <w:sz w:val="32"/>
          <w:szCs w:val="32"/>
          <w:highlight w:val="none"/>
        </w:rPr>
        <w:t>等。</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五、</w:t>
      </w:r>
      <w:r>
        <w:rPr>
          <w:rFonts w:hint="eastAsia" w:ascii="黑体" w:hAnsi="黑体" w:eastAsia="黑体"/>
          <w:sz w:val="32"/>
          <w:szCs w:val="32"/>
          <w:highlight w:val="none"/>
        </w:rPr>
        <w:t>“三公”经费预算安排情况说明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年道县行政单位（含参照公务员法管理的事业单位）、事业单位和其他单位“三公”经费预算汇总数为</w:t>
      </w:r>
      <w:r>
        <w:rPr>
          <w:rFonts w:hint="eastAsia" w:ascii="仿宋_GB2312" w:eastAsia="仿宋_GB2312"/>
          <w:color w:val="auto"/>
          <w:sz w:val="32"/>
          <w:szCs w:val="32"/>
          <w:highlight w:val="none"/>
          <w:lang w:val="en-US" w:eastAsia="zh-CN"/>
        </w:rPr>
        <w:t>3828</w:t>
      </w:r>
      <w:r>
        <w:rPr>
          <w:rFonts w:hint="eastAsia" w:ascii="仿宋_GB2312" w:eastAsia="仿宋_GB2312"/>
          <w:color w:val="auto"/>
          <w:sz w:val="32"/>
          <w:szCs w:val="32"/>
          <w:highlight w:val="none"/>
        </w:rPr>
        <w:t>万元，较上年预算减少</w:t>
      </w:r>
      <w:r>
        <w:rPr>
          <w:rFonts w:hint="eastAsia" w:ascii="仿宋_GB2312" w:eastAsia="仿宋_GB2312"/>
          <w:color w:val="auto"/>
          <w:sz w:val="32"/>
          <w:szCs w:val="32"/>
          <w:highlight w:val="none"/>
          <w:lang w:val="en-US" w:eastAsia="zh-CN"/>
        </w:rPr>
        <w:t>202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%。其中公务接待费</w:t>
      </w:r>
      <w:r>
        <w:rPr>
          <w:rFonts w:hint="eastAsia" w:ascii="仿宋_GB2312" w:eastAsia="仿宋_GB2312"/>
          <w:color w:val="auto"/>
          <w:sz w:val="32"/>
          <w:szCs w:val="32"/>
          <w:highlight w:val="none"/>
          <w:lang w:val="en-US" w:eastAsia="zh-CN"/>
        </w:rPr>
        <w:t>1966</w:t>
      </w:r>
      <w:r>
        <w:rPr>
          <w:rFonts w:hint="eastAsia" w:ascii="仿宋_GB2312" w:eastAsia="仿宋_GB2312"/>
          <w:color w:val="auto"/>
          <w:sz w:val="32"/>
          <w:szCs w:val="32"/>
          <w:highlight w:val="none"/>
        </w:rPr>
        <w:t>万元、公务用车运行维护费</w:t>
      </w:r>
      <w:r>
        <w:rPr>
          <w:rFonts w:hint="eastAsia" w:ascii="仿宋_GB2312" w:eastAsia="仿宋_GB2312"/>
          <w:color w:val="auto"/>
          <w:sz w:val="32"/>
          <w:szCs w:val="32"/>
          <w:highlight w:val="none"/>
          <w:lang w:val="en-US" w:eastAsia="zh-CN"/>
        </w:rPr>
        <w:t>1634</w:t>
      </w:r>
      <w:r>
        <w:rPr>
          <w:rFonts w:hint="eastAsia" w:ascii="仿宋_GB2312" w:eastAsia="仿宋_GB2312"/>
          <w:color w:val="auto"/>
          <w:sz w:val="32"/>
          <w:szCs w:val="32"/>
          <w:highlight w:val="none"/>
        </w:rPr>
        <w:t>万元、公务用车购置</w:t>
      </w:r>
      <w:r>
        <w:rPr>
          <w:rFonts w:hint="eastAsia" w:ascii="仿宋_GB2312" w:eastAsia="仿宋_GB2312"/>
          <w:color w:val="auto"/>
          <w:sz w:val="32"/>
          <w:szCs w:val="32"/>
          <w:highlight w:val="none"/>
          <w:lang w:val="en-US" w:eastAsia="zh-CN"/>
        </w:rPr>
        <w:t>228</w:t>
      </w:r>
      <w:r>
        <w:rPr>
          <w:rFonts w:hint="eastAsia" w:ascii="仿宋_GB2312" w:eastAsia="仿宋_GB2312"/>
          <w:color w:val="auto"/>
          <w:sz w:val="32"/>
          <w:szCs w:val="32"/>
          <w:highlight w:val="none"/>
        </w:rPr>
        <w:t>万元。其中，公务接待费较上年预算减少</w:t>
      </w:r>
      <w:r>
        <w:rPr>
          <w:rFonts w:hint="eastAsia" w:ascii="仿宋_GB2312" w:eastAsia="仿宋_GB2312"/>
          <w:color w:val="auto"/>
          <w:sz w:val="32"/>
          <w:szCs w:val="32"/>
          <w:highlight w:val="none"/>
          <w:lang w:val="en-US" w:eastAsia="zh-CN"/>
        </w:rPr>
        <w:t>104</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%，主要原因是严格执行中央“八项”规定、《党政机关厉行节约反对浪费条例》和省委若干规定，从严控制接待范围和标准；公务用车购置及运行费较上年预算减少</w:t>
      </w:r>
      <w:r>
        <w:rPr>
          <w:rFonts w:hint="eastAsia" w:ascii="仿宋_GB2312" w:eastAsia="仿宋_GB2312"/>
          <w:color w:val="auto"/>
          <w:sz w:val="32"/>
          <w:szCs w:val="32"/>
          <w:highlight w:val="none"/>
          <w:lang w:val="en-US" w:eastAsia="zh-CN"/>
        </w:rPr>
        <w:t>98</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%，主要原因：一是公务用车制度改革，压缩了公务用车数量；二是加强车辆管理，规范车辆使用，节约了运行成本；2021年无因公出国（境）费用预算。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六、</w:t>
      </w:r>
      <w:r>
        <w:rPr>
          <w:rFonts w:hint="eastAsia" w:ascii="黑体" w:hAnsi="黑体" w:eastAsia="黑体"/>
          <w:sz w:val="32"/>
          <w:szCs w:val="32"/>
          <w:highlight w:val="none"/>
        </w:rPr>
        <w:t>税收返还和转移支付情况说明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eastAsia="楷体_GB2312"/>
          <w:b/>
          <w:sz w:val="32"/>
          <w:szCs w:val="32"/>
          <w:highlight w:val="none"/>
        </w:rPr>
      </w:pPr>
      <w:r>
        <w:rPr>
          <w:rFonts w:hint="eastAsia" w:ascii="仿宋_GB2312" w:eastAsia="仿宋_GB2312"/>
          <w:b/>
          <w:color w:val="000000"/>
          <w:sz w:val="32"/>
          <w:szCs w:val="32"/>
          <w:highlight w:val="none"/>
        </w:rPr>
        <w:t>（一）</w:t>
      </w:r>
      <w:r>
        <w:rPr>
          <w:rFonts w:hint="eastAsia" w:ascii="楷体_GB2312" w:eastAsia="楷体_GB2312"/>
          <w:b/>
          <w:sz w:val="32"/>
          <w:szCs w:val="32"/>
          <w:highlight w:val="none"/>
        </w:rPr>
        <w:t>一般公共预算税收返还和转移支付情况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年，道县一般公共预算税收返还和转移支付预算</w:t>
      </w:r>
      <w:r>
        <w:rPr>
          <w:rFonts w:hint="eastAsia" w:ascii="仿宋_GB2312" w:eastAsia="仿宋_GB2312"/>
          <w:sz w:val="32"/>
          <w:szCs w:val="32"/>
          <w:highlight w:val="none"/>
          <w:lang w:val="en-US" w:eastAsia="zh-CN"/>
        </w:rPr>
        <w:t>245969</w:t>
      </w:r>
      <w:r>
        <w:rPr>
          <w:rFonts w:hint="eastAsia" w:ascii="仿宋_GB2312" w:eastAsia="仿宋_GB2312"/>
          <w:sz w:val="32"/>
          <w:szCs w:val="32"/>
          <w:highlight w:val="none"/>
        </w:rPr>
        <w:t>万元，比上年减少了</w:t>
      </w:r>
      <w:r>
        <w:rPr>
          <w:rFonts w:hint="eastAsia" w:ascii="仿宋_GB2312" w:eastAsia="仿宋_GB2312"/>
          <w:sz w:val="32"/>
          <w:szCs w:val="32"/>
          <w:highlight w:val="none"/>
          <w:lang w:val="en-US" w:eastAsia="zh-CN"/>
        </w:rPr>
        <w:t>49266</w:t>
      </w:r>
      <w:r>
        <w:rPr>
          <w:rFonts w:hint="eastAsia" w:ascii="仿宋_GB2312" w:eastAsia="仿宋_GB2312"/>
          <w:sz w:val="32"/>
          <w:szCs w:val="32"/>
          <w:highlight w:val="none"/>
        </w:rPr>
        <w:t>万元，减少1</w:t>
      </w:r>
      <w:r>
        <w:rPr>
          <w:rFonts w:hint="eastAsia" w:ascii="仿宋_GB2312" w:eastAsia="仿宋_GB2312"/>
          <w:sz w:val="32"/>
          <w:szCs w:val="32"/>
          <w:highlight w:val="none"/>
          <w:lang w:val="en-US" w:eastAsia="zh-CN"/>
        </w:rPr>
        <w:t>6.7</w:t>
      </w:r>
      <w:r>
        <w:rPr>
          <w:rFonts w:hint="eastAsia" w:ascii="仿宋_GB2312" w:eastAsia="仿宋_GB2312"/>
          <w:sz w:val="32"/>
          <w:szCs w:val="32"/>
          <w:highlight w:val="none"/>
        </w:rPr>
        <w:t>%。其中：</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rPr>
        <w:t>1.税收返还</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税收返还8320万元，与上年持平。其中：增值税税收返还2936万元；消费税税收返还1329万元；所得税基数返还1354万元；成品油税费改革税收返还1762万元；其他税收返还939万元。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lang w:val="en-US" w:eastAsia="zh-CN"/>
        </w:rPr>
        <w:t>2.</w:t>
      </w:r>
      <w:r>
        <w:rPr>
          <w:rFonts w:hint="eastAsia" w:ascii="仿宋_GB2312" w:eastAsia="仿宋_GB2312"/>
          <w:b/>
          <w:color w:val="000000"/>
          <w:sz w:val="32"/>
          <w:szCs w:val="32"/>
          <w:highlight w:val="none"/>
        </w:rPr>
        <w:t>一般性转移支付</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一般性转移支付</w:t>
      </w:r>
      <w:r>
        <w:rPr>
          <w:rFonts w:hint="eastAsia" w:ascii="仿宋_GB2312" w:eastAsia="仿宋_GB2312"/>
          <w:color w:val="000000"/>
          <w:sz w:val="32"/>
          <w:szCs w:val="32"/>
          <w:highlight w:val="none"/>
          <w:lang w:val="en-US" w:eastAsia="zh-CN"/>
        </w:rPr>
        <w:t>217913</w:t>
      </w:r>
      <w:r>
        <w:rPr>
          <w:rFonts w:hint="eastAsia" w:ascii="仿宋_GB2312" w:eastAsia="仿宋_GB2312"/>
          <w:color w:val="000000"/>
          <w:sz w:val="32"/>
          <w:szCs w:val="32"/>
          <w:highlight w:val="none"/>
        </w:rPr>
        <w:t>万元，比上年减少</w:t>
      </w:r>
      <w:r>
        <w:rPr>
          <w:rFonts w:hint="eastAsia" w:ascii="仿宋_GB2312" w:eastAsia="仿宋_GB2312"/>
          <w:color w:val="000000"/>
          <w:sz w:val="32"/>
          <w:szCs w:val="32"/>
          <w:highlight w:val="none"/>
          <w:lang w:val="en-US" w:eastAsia="zh-CN"/>
        </w:rPr>
        <w:t>44919</w:t>
      </w:r>
      <w:r>
        <w:rPr>
          <w:rFonts w:hint="eastAsia" w:ascii="仿宋_GB2312" w:eastAsia="仿宋_GB2312"/>
          <w:color w:val="000000"/>
          <w:sz w:val="32"/>
          <w:szCs w:val="32"/>
          <w:highlight w:val="none"/>
        </w:rPr>
        <w:t>万元，降低</w:t>
      </w:r>
      <w:r>
        <w:rPr>
          <w:rFonts w:hint="eastAsia" w:ascii="仿宋_GB2312" w:eastAsia="仿宋_GB2312"/>
          <w:color w:val="000000"/>
          <w:sz w:val="32"/>
          <w:szCs w:val="32"/>
          <w:highlight w:val="none"/>
          <w:lang w:val="en-US" w:eastAsia="zh-CN"/>
        </w:rPr>
        <w:t>17</w:t>
      </w:r>
      <w:r>
        <w:rPr>
          <w:rFonts w:hint="eastAsia" w:ascii="仿宋_GB2312" w:eastAsia="仿宋_GB2312"/>
          <w:color w:val="000000"/>
          <w:sz w:val="32"/>
          <w:szCs w:val="32"/>
          <w:highlight w:val="none"/>
        </w:rPr>
        <w:t>%，主要是在做预算时剔除了相关一次性因素。其中：</w:t>
      </w:r>
      <w:r>
        <w:rPr>
          <w:rFonts w:hint="eastAsia" w:ascii="仿宋_GB2312" w:eastAsia="仿宋_GB2312"/>
          <w:sz w:val="32"/>
          <w:szCs w:val="32"/>
          <w:highlight w:val="none"/>
        </w:rPr>
        <w:t>体制补助收入745万元，与上年持平；均衡性转移支付收入</w:t>
      </w:r>
      <w:r>
        <w:rPr>
          <w:rFonts w:hint="eastAsia" w:ascii="仿宋_GB2312" w:eastAsia="仿宋_GB2312"/>
          <w:sz w:val="32"/>
          <w:szCs w:val="32"/>
          <w:highlight w:val="none"/>
          <w:lang w:val="en-US" w:eastAsia="zh-CN"/>
        </w:rPr>
        <w:t>64404</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1412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2.24</w:t>
      </w:r>
      <w:r>
        <w:rPr>
          <w:rFonts w:hint="eastAsia" w:ascii="仿宋_GB2312" w:eastAsia="仿宋_GB2312"/>
          <w:color w:val="000000"/>
          <w:sz w:val="32"/>
          <w:szCs w:val="32"/>
          <w:highlight w:val="none"/>
        </w:rPr>
        <w:t>%</w:t>
      </w:r>
      <w:r>
        <w:rPr>
          <w:rFonts w:hint="eastAsia" w:ascii="仿宋_GB2312" w:eastAsia="仿宋_GB2312"/>
          <w:sz w:val="32"/>
          <w:szCs w:val="32"/>
          <w:highlight w:val="none"/>
        </w:rPr>
        <w:t>；革命老区转移支付240万元，</w:t>
      </w:r>
      <w:r>
        <w:rPr>
          <w:rFonts w:hint="eastAsia" w:ascii="仿宋_GB2312" w:eastAsia="仿宋_GB2312"/>
          <w:color w:val="000000"/>
          <w:sz w:val="32"/>
          <w:szCs w:val="32"/>
          <w:highlight w:val="none"/>
        </w:rPr>
        <w:t>与上年持平</w:t>
      </w:r>
      <w:r>
        <w:rPr>
          <w:rFonts w:hint="eastAsia" w:ascii="仿宋_GB2312" w:eastAsia="仿宋_GB2312"/>
          <w:sz w:val="32"/>
          <w:szCs w:val="32"/>
          <w:highlight w:val="none"/>
        </w:rPr>
        <w:t>；贫困地区转移支付收入</w:t>
      </w:r>
      <w:r>
        <w:rPr>
          <w:rFonts w:hint="eastAsia" w:ascii="仿宋_GB2312" w:eastAsia="仿宋_GB2312"/>
          <w:sz w:val="32"/>
          <w:szCs w:val="32"/>
          <w:highlight w:val="none"/>
          <w:lang w:val="en-US" w:eastAsia="zh-CN"/>
        </w:rPr>
        <w:t>4549</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与上年持平</w:t>
      </w:r>
      <w:r>
        <w:rPr>
          <w:rFonts w:hint="eastAsia" w:ascii="仿宋_GB2312" w:eastAsia="仿宋_GB2312"/>
          <w:sz w:val="32"/>
          <w:szCs w:val="32"/>
          <w:highlight w:val="none"/>
        </w:rPr>
        <w:t>；县级基本财力保障补助收入2</w:t>
      </w:r>
      <w:r>
        <w:rPr>
          <w:rFonts w:hint="eastAsia" w:ascii="仿宋_GB2312" w:eastAsia="仿宋_GB2312"/>
          <w:sz w:val="32"/>
          <w:szCs w:val="32"/>
          <w:highlight w:val="none"/>
          <w:lang w:val="en-US" w:eastAsia="zh-CN"/>
        </w:rPr>
        <w:t>6315</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w:t>
      </w:r>
      <w:r>
        <w:rPr>
          <w:rFonts w:hint="eastAsia" w:ascii="仿宋_GB2312" w:eastAsia="仿宋_GB2312"/>
          <w:color w:val="000000"/>
          <w:sz w:val="32"/>
          <w:szCs w:val="32"/>
          <w:highlight w:val="none"/>
          <w:lang w:eastAsia="zh-CN"/>
        </w:rPr>
        <w:t>上年持平</w:t>
      </w:r>
      <w:r>
        <w:rPr>
          <w:rFonts w:hint="eastAsia" w:ascii="仿宋_GB2312" w:eastAsia="仿宋_GB2312"/>
          <w:sz w:val="32"/>
          <w:szCs w:val="32"/>
          <w:highlight w:val="none"/>
        </w:rPr>
        <w:t>；结算补助收入</w:t>
      </w:r>
      <w:r>
        <w:rPr>
          <w:rFonts w:hint="eastAsia" w:ascii="仿宋_GB2312" w:eastAsia="仿宋_GB2312"/>
          <w:sz w:val="32"/>
          <w:szCs w:val="32"/>
          <w:highlight w:val="none"/>
          <w:lang w:val="en-US" w:eastAsia="zh-CN"/>
        </w:rPr>
        <w:t>2933</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比上年减少</w:t>
      </w:r>
      <w:r>
        <w:rPr>
          <w:rFonts w:hint="eastAsia" w:ascii="仿宋_GB2312" w:eastAsia="仿宋_GB2312"/>
          <w:color w:val="000000"/>
          <w:sz w:val="32"/>
          <w:szCs w:val="32"/>
          <w:highlight w:val="none"/>
          <w:lang w:val="en-US" w:eastAsia="zh-CN"/>
        </w:rPr>
        <w:t>332</w:t>
      </w:r>
      <w:r>
        <w:rPr>
          <w:rFonts w:hint="eastAsia" w:ascii="仿宋_GB2312" w:eastAsia="仿宋_GB2312"/>
          <w:color w:val="000000"/>
          <w:sz w:val="32"/>
          <w:szCs w:val="32"/>
          <w:highlight w:val="none"/>
        </w:rPr>
        <w:t>万元，降低</w:t>
      </w:r>
      <w:r>
        <w:rPr>
          <w:rFonts w:hint="eastAsia" w:ascii="仿宋_GB2312" w:eastAsia="仿宋_GB2312"/>
          <w:color w:val="000000"/>
          <w:sz w:val="32"/>
          <w:szCs w:val="32"/>
          <w:highlight w:val="none"/>
          <w:lang w:val="en-US" w:eastAsia="zh-CN"/>
        </w:rPr>
        <w:t>10.1</w:t>
      </w:r>
      <w:r>
        <w:rPr>
          <w:rFonts w:hint="eastAsia" w:ascii="仿宋_GB2312" w:eastAsia="仿宋_GB2312"/>
          <w:color w:val="000000"/>
          <w:sz w:val="32"/>
          <w:szCs w:val="32"/>
          <w:highlight w:val="none"/>
        </w:rPr>
        <w:t>%；资源枯竭城市转移支付收入</w:t>
      </w:r>
      <w:r>
        <w:rPr>
          <w:rFonts w:hint="eastAsia" w:ascii="仿宋_GB2312" w:eastAsia="仿宋_GB2312"/>
          <w:color w:val="000000"/>
          <w:sz w:val="32"/>
          <w:szCs w:val="32"/>
          <w:highlight w:val="none"/>
          <w:lang w:val="en-US" w:eastAsia="zh-CN"/>
        </w:rPr>
        <w:t>1042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与上年持平</w:t>
      </w:r>
      <w:r>
        <w:rPr>
          <w:rFonts w:hint="eastAsia" w:ascii="仿宋_GB2312" w:eastAsia="仿宋_GB2312"/>
          <w:color w:val="000000"/>
          <w:sz w:val="32"/>
          <w:szCs w:val="32"/>
          <w:highlight w:val="none"/>
        </w:rPr>
        <w:t>；</w:t>
      </w:r>
      <w:r>
        <w:rPr>
          <w:rFonts w:hint="eastAsia" w:ascii="仿宋_GB2312" w:eastAsia="仿宋_GB2312"/>
          <w:sz w:val="32"/>
          <w:szCs w:val="32"/>
          <w:highlight w:val="none"/>
        </w:rPr>
        <w:t>企业事业单位划转补助收入及固定数额补助收入15</w:t>
      </w:r>
      <w:r>
        <w:rPr>
          <w:rFonts w:hint="eastAsia" w:ascii="仿宋_GB2312" w:eastAsia="仿宋_GB2312"/>
          <w:sz w:val="32"/>
          <w:szCs w:val="32"/>
          <w:highlight w:val="none"/>
          <w:lang w:val="en-US" w:eastAsia="zh-CN"/>
        </w:rPr>
        <w:t>873</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与上年持平</w:t>
      </w:r>
      <w:r>
        <w:rPr>
          <w:rFonts w:hint="eastAsia" w:ascii="仿宋_GB2312" w:eastAsia="仿宋_GB2312"/>
          <w:sz w:val="32"/>
          <w:szCs w:val="32"/>
          <w:highlight w:val="none"/>
        </w:rPr>
        <w:t>；产粮（油）大县奖励资金收入</w:t>
      </w:r>
      <w:r>
        <w:rPr>
          <w:rFonts w:hint="eastAsia" w:ascii="仿宋_GB2312" w:eastAsia="仿宋_GB2312"/>
          <w:sz w:val="32"/>
          <w:szCs w:val="32"/>
          <w:highlight w:val="none"/>
          <w:lang w:val="en-US" w:eastAsia="zh-CN"/>
        </w:rPr>
        <w:t>5167</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w:t>
      </w:r>
      <w:r>
        <w:rPr>
          <w:rFonts w:hint="eastAsia" w:ascii="仿宋_GB2312" w:eastAsia="仿宋_GB2312"/>
          <w:color w:val="000000"/>
          <w:sz w:val="32"/>
          <w:szCs w:val="32"/>
          <w:highlight w:val="none"/>
          <w:lang w:eastAsia="zh-CN"/>
        </w:rPr>
        <w:t>上年增加</w:t>
      </w:r>
      <w:r>
        <w:rPr>
          <w:rFonts w:hint="eastAsia" w:ascii="仿宋_GB2312" w:eastAsia="仿宋_GB2312"/>
          <w:color w:val="000000"/>
          <w:sz w:val="32"/>
          <w:szCs w:val="32"/>
          <w:highlight w:val="none"/>
          <w:lang w:val="en-US" w:eastAsia="zh-CN"/>
        </w:rPr>
        <w:t>1142万元</w:t>
      </w:r>
      <w:r>
        <w:rPr>
          <w:rFonts w:hint="eastAsia" w:ascii="仿宋_GB2312" w:eastAsia="仿宋_GB2312"/>
          <w:sz w:val="32"/>
          <w:szCs w:val="32"/>
          <w:highlight w:val="none"/>
        </w:rPr>
        <w:t>；重点生态功能区转移支付收入</w:t>
      </w:r>
      <w:r>
        <w:rPr>
          <w:rFonts w:hint="eastAsia" w:ascii="仿宋_GB2312" w:eastAsia="仿宋_GB2312"/>
          <w:sz w:val="32"/>
          <w:szCs w:val="32"/>
          <w:highlight w:val="none"/>
          <w:lang w:val="en-US" w:eastAsia="zh-CN"/>
        </w:rPr>
        <w:t>5645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比上年减少</w:t>
      </w:r>
      <w:r>
        <w:rPr>
          <w:rFonts w:hint="eastAsia" w:ascii="仿宋_GB2312" w:eastAsia="仿宋_GB2312"/>
          <w:sz w:val="32"/>
          <w:szCs w:val="32"/>
          <w:highlight w:val="none"/>
          <w:lang w:val="en-US" w:eastAsia="zh-CN"/>
        </w:rPr>
        <w:t>200万元</w:t>
      </w:r>
      <w:r>
        <w:rPr>
          <w:rFonts w:hint="eastAsia" w:ascii="仿宋_GB2312" w:eastAsia="仿宋_GB2312"/>
          <w:sz w:val="32"/>
          <w:szCs w:val="32"/>
          <w:highlight w:val="none"/>
        </w:rPr>
        <w:t>；上级提前下达需列支的一般转移支付</w:t>
      </w:r>
      <w:r>
        <w:rPr>
          <w:rFonts w:hint="eastAsia" w:ascii="仿宋_GB2312" w:eastAsia="仿宋_GB2312"/>
          <w:sz w:val="32"/>
          <w:szCs w:val="32"/>
          <w:highlight w:val="none"/>
          <w:lang w:val="en-US" w:eastAsia="zh-CN"/>
        </w:rPr>
        <w:t>88000</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46973</w:t>
      </w:r>
      <w:r>
        <w:rPr>
          <w:rFonts w:hint="eastAsia" w:ascii="仿宋_GB2312" w:eastAsia="仿宋_GB2312"/>
          <w:sz w:val="32"/>
          <w:szCs w:val="32"/>
          <w:highlight w:val="none"/>
        </w:rPr>
        <w:t>万元，降低</w:t>
      </w:r>
      <w:r>
        <w:rPr>
          <w:rFonts w:hint="eastAsia" w:ascii="仿宋_GB2312" w:eastAsia="仿宋_GB2312"/>
          <w:sz w:val="32"/>
          <w:szCs w:val="32"/>
          <w:highlight w:val="none"/>
          <w:lang w:val="en-US" w:eastAsia="zh-CN"/>
        </w:rPr>
        <w:t>34.8</w:t>
      </w:r>
      <w:r>
        <w:rPr>
          <w:rFonts w:hint="eastAsia" w:ascii="仿宋_GB2312" w:eastAsia="仿宋_GB2312"/>
          <w:sz w:val="32"/>
          <w:szCs w:val="32"/>
          <w:highlight w:val="none"/>
        </w:rPr>
        <w:t>%，主要是考虑剔除上年的一次性转移支付</w:t>
      </w:r>
      <w:r>
        <w:rPr>
          <w:rFonts w:hint="eastAsia" w:ascii="仿宋_GB2312" w:eastAsia="仿宋_GB2312"/>
          <w:color w:val="000000"/>
          <w:sz w:val="32"/>
          <w:szCs w:val="32"/>
          <w:highlight w:val="none"/>
        </w:rPr>
        <w:t>；</w:t>
      </w:r>
      <w:r>
        <w:rPr>
          <w:rFonts w:hint="eastAsia" w:ascii="仿宋_GB2312" w:eastAsia="仿宋_GB2312"/>
          <w:sz w:val="32"/>
          <w:szCs w:val="32"/>
          <w:highlight w:val="none"/>
        </w:rPr>
        <w:t>其他一般性转移支付收入</w:t>
      </w:r>
      <w:r>
        <w:rPr>
          <w:rFonts w:hint="eastAsia" w:ascii="仿宋_GB2312" w:eastAsia="仿宋_GB2312"/>
          <w:sz w:val="32"/>
          <w:szCs w:val="32"/>
          <w:highlight w:val="none"/>
          <w:lang w:val="en-US" w:eastAsia="zh-CN"/>
        </w:rPr>
        <w:t>3000</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32</w:t>
      </w:r>
      <w:r>
        <w:rPr>
          <w:rFonts w:hint="eastAsia" w:ascii="仿宋_GB2312" w:eastAsia="仿宋_GB2312"/>
          <w:color w:val="000000"/>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返还性收入及一般性转移支付收入按照转移支付资金性质，统筹用于全县各项经济社会事业的发展，保障工资正常发放；机构正常运转；维护社会稳定；确保民生项目等。</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lang w:val="en-US" w:eastAsia="zh-CN"/>
        </w:rPr>
        <w:t>3.</w:t>
      </w:r>
      <w:r>
        <w:rPr>
          <w:rFonts w:hint="eastAsia" w:ascii="仿宋_GB2312" w:eastAsia="仿宋_GB2312"/>
          <w:b/>
          <w:color w:val="000000"/>
          <w:sz w:val="32"/>
          <w:szCs w:val="32"/>
          <w:highlight w:val="none"/>
        </w:rPr>
        <w:t>专项转移支付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color w:val="000000"/>
          <w:sz w:val="32"/>
          <w:szCs w:val="32"/>
          <w:highlight w:val="none"/>
        </w:rPr>
        <w:t>专项转移支付2</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000万元，比上年减少</w:t>
      </w:r>
      <w:r>
        <w:rPr>
          <w:rFonts w:hint="eastAsia" w:ascii="仿宋_GB2312" w:eastAsia="仿宋_GB2312"/>
          <w:color w:val="000000"/>
          <w:sz w:val="32"/>
          <w:szCs w:val="32"/>
          <w:highlight w:val="none"/>
          <w:lang w:val="en-US" w:eastAsia="zh-CN"/>
        </w:rPr>
        <w:t>4083</w:t>
      </w:r>
      <w:r>
        <w:rPr>
          <w:rFonts w:hint="eastAsia" w:ascii="仿宋_GB2312" w:eastAsia="仿宋_GB2312"/>
          <w:color w:val="000000"/>
          <w:sz w:val="32"/>
          <w:szCs w:val="32"/>
          <w:highlight w:val="none"/>
        </w:rPr>
        <w:t>万元，减少</w:t>
      </w:r>
      <w:r>
        <w:rPr>
          <w:rFonts w:hint="eastAsia" w:ascii="仿宋_GB2312" w:eastAsia="仿宋_GB2312"/>
          <w:color w:val="000000"/>
          <w:sz w:val="32"/>
          <w:szCs w:val="32"/>
          <w:highlight w:val="none"/>
          <w:lang w:val="en-US" w:eastAsia="zh-CN"/>
        </w:rPr>
        <w:t>16.9</w:t>
      </w:r>
      <w:r>
        <w:rPr>
          <w:rFonts w:hint="eastAsia" w:ascii="仿宋_GB2312" w:eastAsia="仿宋_GB2312"/>
          <w:color w:val="000000"/>
          <w:sz w:val="32"/>
          <w:szCs w:val="32"/>
          <w:highlight w:val="none"/>
        </w:rPr>
        <w:t>%。其中：</w:t>
      </w:r>
      <w:r>
        <w:rPr>
          <w:rFonts w:hint="eastAsia" w:ascii="仿宋_GB2312" w:eastAsia="仿宋_GB2312"/>
          <w:sz w:val="32"/>
          <w:szCs w:val="32"/>
          <w:highlight w:val="none"/>
        </w:rPr>
        <w:t>一般公共服务</w:t>
      </w:r>
      <w:r>
        <w:rPr>
          <w:rFonts w:hint="eastAsia" w:ascii="仿宋_GB2312" w:eastAsia="仿宋_GB2312"/>
          <w:sz w:val="32"/>
          <w:szCs w:val="32"/>
          <w:highlight w:val="none"/>
          <w:lang w:val="en-US" w:eastAsia="zh-CN"/>
        </w:rPr>
        <w:t>500</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比上年减少</w:t>
      </w:r>
      <w:r>
        <w:rPr>
          <w:rFonts w:hint="eastAsia" w:ascii="仿宋_GB2312" w:eastAsia="仿宋_GB2312"/>
          <w:color w:val="000000"/>
          <w:sz w:val="32"/>
          <w:szCs w:val="32"/>
          <w:highlight w:val="none"/>
          <w:lang w:val="en-US" w:eastAsia="zh-CN"/>
        </w:rPr>
        <w:t>101</w:t>
      </w:r>
      <w:r>
        <w:rPr>
          <w:rFonts w:hint="eastAsia" w:ascii="仿宋_GB2312" w:eastAsia="仿宋_GB2312"/>
          <w:color w:val="000000"/>
          <w:sz w:val="32"/>
          <w:szCs w:val="32"/>
          <w:highlight w:val="none"/>
        </w:rPr>
        <w:t>万元，减少</w:t>
      </w:r>
      <w:r>
        <w:rPr>
          <w:rFonts w:hint="eastAsia" w:ascii="仿宋_GB2312" w:eastAsia="仿宋_GB2312"/>
          <w:color w:val="000000"/>
          <w:sz w:val="32"/>
          <w:szCs w:val="32"/>
          <w:highlight w:val="none"/>
          <w:lang w:val="en-US" w:eastAsia="zh-CN"/>
        </w:rPr>
        <w:t>16.</w:t>
      </w:r>
      <w:r>
        <w:rPr>
          <w:rFonts w:hint="eastAsia" w:ascii="仿宋_GB2312" w:eastAsia="仿宋_GB2312"/>
          <w:color w:val="000000"/>
          <w:sz w:val="32"/>
          <w:szCs w:val="32"/>
          <w:highlight w:val="none"/>
        </w:rPr>
        <w:t>8%，</w:t>
      </w:r>
      <w:r>
        <w:rPr>
          <w:rFonts w:hint="eastAsia" w:ascii="仿宋_GB2312" w:eastAsia="仿宋_GB2312"/>
          <w:sz w:val="32"/>
          <w:szCs w:val="32"/>
          <w:highlight w:val="none"/>
        </w:rPr>
        <w:t>主要是考虑剔除上年的一次性转移支付</w:t>
      </w:r>
      <w:r>
        <w:rPr>
          <w:rFonts w:hint="eastAsia" w:ascii="仿宋_GB2312" w:eastAsia="仿宋_GB2312"/>
          <w:color w:val="000000"/>
          <w:sz w:val="32"/>
          <w:szCs w:val="32"/>
          <w:highlight w:val="none"/>
        </w:rPr>
        <w:t>；</w:t>
      </w:r>
      <w:r>
        <w:rPr>
          <w:rFonts w:hint="eastAsia" w:ascii="仿宋_GB2312" w:eastAsia="仿宋_GB2312"/>
          <w:sz w:val="32"/>
          <w:szCs w:val="32"/>
          <w:highlight w:val="none"/>
        </w:rPr>
        <w:t>公共安全4</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万元，</w:t>
      </w:r>
      <w:r>
        <w:rPr>
          <w:rFonts w:hint="eastAsia" w:ascii="仿宋_GB2312" w:eastAsia="仿宋_GB2312"/>
          <w:color w:val="000000"/>
          <w:sz w:val="32"/>
          <w:szCs w:val="32"/>
          <w:highlight w:val="none"/>
          <w:lang w:eastAsia="zh-CN"/>
        </w:rPr>
        <w:t>与去年持平</w:t>
      </w:r>
      <w:r>
        <w:rPr>
          <w:rFonts w:hint="eastAsia" w:ascii="仿宋_GB2312" w:eastAsia="仿宋_GB2312"/>
          <w:sz w:val="32"/>
          <w:szCs w:val="32"/>
          <w:highlight w:val="none"/>
        </w:rPr>
        <w:t>；教育</w:t>
      </w:r>
      <w:r>
        <w:rPr>
          <w:rFonts w:hint="eastAsia" w:ascii="仿宋_GB2312" w:eastAsia="仿宋_GB2312"/>
          <w:sz w:val="32"/>
          <w:szCs w:val="32"/>
          <w:highlight w:val="none"/>
          <w:lang w:val="en-US" w:eastAsia="zh-CN"/>
        </w:rPr>
        <w:t>451</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26万</w:t>
      </w:r>
      <w:r>
        <w:rPr>
          <w:rFonts w:hint="eastAsia" w:ascii="仿宋_GB2312" w:eastAsia="仿宋_GB2312"/>
          <w:color w:val="000000"/>
          <w:sz w:val="32"/>
          <w:szCs w:val="32"/>
          <w:highlight w:val="none"/>
        </w:rPr>
        <w:t>元</w:t>
      </w:r>
      <w:r>
        <w:rPr>
          <w:rFonts w:hint="eastAsia" w:ascii="仿宋_GB2312" w:eastAsia="仿宋_GB2312"/>
          <w:sz w:val="32"/>
          <w:szCs w:val="32"/>
          <w:highlight w:val="none"/>
        </w:rPr>
        <w:t>；文化体育与传媒</w:t>
      </w:r>
      <w:r>
        <w:rPr>
          <w:rFonts w:hint="eastAsia" w:ascii="仿宋_GB2312" w:eastAsia="仿宋_GB2312"/>
          <w:sz w:val="32"/>
          <w:szCs w:val="32"/>
          <w:highlight w:val="none"/>
          <w:lang w:val="en-US" w:eastAsia="zh-CN"/>
        </w:rPr>
        <w:t>145</w:t>
      </w:r>
      <w:r>
        <w:rPr>
          <w:rFonts w:hint="eastAsia" w:ascii="仿宋_GB2312" w:eastAsia="仿宋_GB2312"/>
          <w:sz w:val="32"/>
          <w:szCs w:val="32"/>
          <w:highlight w:val="none"/>
        </w:rPr>
        <w:t>万元，</w:t>
      </w:r>
      <w:r>
        <w:rPr>
          <w:rFonts w:hint="eastAsia" w:ascii="仿宋_GB2312" w:eastAsia="仿宋_GB2312"/>
          <w:color w:val="000000"/>
          <w:sz w:val="32"/>
          <w:szCs w:val="32"/>
          <w:highlight w:val="none"/>
          <w:lang w:eastAsia="zh-CN"/>
        </w:rPr>
        <w:t>与去年持平</w:t>
      </w:r>
      <w:r>
        <w:rPr>
          <w:rFonts w:hint="eastAsia" w:ascii="仿宋_GB2312" w:eastAsia="仿宋_GB2312"/>
          <w:sz w:val="32"/>
          <w:szCs w:val="32"/>
          <w:highlight w:val="none"/>
        </w:rPr>
        <w:t>；社会保障和就业</w:t>
      </w:r>
      <w:r>
        <w:rPr>
          <w:rFonts w:hint="eastAsia" w:ascii="仿宋_GB2312" w:eastAsia="仿宋_GB2312"/>
          <w:sz w:val="32"/>
          <w:szCs w:val="32"/>
          <w:highlight w:val="none"/>
          <w:lang w:val="en-US" w:eastAsia="zh-CN"/>
        </w:rPr>
        <w:t>330</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w:t>
      </w:r>
      <w:r>
        <w:rPr>
          <w:rFonts w:hint="eastAsia" w:ascii="仿宋_GB2312" w:eastAsia="仿宋_GB2312"/>
          <w:color w:val="000000"/>
          <w:sz w:val="32"/>
          <w:szCs w:val="32"/>
          <w:highlight w:val="none"/>
          <w:lang w:eastAsia="zh-CN"/>
        </w:rPr>
        <w:t>减少</w:t>
      </w:r>
      <w:r>
        <w:rPr>
          <w:rFonts w:hint="eastAsia" w:ascii="仿宋_GB2312" w:eastAsia="仿宋_GB2312"/>
          <w:color w:val="000000"/>
          <w:sz w:val="32"/>
          <w:szCs w:val="32"/>
          <w:highlight w:val="none"/>
          <w:lang w:val="en-US" w:eastAsia="zh-CN"/>
        </w:rPr>
        <w:t>353万元，降低51.6%，</w:t>
      </w:r>
      <w:r>
        <w:rPr>
          <w:rFonts w:hint="eastAsia" w:ascii="仿宋_GB2312" w:eastAsia="仿宋_GB2312"/>
          <w:sz w:val="32"/>
          <w:szCs w:val="32"/>
          <w:highlight w:val="none"/>
        </w:rPr>
        <w:t>主要是考虑剔除上年的一次性转移支付；医疗卫生与计划生育</w:t>
      </w:r>
      <w:r>
        <w:rPr>
          <w:rFonts w:hint="eastAsia" w:ascii="仿宋_GB2312" w:eastAsia="仿宋_GB2312"/>
          <w:sz w:val="32"/>
          <w:szCs w:val="32"/>
          <w:highlight w:val="none"/>
          <w:lang w:val="en-US" w:eastAsia="zh-CN"/>
        </w:rPr>
        <w:t>200</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比上年减少</w:t>
      </w:r>
      <w:r>
        <w:rPr>
          <w:rFonts w:hint="eastAsia" w:ascii="仿宋_GB2312" w:eastAsia="仿宋_GB2312"/>
          <w:color w:val="000000"/>
          <w:sz w:val="32"/>
          <w:szCs w:val="32"/>
          <w:highlight w:val="none"/>
          <w:lang w:val="en-US" w:eastAsia="zh-CN"/>
        </w:rPr>
        <w:t>121</w:t>
      </w:r>
      <w:r>
        <w:rPr>
          <w:rFonts w:hint="eastAsia" w:ascii="仿宋_GB2312" w:eastAsia="仿宋_GB2312"/>
          <w:color w:val="000000"/>
          <w:sz w:val="32"/>
          <w:szCs w:val="32"/>
          <w:highlight w:val="none"/>
        </w:rPr>
        <w:t>万元，降低</w:t>
      </w:r>
      <w:r>
        <w:rPr>
          <w:rFonts w:hint="eastAsia" w:ascii="仿宋_GB2312" w:eastAsia="仿宋_GB2312"/>
          <w:color w:val="000000"/>
          <w:sz w:val="32"/>
          <w:szCs w:val="32"/>
          <w:highlight w:val="none"/>
          <w:lang w:val="en-US" w:eastAsia="zh-CN"/>
        </w:rPr>
        <w:t>38.8</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sz w:val="32"/>
          <w:szCs w:val="32"/>
          <w:highlight w:val="none"/>
        </w:rPr>
        <w:t>主要是考虑剔除上年的一次性转移支付；节能环保</w:t>
      </w:r>
      <w:r>
        <w:rPr>
          <w:rFonts w:hint="eastAsia" w:ascii="仿宋_GB2312" w:eastAsia="仿宋_GB2312"/>
          <w:sz w:val="32"/>
          <w:szCs w:val="32"/>
          <w:highlight w:val="none"/>
          <w:lang w:val="en-US" w:eastAsia="zh-CN"/>
        </w:rPr>
        <w:t>2000</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比上年减少</w:t>
      </w:r>
      <w:r>
        <w:rPr>
          <w:rFonts w:hint="eastAsia" w:ascii="仿宋_GB2312" w:eastAsia="仿宋_GB2312"/>
          <w:color w:val="000000"/>
          <w:sz w:val="32"/>
          <w:szCs w:val="32"/>
          <w:highlight w:val="none"/>
          <w:lang w:val="en-US" w:eastAsia="zh-CN"/>
        </w:rPr>
        <w:t>554</w:t>
      </w:r>
      <w:r>
        <w:rPr>
          <w:rFonts w:hint="eastAsia" w:ascii="仿宋_GB2312" w:eastAsia="仿宋_GB2312"/>
          <w:color w:val="000000"/>
          <w:sz w:val="32"/>
          <w:szCs w:val="32"/>
          <w:highlight w:val="none"/>
        </w:rPr>
        <w:t>万元，降低2</w:t>
      </w:r>
      <w:r>
        <w:rPr>
          <w:rFonts w:hint="eastAsia" w:ascii="仿宋_GB2312" w:eastAsia="仿宋_GB2312"/>
          <w:color w:val="000000"/>
          <w:sz w:val="32"/>
          <w:szCs w:val="32"/>
          <w:highlight w:val="none"/>
          <w:lang w:val="en-US" w:eastAsia="zh-CN"/>
        </w:rPr>
        <w:t>1.6</w:t>
      </w:r>
      <w:r>
        <w:rPr>
          <w:rFonts w:hint="eastAsia" w:ascii="仿宋_GB2312" w:eastAsia="仿宋_GB2312"/>
          <w:color w:val="000000"/>
          <w:sz w:val="32"/>
          <w:szCs w:val="32"/>
          <w:highlight w:val="none"/>
        </w:rPr>
        <w:t>%，</w:t>
      </w:r>
      <w:r>
        <w:rPr>
          <w:rFonts w:hint="eastAsia" w:ascii="仿宋_GB2312" w:eastAsia="仿宋_GB2312"/>
          <w:sz w:val="32"/>
          <w:szCs w:val="32"/>
          <w:highlight w:val="none"/>
        </w:rPr>
        <w:t>主要是考虑剔除上年的一次性转移支付；农林水</w:t>
      </w:r>
      <w:r>
        <w:rPr>
          <w:rFonts w:hint="eastAsia" w:ascii="仿宋_GB2312" w:eastAsia="仿宋_GB2312"/>
          <w:sz w:val="32"/>
          <w:szCs w:val="32"/>
          <w:highlight w:val="none"/>
          <w:lang w:val="en-US" w:eastAsia="zh-CN"/>
        </w:rPr>
        <w:t>13000</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比上年减少</w:t>
      </w:r>
      <w:r>
        <w:rPr>
          <w:rFonts w:hint="eastAsia" w:ascii="仿宋_GB2312" w:eastAsia="仿宋_GB2312"/>
          <w:color w:val="000000"/>
          <w:sz w:val="32"/>
          <w:szCs w:val="32"/>
          <w:highlight w:val="none"/>
          <w:lang w:val="en-US" w:eastAsia="zh-CN"/>
        </w:rPr>
        <w:t>2051</w:t>
      </w:r>
      <w:r>
        <w:rPr>
          <w:rFonts w:hint="eastAsia" w:ascii="仿宋_GB2312" w:eastAsia="仿宋_GB2312"/>
          <w:color w:val="000000"/>
          <w:sz w:val="32"/>
          <w:szCs w:val="32"/>
          <w:highlight w:val="none"/>
        </w:rPr>
        <w:t>万元，降低</w:t>
      </w:r>
      <w:r>
        <w:rPr>
          <w:rFonts w:hint="eastAsia" w:ascii="仿宋_GB2312" w:eastAsia="仿宋_GB2312"/>
          <w:color w:val="000000"/>
          <w:sz w:val="32"/>
          <w:szCs w:val="32"/>
          <w:highlight w:val="none"/>
          <w:lang w:val="en-US" w:eastAsia="zh-CN"/>
        </w:rPr>
        <w:t>13.6</w:t>
      </w:r>
      <w:r>
        <w:rPr>
          <w:rFonts w:hint="eastAsia" w:ascii="仿宋_GB2312" w:eastAsia="仿宋_GB2312"/>
          <w:color w:val="000000"/>
          <w:sz w:val="32"/>
          <w:szCs w:val="32"/>
          <w:highlight w:val="none"/>
        </w:rPr>
        <w:t>%，</w:t>
      </w:r>
      <w:r>
        <w:rPr>
          <w:rFonts w:hint="eastAsia" w:ascii="仿宋_GB2312" w:eastAsia="仿宋_GB2312"/>
          <w:sz w:val="32"/>
          <w:szCs w:val="32"/>
          <w:highlight w:val="none"/>
        </w:rPr>
        <w:t>主要是考虑剔除上年的一次性转移支付；交通运输</w:t>
      </w:r>
      <w:r>
        <w:rPr>
          <w:rFonts w:hint="eastAsia" w:ascii="仿宋_GB2312" w:eastAsia="仿宋_GB2312"/>
          <w:sz w:val="32"/>
          <w:szCs w:val="32"/>
          <w:highlight w:val="none"/>
          <w:lang w:val="en-US" w:eastAsia="zh-CN"/>
        </w:rPr>
        <w:t>400</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比上年减少</w:t>
      </w:r>
      <w:r>
        <w:rPr>
          <w:rFonts w:hint="eastAsia" w:ascii="仿宋_GB2312" w:eastAsia="仿宋_GB2312"/>
          <w:color w:val="000000"/>
          <w:sz w:val="32"/>
          <w:szCs w:val="32"/>
          <w:highlight w:val="none"/>
          <w:lang w:val="en-US" w:eastAsia="zh-CN"/>
        </w:rPr>
        <w:t>203</w:t>
      </w:r>
      <w:r>
        <w:rPr>
          <w:rFonts w:hint="eastAsia" w:ascii="仿宋_GB2312" w:eastAsia="仿宋_GB2312"/>
          <w:color w:val="000000"/>
          <w:sz w:val="32"/>
          <w:szCs w:val="32"/>
          <w:highlight w:val="none"/>
        </w:rPr>
        <w:t>万元，降低</w:t>
      </w:r>
      <w:r>
        <w:rPr>
          <w:rFonts w:hint="eastAsia" w:ascii="仿宋_GB2312" w:eastAsia="仿宋_GB2312"/>
          <w:color w:val="000000"/>
          <w:sz w:val="32"/>
          <w:szCs w:val="32"/>
          <w:highlight w:val="none"/>
          <w:lang w:val="en-US" w:eastAsia="zh-CN"/>
        </w:rPr>
        <w:t>33.6</w:t>
      </w:r>
      <w:r>
        <w:rPr>
          <w:rFonts w:hint="eastAsia" w:ascii="仿宋_GB2312" w:eastAsia="仿宋_GB2312"/>
          <w:color w:val="000000"/>
          <w:sz w:val="32"/>
          <w:szCs w:val="32"/>
          <w:highlight w:val="none"/>
        </w:rPr>
        <w:t>%；</w:t>
      </w:r>
      <w:r>
        <w:rPr>
          <w:rFonts w:hint="eastAsia" w:ascii="仿宋_GB2312" w:eastAsia="仿宋_GB2312"/>
          <w:sz w:val="32"/>
          <w:szCs w:val="32"/>
          <w:highlight w:val="none"/>
        </w:rPr>
        <w:t>资源勘探工业信息等</w:t>
      </w:r>
      <w:r>
        <w:rPr>
          <w:rFonts w:hint="eastAsia" w:ascii="仿宋_GB2312" w:eastAsia="仿宋_GB2312"/>
          <w:sz w:val="32"/>
          <w:szCs w:val="32"/>
          <w:highlight w:val="none"/>
          <w:lang w:val="en-US" w:eastAsia="zh-CN"/>
        </w:rPr>
        <w:t>403</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376</w:t>
      </w:r>
      <w:r>
        <w:rPr>
          <w:rFonts w:hint="eastAsia" w:ascii="仿宋_GB2312" w:eastAsia="仿宋_GB2312"/>
          <w:sz w:val="32"/>
          <w:szCs w:val="32"/>
          <w:highlight w:val="none"/>
        </w:rPr>
        <w:t>万元，减低</w:t>
      </w:r>
      <w:r>
        <w:rPr>
          <w:rFonts w:hint="eastAsia" w:ascii="仿宋_GB2312" w:eastAsia="仿宋_GB2312"/>
          <w:sz w:val="32"/>
          <w:szCs w:val="32"/>
          <w:highlight w:val="none"/>
          <w:lang w:val="en-US" w:eastAsia="zh-CN"/>
        </w:rPr>
        <w:t>48.2</w:t>
      </w:r>
      <w:r>
        <w:rPr>
          <w:rFonts w:hint="eastAsia" w:ascii="仿宋_GB2312" w:eastAsia="仿宋_GB2312"/>
          <w:sz w:val="32"/>
          <w:szCs w:val="32"/>
          <w:highlight w:val="none"/>
        </w:rPr>
        <w:t>%；商业服务业、金融、自然资源海洋等</w:t>
      </w:r>
      <w:r>
        <w:rPr>
          <w:rFonts w:hint="eastAsia" w:ascii="仿宋_GB2312" w:eastAsia="仿宋_GB2312"/>
          <w:sz w:val="32"/>
          <w:szCs w:val="32"/>
          <w:highlight w:val="none"/>
          <w:lang w:val="en-US" w:eastAsia="zh-CN"/>
        </w:rPr>
        <w:t>118</w:t>
      </w:r>
      <w:r>
        <w:rPr>
          <w:rFonts w:hint="eastAsia" w:ascii="仿宋_GB2312" w:eastAsia="仿宋_GB2312"/>
          <w:sz w:val="32"/>
          <w:szCs w:val="32"/>
          <w:highlight w:val="none"/>
        </w:rPr>
        <w:t>万元，</w:t>
      </w:r>
      <w:r>
        <w:rPr>
          <w:rFonts w:hint="eastAsia" w:ascii="仿宋_GB2312" w:eastAsia="仿宋_GB2312"/>
          <w:color w:val="000000"/>
          <w:sz w:val="32"/>
          <w:szCs w:val="32"/>
          <w:highlight w:val="none"/>
          <w:lang w:eastAsia="zh-CN"/>
        </w:rPr>
        <w:t>与去年持平</w:t>
      </w:r>
      <w:r>
        <w:rPr>
          <w:rFonts w:hint="eastAsia" w:ascii="仿宋_GB2312" w:eastAsia="仿宋_GB2312"/>
          <w:sz w:val="32"/>
          <w:szCs w:val="32"/>
          <w:highlight w:val="none"/>
        </w:rPr>
        <w:t>；住房保障</w:t>
      </w:r>
      <w:r>
        <w:rPr>
          <w:rFonts w:hint="eastAsia" w:ascii="仿宋_GB2312" w:eastAsia="仿宋_GB2312"/>
          <w:sz w:val="32"/>
          <w:szCs w:val="32"/>
          <w:highlight w:val="none"/>
          <w:lang w:val="en-US" w:eastAsia="zh-CN"/>
        </w:rPr>
        <w:t>2000</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比上年减少</w:t>
      </w:r>
      <w:r>
        <w:rPr>
          <w:rFonts w:hint="eastAsia" w:ascii="仿宋_GB2312" w:eastAsia="仿宋_GB2312"/>
          <w:color w:val="000000"/>
          <w:sz w:val="32"/>
          <w:szCs w:val="32"/>
          <w:highlight w:val="none"/>
          <w:lang w:val="en-US" w:eastAsia="zh-CN"/>
        </w:rPr>
        <w:t>256</w:t>
      </w:r>
      <w:r>
        <w:rPr>
          <w:rFonts w:hint="eastAsia" w:ascii="仿宋_GB2312" w:eastAsia="仿宋_GB2312"/>
          <w:color w:val="000000"/>
          <w:sz w:val="32"/>
          <w:szCs w:val="32"/>
          <w:highlight w:val="none"/>
        </w:rPr>
        <w:t>万元，减低</w:t>
      </w:r>
      <w:r>
        <w:rPr>
          <w:rFonts w:hint="eastAsia" w:ascii="仿宋_GB2312" w:eastAsia="仿宋_GB2312"/>
          <w:color w:val="000000"/>
          <w:sz w:val="32"/>
          <w:szCs w:val="32"/>
          <w:highlight w:val="none"/>
          <w:lang w:val="en-US" w:eastAsia="zh-CN"/>
        </w:rPr>
        <w:t>11.3</w:t>
      </w:r>
      <w:r>
        <w:rPr>
          <w:rFonts w:hint="eastAsia" w:ascii="仿宋_GB2312" w:eastAsia="仿宋_GB2312"/>
          <w:color w:val="000000"/>
          <w:sz w:val="32"/>
          <w:szCs w:val="32"/>
          <w:highlight w:val="none"/>
        </w:rPr>
        <w:t>%</w:t>
      </w:r>
      <w:r>
        <w:rPr>
          <w:rFonts w:hint="eastAsia" w:ascii="仿宋_GB2312" w:eastAsia="仿宋_GB2312"/>
          <w:sz w:val="32"/>
          <w:szCs w:val="32"/>
          <w:highlight w:val="none"/>
        </w:rPr>
        <w:t>；粮油物资储备</w:t>
      </w:r>
      <w:r>
        <w:rPr>
          <w:rFonts w:hint="eastAsia" w:ascii="仿宋_GB2312" w:eastAsia="仿宋_GB2312"/>
          <w:sz w:val="32"/>
          <w:szCs w:val="32"/>
          <w:highlight w:val="none"/>
          <w:lang w:val="en-US" w:eastAsia="zh-CN"/>
        </w:rPr>
        <w:t>190</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比上年减少</w:t>
      </w:r>
      <w:r>
        <w:rPr>
          <w:rFonts w:hint="eastAsia" w:ascii="仿宋_GB2312" w:eastAsia="仿宋_GB2312"/>
          <w:color w:val="000000"/>
          <w:sz w:val="32"/>
          <w:szCs w:val="32"/>
          <w:highlight w:val="none"/>
          <w:lang w:val="en-US" w:eastAsia="zh-CN"/>
        </w:rPr>
        <w:t>14</w:t>
      </w:r>
      <w:r>
        <w:rPr>
          <w:rFonts w:hint="eastAsia" w:ascii="仿宋_GB2312" w:eastAsia="仿宋_GB2312"/>
          <w:color w:val="000000"/>
          <w:sz w:val="32"/>
          <w:szCs w:val="32"/>
          <w:highlight w:val="none"/>
        </w:rPr>
        <w:t>万元，减低</w:t>
      </w:r>
      <w:r>
        <w:rPr>
          <w:rFonts w:hint="eastAsia" w:ascii="仿宋_GB2312" w:eastAsia="仿宋_GB2312"/>
          <w:color w:val="000000"/>
          <w:sz w:val="32"/>
          <w:szCs w:val="32"/>
          <w:highlight w:val="none"/>
          <w:lang w:val="en-US" w:eastAsia="zh-CN"/>
        </w:rPr>
        <w:t>6.8</w:t>
      </w:r>
      <w:r>
        <w:rPr>
          <w:rFonts w:hint="eastAsia" w:ascii="仿宋_GB2312" w:eastAsia="仿宋_GB2312"/>
          <w:color w:val="000000"/>
          <w:sz w:val="32"/>
          <w:szCs w:val="32"/>
          <w:highlight w:val="none"/>
        </w:rPr>
        <w:t>%；灾害防治及应急处理</w:t>
      </w:r>
      <w:r>
        <w:rPr>
          <w:rFonts w:hint="eastAsia" w:ascii="仿宋_GB2312" w:eastAsia="仿宋_GB2312"/>
          <w:color w:val="000000"/>
          <w:sz w:val="32"/>
          <w:szCs w:val="32"/>
          <w:highlight w:val="none"/>
          <w:lang w:val="en-US" w:eastAsia="zh-CN"/>
        </w:rPr>
        <w:t>220</w:t>
      </w:r>
      <w:r>
        <w:rPr>
          <w:rFonts w:hint="eastAsia" w:ascii="仿宋_GB2312" w:eastAsia="仿宋_GB2312"/>
          <w:color w:val="000000"/>
          <w:sz w:val="32"/>
          <w:szCs w:val="32"/>
          <w:highlight w:val="none"/>
        </w:rPr>
        <w:t>万元，比上年减少</w:t>
      </w:r>
      <w:r>
        <w:rPr>
          <w:rFonts w:hint="eastAsia" w:ascii="仿宋_GB2312" w:eastAsia="仿宋_GB2312"/>
          <w:color w:val="000000"/>
          <w:sz w:val="32"/>
          <w:szCs w:val="32"/>
          <w:highlight w:val="none"/>
          <w:lang w:val="en-US" w:eastAsia="zh-CN"/>
        </w:rPr>
        <w:t>74</w:t>
      </w:r>
      <w:r>
        <w:rPr>
          <w:rFonts w:hint="eastAsia" w:ascii="仿宋_GB2312" w:eastAsia="仿宋_GB2312"/>
          <w:color w:val="000000"/>
          <w:sz w:val="32"/>
          <w:szCs w:val="32"/>
          <w:highlight w:val="none"/>
        </w:rPr>
        <w:t>万元，减低</w:t>
      </w:r>
      <w:r>
        <w:rPr>
          <w:rFonts w:hint="eastAsia" w:ascii="仿宋_GB2312" w:eastAsia="仿宋_GB2312"/>
          <w:color w:val="000000"/>
          <w:sz w:val="32"/>
          <w:szCs w:val="32"/>
          <w:highlight w:val="none"/>
          <w:lang w:val="en-US" w:eastAsia="zh-CN"/>
        </w:rPr>
        <w:t>25.1</w:t>
      </w:r>
      <w:r>
        <w:rPr>
          <w:rFonts w:hint="eastAsia" w:ascii="仿宋_GB2312" w:eastAsia="仿宋_GB2312"/>
          <w:color w:val="000000"/>
          <w:sz w:val="32"/>
          <w:szCs w:val="32"/>
          <w:highlight w:val="none"/>
        </w:rPr>
        <w:t>%</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专项转移支付补助资金按照专门的资金管理办法、上级文件规定的用途专款专用。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eastAsia="楷体_GB2312"/>
          <w:b/>
          <w:color w:val="000000"/>
          <w:sz w:val="32"/>
          <w:szCs w:val="32"/>
          <w:highlight w:val="none"/>
        </w:rPr>
      </w:pPr>
      <w:r>
        <w:rPr>
          <w:rFonts w:hint="eastAsia" w:ascii="楷体_GB2312" w:eastAsia="楷体_GB2312"/>
          <w:b/>
          <w:color w:val="000000"/>
          <w:sz w:val="32"/>
          <w:szCs w:val="32"/>
          <w:highlight w:val="none"/>
          <w:lang w:val="en-US" w:eastAsia="zh-CN"/>
        </w:rPr>
        <w:t>(二)</w:t>
      </w:r>
      <w:r>
        <w:rPr>
          <w:rFonts w:hint="eastAsia" w:ascii="楷体_GB2312" w:eastAsia="楷体_GB2312"/>
          <w:b/>
          <w:color w:val="000000"/>
          <w:sz w:val="32"/>
          <w:szCs w:val="32"/>
          <w:highlight w:val="none"/>
        </w:rPr>
        <w:t>政府性基金上级补助收入预算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年政府性基金上级补助收入10000万元。其中大中型水库移民后期扶持基金收入8453万元、大中型水库库区基金收入861万元、彩票公益金收入686万元。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七、地方政府债务情况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lang w:val="en-US" w:eastAsia="zh-CN"/>
        </w:rPr>
      </w:pPr>
      <w:r>
        <w:rPr>
          <w:rFonts w:hint="eastAsia" w:ascii="仿宋_GB2312" w:eastAsia="仿宋_GB2312"/>
          <w:b/>
          <w:color w:val="000000"/>
          <w:sz w:val="32"/>
          <w:szCs w:val="32"/>
          <w:highlight w:val="none"/>
        </w:rPr>
        <w:t>（一）地方政府债务限额余额情况</w:t>
      </w:r>
      <w:r>
        <w:rPr>
          <w:rFonts w:hint="eastAsia" w:ascii="仿宋_GB2312" w:eastAsia="仿宋_GB2312"/>
          <w:b/>
          <w:color w:val="000000"/>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年，政府债务总限额</w:t>
      </w:r>
      <w:r>
        <w:rPr>
          <w:rFonts w:hint="eastAsia" w:ascii="仿宋_GB2312" w:eastAsia="仿宋_GB2312"/>
          <w:sz w:val="32"/>
          <w:szCs w:val="32"/>
          <w:highlight w:val="none"/>
          <w:lang w:val="en-US" w:eastAsia="zh-CN"/>
        </w:rPr>
        <w:t>464668</w:t>
      </w:r>
      <w:r>
        <w:rPr>
          <w:rFonts w:hint="eastAsia" w:ascii="仿宋_GB2312" w:eastAsia="仿宋_GB2312"/>
          <w:sz w:val="32"/>
          <w:szCs w:val="32"/>
          <w:highlight w:val="none"/>
        </w:rPr>
        <w:t>万元，其中一般债务限额2</w:t>
      </w:r>
      <w:r>
        <w:rPr>
          <w:rFonts w:hint="eastAsia" w:ascii="仿宋_GB2312" w:eastAsia="仿宋_GB2312"/>
          <w:sz w:val="32"/>
          <w:szCs w:val="32"/>
          <w:highlight w:val="none"/>
          <w:lang w:val="en-US" w:eastAsia="zh-CN"/>
        </w:rPr>
        <w:t>5788</w:t>
      </w:r>
      <w:r>
        <w:rPr>
          <w:rFonts w:hint="eastAsia" w:ascii="仿宋_GB2312" w:eastAsia="仿宋_GB2312"/>
          <w:sz w:val="32"/>
          <w:szCs w:val="32"/>
          <w:highlight w:val="none"/>
        </w:rPr>
        <w:t>8万元，专项债务限额</w:t>
      </w:r>
      <w:r>
        <w:rPr>
          <w:rFonts w:hint="eastAsia" w:ascii="仿宋_GB2312" w:eastAsia="仿宋_GB2312"/>
          <w:sz w:val="32"/>
          <w:szCs w:val="32"/>
          <w:highlight w:val="none"/>
          <w:lang w:val="en-US" w:eastAsia="zh-CN"/>
        </w:rPr>
        <w:t>206780</w:t>
      </w:r>
      <w:r>
        <w:rPr>
          <w:rFonts w:hint="eastAsia" w:ascii="仿宋_GB2312" w:eastAsia="仿宋_GB2312"/>
          <w:sz w:val="32"/>
          <w:szCs w:val="32"/>
          <w:highlight w:val="none"/>
        </w:rPr>
        <w:t>万元。截止202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年底，地方政府债务余额</w:t>
      </w:r>
      <w:r>
        <w:rPr>
          <w:rFonts w:hint="eastAsia" w:ascii="仿宋_GB2312" w:eastAsia="仿宋_GB2312"/>
          <w:sz w:val="32"/>
          <w:szCs w:val="32"/>
          <w:highlight w:val="none"/>
          <w:lang w:val="en-US" w:eastAsia="zh-CN"/>
        </w:rPr>
        <w:t>463663</w:t>
      </w:r>
      <w:r>
        <w:rPr>
          <w:rFonts w:hint="eastAsia" w:ascii="仿宋_GB2312" w:eastAsia="仿宋_GB2312"/>
          <w:sz w:val="32"/>
          <w:szCs w:val="32"/>
          <w:highlight w:val="none"/>
        </w:rPr>
        <w:t>万元，其中一般债务余额</w:t>
      </w:r>
      <w:r>
        <w:rPr>
          <w:rFonts w:hint="eastAsia" w:ascii="仿宋_GB2312" w:eastAsia="仿宋_GB2312"/>
          <w:sz w:val="32"/>
          <w:szCs w:val="32"/>
          <w:highlight w:val="none"/>
          <w:lang w:val="en-US" w:eastAsia="zh-CN"/>
        </w:rPr>
        <w:t>256883</w:t>
      </w:r>
      <w:r>
        <w:rPr>
          <w:rFonts w:hint="eastAsia" w:ascii="仿宋_GB2312" w:eastAsia="仿宋_GB2312"/>
          <w:sz w:val="32"/>
          <w:szCs w:val="32"/>
          <w:highlight w:val="none"/>
        </w:rPr>
        <w:t>万元，专项债务余额</w:t>
      </w:r>
      <w:r>
        <w:rPr>
          <w:rFonts w:hint="eastAsia" w:ascii="仿宋_GB2312" w:eastAsia="仿宋_GB2312"/>
          <w:sz w:val="32"/>
          <w:szCs w:val="32"/>
          <w:highlight w:val="none"/>
          <w:lang w:val="en-US" w:eastAsia="zh-CN"/>
        </w:rPr>
        <w:t>206780</w:t>
      </w:r>
      <w:r>
        <w:rPr>
          <w:rFonts w:hint="eastAsia" w:ascii="仿宋_GB2312" w:eastAsia="仿宋_GB2312"/>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lang w:eastAsia="zh-CN"/>
        </w:rPr>
        <w:t>（</w:t>
      </w:r>
      <w:r>
        <w:rPr>
          <w:rFonts w:hint="eastAsia" w:ascii="仿宋_GB2312" w:eastAsia="仿宋_GB2312"/>
          <w:b/>
          <w:color w:val="000000"/>
          <w:sz w:val="32"/>
          <w:szCs w:val="32"/>
          <w:highlight w:val="none"/>
          <w:lang w:val="en-US" w:eastAsia="zh-CN"/>
        </w:rPr>
        <w:t>二</w:t>
      </w:r>
      <w:r>
        <w:rPr>
          <w:rFonts w:hint="eastAsia" w:ascii="仿宋_GB2312" w:eastAsia="仿宋_GB2312"/>
          <w:b/>
          <w:color w:val="000000"/>
          <w:sz w:val="32"/>
          <w:szCs w:val="32"/>
          <w:highlight w:val="none"/>
          <w:lang w:eastAsia="zh-CN"/>
        </w:rPr>
        <w:t>）</w:t>
      </w:r>
      <w:r>
        <w:rPr>
          <w:rFonts w:hint="eastAsia" w:ascii="仿宋_GB2312" w:eastAsia="仿宋_GB2312"/>
          <w:b/>
          <w:color w:val="000000"/>
          <w:sz w:val="32"/>
          <w:szCs w:val="32"/>
          <w:highlight w:val="none"/>
        </w:rPr>
        <w:t>地方政府债券发行情况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bCs/>
          <w:color w:val="000000"/>
          <w:sz w:val="32"/>
          <w:szCs w:val="32"/>
          <w:highlight w:val="none"/>
        </w:rPr>
      </w:pPr>
      <w:r>
        <w:rPr>
          <w:rFonts w:hint="eastAsia" w:ascii="仿宋_GB2312" w:eastAsia="仿宋_GB2312"/>
          <w:bCs/>
          <w:color w:val="000000"/>
          <w:sz w:val="32"/>
          <w:szCs w:val="32"/>
          <w:highlight w:val="none"/>
        </w:rPr>
        <w:t>202</w:t>
      </w:r>
      <w:r>
        <w:rPr>
          <w:rFonts w:hint="eastAsia" w:ascii="仿宋_GB2312" w:eastAsia="仿宋_GB2312"/>
          <w:bCs/>
          <w:color w:val="000000"/>
          <w:sz w:val="32"/>
          <w:szCs w:val="32"/>
          <w:highlight w:val="none"/>
          <w:lang w:val="en-US" w:eastAsia="zh-CN"/>
        </w:rPr>
        <w:t>1</w:t>
      </w:r>
      <w:r>
        <w:rPr>
          <w:rFonts w:hint="eastAsia" w:ascii="仿宋_GB2312" w:eastAsia="仿宋_GB2312"/>
          <w:bCs/>
          <w:color w:val="000000"/>
          <w:sz w:val="32"/>
          <w:szCs w:val="32"/>
          <w:highlight w:val="none"/>
        </w:rPr>
        <w:t>年，我县政府一般债券转贷收入</w:t>
      </w:r>
      <w:r>
        <w:rPr>
          <w:rFonts w:hint="eastAsia" w:ascii="仿宋_GB2312" w:eastAsia="仿宋_GB2312"/>
          <w:bCs/>
          <w:color w:val="000000"/>
          <w:sz w:val="32"/>
          <w:szCs w:val="32"/>
          <w:highlight w:val="none"/>
          <w:lang w:val="en-US" w:eastAsia="zh-CN"/>
        </w:rPr>
        <w:t>59166</w:t>
      </w:r>
      <w:r>
        <w:rPr>
          <w:rFonts w:hint="eastAsia" w:ascii="仿宋_GB2312" w:eastAsia="仿宋_GB2312"/>
          <w:bCs/>
          <w:color w:val="000000"/>
          <w:sz w:val="32"/>
          <w:szCs w:val="32"/>
          <w:highlight w:val="none"/>
        </w:rPr>
        <w:t>万元，其中新增债券</w:t>
      </w:r>
      <w:r>
        <w:rPr>
          <w:rFonts w:hint="eastAsia" w:ascii="仿宋_GB2312" w:eastAsia="仿宋_GB2312"/>
          <w:bCs/>
          <w:color w:val="000000"/>
          <w:sz w:val="32"/>
          <w:szCs w:val="32"/>
          <w:highlight w:val="none"/>
          <w:lang w:val="en-US" w:eastAsia="zh-CN"/>
        </w:rPr>
        <w:t>17200</w:t>
      </w:r>
      <w:r>
        <w:rPr>
          <w:rFonts w:hint="eastAsia" w:ascii="仿宋_GB2312" w:eastAsia="仿宋_GB2312"/>
          <w:bCs/>
          <w:color w:val="000000"/>
          <w:sz w:val="32"/>
          <w:szCs w:val="32"/>
          <w:highlight w:val="none"/>
        </w:rPr>
        <w:t>万元，置换债券</w:t>
      </w:r>
      <w:r>
        <w:rPr>
          <w:rFonts w:hint="eastAsia" w:ascii="仿宋_GB2312" w:eastAsia="仿宋_GB2312"/>
          <w:bCs/>
          <w:color w:val="000000"/>
          <w:sz w:val="32"/>
          <w:szCs w:val="32"/>
          <w:highlight w:val="none"/>
          <w:lang w:val="en-US" w:eastAsia="zh-CN"/>
        </w:rPr>
        <w:t>41966</w:t>
      </w:r>
      <w:r>
        <w:rPr>
          <w:rFonts w:hint="eastAsia" w:ascii="仿宋_GB2312" w:eastAsia="仿宋_GB2312"/>
          <w:bCs/>
          <w:color w:val="000000"/>
          <w:sz w:val="32"/>
          <w:szCs w:val="32"/>
          <w:highlight w:val="none"/>
        </w:rPr>
        <w:t>万元。专项债券转贷收入</w:t>
      </w:r>
      <w:r>
        <w:rPr>
          <w:rFonts w:hint="eastAsia" w:ascii="仿宋_GB2312" w:eastAsia="仿宋_GB2312"/>
          <w:bCs/>
          <w:color w:val="000000"/>
          <w:sz w:val="32"/>
          <w:szCs w:val="32"/>
          <w:highlight w:val="none"/>
          <w:lang w:val="en-US" w:eastAsia="zh-CN"/>
        </w:rPr>
        <w:t>88110</w:t>
      </w:r>
      <w:r>
        <w:rPr>
          <w:rFonts w:hint="eastAsia" w:ascii="仿宋_GB2312" w:eastAsia="仿宋_GB2312"/>
          <w:bCs/>
          <w:color w:val="000000"/>
          <w:sz w:val="32"/>
          <w:szCs w:val="32"/>
          <w:highlight w:val="none"/>
        </w:rPr>
        <w:t>万元，其中新增债券</w:t>
      </w:r>
      <w:r>
        <w:rPr>
          <w:rFonts w:hint="eastAsia" w:ascii="仿宋_GB2312" w:eastAsia="仿宋_GB2312"/>
          <w:bCs/>
          <w:color w:val="000000"/>
          <w:sz w:val="32"/>
          <w:szCs w:val="32"/>
          <w:highlight w:val="none"/>
          <w:lang w:val="en-US" w:eastAsia="zh-CN"/>
        </w:rPr>
        <w:t>85900</w:t>
      </w:r>
      <w:r>
        <w:rPr>
          <w:rFonts w:hint="eastAsia" w:ascii="仿宋_GB2312" w:eastAsia="仿宋_GB2312"/>
          <w:bCs/>
          <w:color w:val="000000"/>
          <w:sz w:val="32"/>
          <w:szCs w:val="32"/>
          <w:highlight w:val="none"/>
        </w:rPr>
        <w:t>万元，置换债券</w:t>
      </w:r>
      <w:r>
        <w:rPr>
          <w:rFonts w:hint="eastAsia" w:ascii="仿宋_GB2312" w:eastAsia="仿宋_GB2312"/>
          <w:bCs/>
          <w:color w:val="000000"/>
          <w:sz w:val="32"/>
          <w:szCs w:val="32"/>
          <w:highlight w:val="none"/>
          <w:lang w:val="en-US" w:eastAsia="zh-CN"/>
        </w:rPr>
        <w:t>2210</w:t>
      </w:r>
      <w:r>
        <w:rPr>
          <w:rFonts w:hint="eastAsia" w:ascii="仿宋_GB2312" w:eastAsia="仿宋_GB2312"/>
          <w:bCs/>
          <w:color w:val="000000"/>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lang w:eastAsia="zh-CN"/>
        </w:rPr>
        <w:t>（</w:t>
      </w:r>
      <w:r>
        <w:rPr>
          <w:rFonts w:hint="eastAsia" w:ascii="仿宋_GB2312" w:eastAsia="仿宋_GB2312"/>
          <w:b/>
          <w:color w:val="000000"/>
          <w:sz w:val="32"/>
          <w:szCs w:val="32"/>
          <w:highlight w:val="none"/>
          <w:lang w:val="en-US" w:eastAsia="zh-CN"/>
        </w:rPr>
        <w:t>三</w:t>
      </w:r>
      <w:r>
        <w:rPr>
          <w:rFonts w:hint="eastAsia" w:ascii="仿宋_GB2312" w:eastAsia="仿宋_GB2312"/>
          <w:b/>
          <w:color w:val="000000"/>
          <w:sz w:val="32"/>
          <w:szCs w:val="32"/>
          <w:highlight w:val="none"/>
          <w:lang w:eastAsia="zh-CN"/>
        </w:rPr>
        <w:t>）</w:t>
      </w:r>
      <w:r>
        <w:rPr>
          <w:rFonts w:hint="eastAsia" w:ascii="仿宋_GB2312" w:eastAsia="仿宋_GB2312"/>
          <w:b/>
          <w:color w:val="000000"/>
          <w:sz w:val="32"/>
          <w:szCs w:val="32"/>
          <w:highlight w:val="none"/>
        </w:rPr>
        <w:t>地方政府债务还本付息情况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年地方政府债券还本预计执行额</w:t>
      </w:r>
      <w:r>
        <w:rPr>
          <w:rFonts w:hint="eastAsia" w:ascii="仿宋_GB2312" w:eastAsia="仿宋_GB2312"/>
          <w:sz w:val="32"/>
          <w:szCs w:val="32"/>
          <w:highlight w:val="none"/>
          <w:lang w:val="en-US" w:eastAsia="zh-CN"/>
        </w:rPr>
        <w:t>44177</w:t>
      </w:r>
      <w:r>
        <w:rPr>
          <w:rFonts w:hint="eastAsia" w:ascii="仿宋_GB2312" w:eastAsia="仿宋_GB2312"/>
          <w:sz w:val="32"/>
          <w:szCs w:val="32"/>
          <w:highlight w:val="none"/>
        </w:rPr>
        <w:t>万元，其中：一般债务</w:t>
      </w:r>
      <w:r>
        <w:rPr>
          <w:rFonts w:hint="eastAsia" w:ascii="仿宋_GB2312" w:eastAsia="仿宋_GB2312"/>
          <w:sz w:val="32"/>
          <w:szCs w:val="32"/>
          <w:highlight w:val="none"/>
          <w:lang w:val="en-US" w:eastAsia="zh-CN"/>
        </w:rPr>
        <w:t>41967</w:t>
      </w:r>
      <w:r>
        <w:rPr>
          <w:rFonts w:hint="eastAsia" w:ascii="仿宋_GB2312" w:eastAsia="仿宋_GB2312"/>
          <w:sz w:val="32"/>
          <w:szCs w:val="32"/>
          <w:highlight w:val="none"/>
        </w:rPr>
        <w:t>万元，专项债务</w:t>
      </w:r>
      <w:r>
        <w:rPr>
          <w:rFonts w:hint="eastAsia" w:ascii="仿宋_GB2312" w:eastAsia="仿宋_GB2312"/>
          <w:sz w:val="32"/>
          <w:szCs w:val="32"/>
          <w:highlight w:val="none"/>
          <w:lang w:val="en-US" w:eastAsia="zh-CN"/>
        </w:rPr>
        <w:t>221</w:t>
      </w:r>
      <w:r>
        <w:rPr>
          <w:rFonts w:hint="eastAsia" w:ascii="仿宋_GB2312" w:eastAsia="仿宋_GB2312"/>
          <w:sz w:val="32"/>
          <w:szCs w:val="32"/>
          <w:highlight w:val="none"/>
        </w:rPr>
        <w:t>0万元；202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年地方政府债券付息预计执行额</w:t>
      </w:r>
      <w:r>
        <w:rPr>
          <w:rFonts w:hint="eastAsia" w:ascii="仿宋_GB2312" w:eastAsia="仿宋_GB2312"/>
          <w:sz w:val="32"/>
          <w:szCs w:val="32"/>
          <w:highlight w:val="none"/>
          <w:lang w:val="en-US" w:eastAsia="zh-CN"/>
        </w:rPr>
        <w:t>13675</w:t>
      </w:r>
      <w:r>
        <w:rPr>
          <w:rFonts w:hint="eastAsia" w:ascii="仿宋_GB2312" w:eastAsia="仿宋_GB2312"/>
          <w:sz w:val="32"/>
          <w:szCs w:val="32"/>
          <w:highlight w:val="none"/>
        </w:rPr>
        <w:t>万元，其中：一般债务付息</w:t>
      </w:r>
      <w:r>
        <w:rPr>
          <w:rFonts w:hint="eastAsia" w:ascii="仿宋_GB2312" w:eastAsia="仿宋_GB2312"/>
          <w:sz w:val="32"/>
          <w:szCs w:val="32"/>
          <w:highlight w:val="none"/>
          <w:lang w:val="en-US" w:eastAsia="zh-CN"/>
        </w:rPr>
        <w:t>8785</w:t>
      </w:r>
      <w:r>
        <w:rPr>
          <w:rFonts w:hint="eastAsia" w:ascii="仿宋_GB2312" w:eastAsia="仿宋_GB2312"/>
          <w:sz w:val="32"/>
          <w:szCs w:val="32"/>
          <w:highlight w:val="none"/>
        </w:rPr>
        <w:t>万元，专项债务付息</w:t>
      </w:r>
      <w:r>
        <w:rPr>
          <w:rFonts w:hint="eastAsia" w:ascii="仿宋_GB2312" w:eastAsia="仿宋_GB2312"/>
          <w:sz w:val="32"/>
          <w:szCs w:val="32"/>
          <w:highlight w:val="none"/>
          <w:lang w:val="en-US" w:eastAsia="zh-CN"/>
        </w:rPr>
        <w:t>4890</w:t>
      </w:r>
      <w:r>
        <w:rPr>
          <w:rFonts w:hint="eastAsia" w:ascii="仿宋_GB2312" w:eastAsia="仿宋_GB2312"/>
          <w:sz w:val="32"/>
          <w:szCs w:val="32"/>
          <w:highlight w:val="none"/>
        </w:rPr>
        <w:t>万元；202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年地方政府债券还本预算数0万元；2021年地方政府债券付息预算数1</w:t>
      </w:r>
      <w:r>
        <w:rPr>
          <w:rFonts w:hint="eastAsia" w:ascii="仿宋_GB2312" w:eastAsia="仿宋_GB2312"/>
          <w:sz w:val="32"/>
          <w:szCs w:val="32"/>
          <w:highlight w:val="none"/>
          <w:lang w:val="en-US" w:eastAsia="zh-CN"/>
        </w:rPr>
        <w:t>84</w:t>
      </w:r>
      <w:r>
        <w:rPr>
          <w:rFonts w:hint="eastAsia" w:ascii="仿宋_GB2312" w:eastAsia="仿宋_GB2312"/>
          <w:sz w:val="32"/>
          <w:szCs w:val="32"/>
          <w:highlight w:val="none"/>
        </w:rPr>
        <w:t>00万元，其中：一般债务</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万元，专项债务</w:t>
      </w:r>
      <w:r>
        <w:rPr>
          <w:rFonts w:hint="eastAsia" w:ascii="仿宋_GB2312" w:eastAsia="仿宋_GB2312"/>
          <w:sz w:val="32"/>
          <w:szCs w:val="32"/>
          <w:highlight w:val="none"/>
          <w:lang w:val="en-US" w:eastAsia="zh-CN"/>
        </w:rPr>
        <w:t>840</w:t>
      </w:r>
      <w:r>
        <w:rPr>
          <w:rFonts w:hint="eastAsia" w:ascii="仿宋_GB2312" w:eastAsia="仿宋_GB2312"/>
          <w:sz w:val="32"/>
          <w:szCs w:val="32"/>
          <w:highlight w:val="none"/>
        </w:rPr>
        <w:t>0万元。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lang w:val="en-US" w:eastAsia="zh-CN"/>
        </w:rPr>
      </w:pPr>
      <w:r>
        <w:rPr>
          <w:rFonts w:hint="eastAsia" w:ascii="仿宋_GB2312" w:eastAsia="仿宋_GB2312"/>
          <w:b/>
          <w:color w:val="000000"/>
          <w:sz w:val="32"/>
          <w:szCs w:val="32"/>
          <w:highlight w:val="none"/>
          <w:lang w:eastAsia="zh-CN"/>
        </w:rPr>
        <w:t>（四）</w:t>
      </w:r>
      <w:r>
        <w:rPr>
          <w:rFonts w:hint="eastAsia" w:ascii="仿宋_GB2312" w:eastAsia="仿宋_GB2312"/>
          <w:b/>
          <w:color w:val="000000"/>
          <w:sz w:val="32"/>
          <w:szCs w:val="32"/>
          <w:highlight w:val="none"/>
        </w:rPr>
        <w:t>地方政府债券资金使用安排情况</w:t>
      </w:r>
      <w:r>
        <w:rPr>
          <w:rFonts w:hint="eastAsia" w:ascii="仿宋_GB2312" w:eastAsia="仿宋_GB2312"/>
          <w:b/>
          <w:color w:val="000000"/>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根据《地方政府一般债券发行管理暂行办法》（财库〔2015〕64号）规定，在未收到上级财政下达债券额度通知的情况下，各县市区不允许将新增债券数额列入年初预算，只能在明确当年新增债券额度后列入当年的调整预算。2018年6月份财政部驻湖南省专员办来我县检查债券工作时，也专门就此问题提出了整改意见。鉴此，今年年初预算的收入项目将“债券转贷收入”剔除，为了保证预算平衡，对于拟通过新增债券资金安排的预算支出项也同步剔除，届时再统一列入调整预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八、</w:t>
      </w:r>
      <w:r>
        <w:rPr>
          <w:rFonts w:hint="eastAsia" w:ascii="黑体" w:hAnsi="黑体" w:eastAsia="黑体"/>
          <w:sz w:val="32"/>
          <w:szCs w:val="32"/>
          <w:highlight w:val="none"/>
        </w:rPr>
        <w:t>预算绩效管理工作开展情况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年度在县预算绩效管理领导小组和局领导的正确领导下，全体</w:t>
      </w:r>
      <w:r>
        <w:rPr>
          <w:rFonts w:hint="eastAsia" w:ascii="仿宋_GB2312" w:eastAsia="仿宋_GB2312"/>
          <w:sz w:val="32"/>
          <w:szCs w:val="32"/>
          <w:highlight w:val="none"/>
          <w:lang w:eastAsia="zh-CN"/>
        </w:rPr>
        <w:t>认真落实</w:t>
      </w:r>
      <w:r>
        <w:rPr>
          <w:rFonts w:hint="eastAsia" w:ascii="仿宋_GB2312" w:eastAsia="仿宋_GB2312"/>
          <w:sz w:val="32"/>
          <w:szCs w:val="32"/>
          <w:highlight w:val="none"/>
        </w:rPr>
        <w:t>《中共中央  国务院关于全面实施预算绩效管理的意见》（中发[2018]34号）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《中共湖南省委办公厅 湖南省人民政府办公厅关于全面实施预算绩效管理的实施意见》</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《财政违法行为处罚处分条例》</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《湖南省财政监督条例》</w:t>
      </w:r>
      <w:r>
        <w:rPr>
          <w:rFonts w:hint="eastAsia" w:ascii="仿宋_GB2312" w:eastAsia="仿宋_GB2312"/>
          <w:sz w:val="32"/>
          <w:szCs w:val="32"/>
          <w:highlight w:val="none"/>
          <w:lang w:eastAsia="zh-CN"/>
        </w:rPr>
        <w:t>，较好地完成了各级领导交办的各项任务，现将</w:t>
      </w:r>
      <w:r>
        <w:rPr>
          <w:rFonts w:hint="eastAsia" w:ascii="仿宋_GB2312" w:eastAsia="仿宋_GB2312"/>
          <w:sz w:val="32"/>
          <w:szCs w:val="32"/>
          <w:highlight w:val="none"/>
          <w:lang w:val="en-US" w:eastAsia="zh-CN"/>
        </w:rPr>
        <w:t>2021年度绩效管理工作总结如下：</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（一）积极谋划，抓好我县预算绩效管理制度建设。</w:t>
      </w:r>
      <w:r>
        <w:rPr>
          <w:rFonts w:hint="eastAsia" w:ascii="仿宋" w:hAnsi="仿宋" w:eastAsia="仿宋" w:cs="仿宋"/>
          <w:sz w:val="32"/>
          <w:szCs w:val="32"/>
          <w:lang w:val="en-US" w:eastAsia="zh-CN"/>
        </w:rPr>
        <w:t>近年来，我局按照省厅文件精神有条不紊的开展预算绩效管理工作，部分特色工作得到省、市领导的高度认同，并多次在省、市范围内获奖。实际工作成效的显著，不能弥补我县预算绩效管理制度建设的不足，她逐渐成为制约我县预算绩效管理水平进一步提升的巨大障碍。为了消除障碍，提升我县预算绩效管理水平，2021年我局进行预算绩效管理制度建设，先后以政府办名义出台了《道县人民政府办公室关于印发&lt;全面实施预算绩效管理的实施意见&gt;》（道政办发[2021]11号）、《道县财政局关于印发&lt;道县预算绩效目标管理办法&gt;》、《道县财政局关于印发&lt;道县预算绩效目标管理实施细则&gt;》，《道县财政局关于印发&lt;道县政府债务项目绩效目标管理暂行办法&gt;》等8个管理办法或实施细则，基本建成了我县预算绩效管理的制度框架，为我县预算绩效管理水平的提高打下了坚实的基础。</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sz w:val="32"/>
          <w:szCs w:val="32"/>
          <w:lang w:val="en-US" w:eastAsia="zh-CN"/>
        </w:rPr>
        <w:t>（二）部门联动，提升预算绩效目标质量</w:t>
      </w:r>
      <w:r>
        <w:rPr>
          <w:rFonts w:hint="eastAsia" w:ascii="仿宋" w:hAnsi="仿宋" w:eastAsia="仿宋" w:cs="仿宋"/>
          <w:b/>
          <w:sz w:val="32"/>
          <w:szCs w:val="32"/>
          <w:lang w:eastAsia="zh-CN"/>
        </w:rPr>
        <w:t>。</w:t>
      </w:r>
      <w:r>
        <w:rPr>
          <w:rFonts w:hint="eastAsia" w:ascii="仿宋" w:hAnsi="仿宋" w:eastAsia="仿宋" w:cs="仿宋"/>
          <w:sz w:val="32"/>
          <w:szCs w:val="32"/>
          <w:lang w:eastAsia="zh-CN"/>
        </w:rPr>
        <w:t>道县财政</w:t>
      </w:r>
      <w:r>
        <w:rPr>
          <w:rFonts w:hint="eastAsia" w:ascii="仿宋" w:hAnsi="仿宋" w:eastAsia="仿宋" w:cs="仿宋"/>
          <w:sz w:val="32"/>
          <w:szCs w:val="32"/>
          <w:lang w:val="en-US" w:eastAsia="zh-CN"/>
        </w:rPr>
        <w:t>各</w:t>
      </w:r>
      <w:r>
        <w:rPr>
          <w:rFonts w:hint="eastAsia" w:ascii="仿宋" w:hAnsi="仿宋" w:eastAsia="仿宋" w:cs="仿宋"/>
          <w:sz w:val="32"/>
          <w:szCs w:val="32"/>
          <w:lang w:eastAsia="zh-CN"/>
        </w:rPr>
        <w:t>股室实行分工协作，部门联动加强对县直单位部门支出和财政专项支出实施绩效目标管理的审核力度。一是交流学习，提升对预算绩效管理的认知水平。一起学习中央、省、市出台有关预算绩效管理的文件精神及操作流程，共同提高绩效管理水平。二是财政业务股室负责审核归口预算部门绩效目标及绩效指标。对绩效目标设定走形式，绩效指标设置不完整等问题的单位一律退回重新申报，绩效股对于各业股室审核通过的绩效目标表进行二次审核，重点审核绩效目标表形式要件的完整性。三是绩效股与业务股室集中会审。对绩效管理薄弱部门，采取预算部门、归口业务股室、绩效管理人员面对面交流探讨的方式，一起审核、修改并完成该单位的绩效目标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平稳推进</w:t>
      </w:r>
      <w:r>
        <w:rPr>
          <w:rFonts w:hint="eastAsia" w:ascii="仿宋" w:hAnsi="仿宋" w:eastAsia="仿宋" w:cs="仿宋"/>
          <w:b/>
          <w:bCs/>
          <w:sz w:val="32"/>
          <w:szCs w:val="32"/>
          <w:lang w:eastAsia="zh-CN"/>
        </w:rPr>
        <w:t>，搞好</w:t>
      </w:r>
      <w:r>
        <w:rPr>
          <w:rFonts w:hint="eastAsia" w:ascii="仿宋" w:hAnsi="仿宋" w:eastAsia="仿宋" w:cs="仿宋"/>
          <w:b/>
          <w:bCs/>
          <w:sz w:val="32"/>
          <w:szCs w:val="32"/>
        </w:rPr>
        <w:t>预算绩效运行跟踪监控管理工作。</w:t>
      </w:r>
      <w:r>
        <w:rPr>
          <w:rFonts w:hint="eastAsia" w:ascii="仿宋" w:hAnsi="仿宋" w:eastAsia="仿宋" w:cs="仿宋"/>
          <w:b w:val="0"/>
          <w:bCs w:val="0"/>
          <w:sz w:val="32"/>
          <w:szCs w:val="32"/>
          <w:lang w:val="en-US" w:eastAsia="zh-CN"/>
        </w:rPr>
        <w:t>完善预算支出绩效监控工作。一是道县财政业务股室负责对预算支出的日常监控，及时监控各项目的进度情况，分析存在的问题，督促单位及时整改。二是绩效股重点监控全县重点项目。通过梳理2021年度绩效目标表，选出全县1000万元以上的重点项目进行重点监控。2021年度，选取了道县中医院整体搬迁建设项目、道县公交公司站场建设项目，道县濂溪一脉乡村振兴示范片区建设项目等六个项目实施重点监控。</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（四）狠抓落实，做好</w:t>
      </w:r>
      <w:r>
        <w:rPr>
          <w:rFonts w:hint="eastAsia" w:ascii="仿宋" w:hAnsi="仿宋" w:eastAsia="仿宋" w:cs="仿宋"/>
          <w:b/>
          <w:bCs/>
          <w:sz w:val="32"/>
          <w:szCs w:val="32"/>
          <w:lang w:eastAsia="zh-CN"/>
        </w:rPr>
        <w:t>全县重点项目的绩效评价</w:t>
      </w:r>
      <w:r>
        <w:rPr>
          <w:rFonts w:hint="eastAsia" w:ascii="仿宋" w:hAnsi="仿宋" w:eastAsia="仿宋" w:cs="仿宋"/>
          <w:b/>
          <w:bCs/>
          <w:sz w:val="32"/>
          <w:szCs w:val="32"/>
        </w:rPr>
        <w:t>工作</w:t>
      </w:r>
      <w:r>
        <w:rPr>
          <w:rFonts w:hint="eastAsia" w:ascii="仿宋" w:hAnsi="仿宋" w:eastAsia="仿宋" w:cs="仿宋"/>
          <w:b/>
          <w:bCs/>
          <w:sz w:val="32"/>
          <w:szCs w:val="32"/>
          <w:lang w:eastAsia="zh-CN"/>
        </w:rPr>
        <w:t>。</w:t>
      </w:r>
      <w:r>
        <w:rPr>
          <w:rFonts w:hint="eastAsia" w:ascii="仿宋" w:hAnsi="仿宋" w:eastAsia="仿宋" w:cs="仿宋"/>
          <w:sz w:val="32"/>
          <w:szCs w:val="32"/>
        </w:rPr>
        <w:t>根据局务会研究决定，</w:t>
      </w:r>
      <w:r>
        <w:rPr>
          <w:rFonts w:hint="eastAsia" w:ascii="仿宋" w:hAnsi="仿宋" w:eastAsia="仿宋" w:cs="仿宋"/>
          <w:sz w:val="32"/>
          <w:szCs w:val="32"/>
          <w:lang w:eastAsia="zh-CN"/>
        </w:rPr>
        <w:t>聘请中介机构对道县城乡环境卫生设施一体化</w:t>
      </w:r>
      <w:r>
        <w:rPr>
          <w:rFonts w:hint="eastAsia" w:ascii="仿宋" w:hAnsi="仿宋" w:eastAsia="仿宋" w:cs="仿宋"/>
          <w:sz w:val="32"/>
          <w:szCs w:val="32"/>
          <w:lang w:val="en-US" w:eastAsia="zh-CN"/>
        </w:rPr>
        <w:t>PPP</w:t>
      </w:r>
      <w:r>
        <w:rPr>
          <w:rFonts w:hint="eastAsia" w:ascii="仿宋" w:hAnsi="仿宋" w:eastAsia="仿宋" w:cs="仿宋"/>
          <w:sz w:val="32"/>
          <w:szCs w:val="32"/>
          <w:lang w:eastAsia="zh-CN"/>
        </w:rPr>
        <w:t>项目、道县农村宅基地和集体建设用房用地一体确认登记颁证项目、</w:t>
      </w:r>
      <w:r>
        <w:rPr>
          <w:rFonts w:hint="eastAsia" w:ascii="仿宋" w:hAnsi="仿宋" w:eastAsia="仿宋" w:cs="仿宋"/>
          <w:sz w:val="32"/>
          <w:szCs w:val="32"/>
          <w:lang w:val="en-US" w:eastAsia="zh-CN"/>
        </w:rPr>
        <w:t xml:space="preserve"> 道县公交公司2019-2020年整体支出项目、</w:t>
      </w:r>
      <w:r>
        <w:rPr>
          <w:rFonts w:hint="eastAsia" w:ascii="仿宋" w:hAnsi="仿宋" w:eastAsia="仿宋" w:cs="仿宋"/>
          <w:sz w:val="32"/>
          <w:szCs w:val="32"/>
          <w:lang w:eastAsia="zh-CN"/>
        </w:rPr>
        <w:t>道县宏天储备粮管理有限公司涉粮项目、</w:t>
      </w:r>
      <w:r>
        <w:rPr>
          <w:rFonts w:hint="eastAsia" w:ascii="仿宋" w:hAnsi="仿宋" w:eastAsia="仿宋" w:cs="仿宋"/>
          <w:sz w:val="32"/>
          <w:szCs w:val="32"/>
          <w:lang w:val="en-US" w:eastAsia="zh-CN"/>
        </w:rPr>
        <w:t>道县乡村振兴局2020年度特色产业扶贫项目、</w:t>
      </w:r>
      <w:r>
        <w:rPr>
          <w:rFonts w:hint="eastAsia" w:ascii="仿宋" w:hAnsi="仿宋" w:eastAsia="仿宋" w:cs="仿宋"/>
          <w:sz w:val="32"/>
          <w:szCs w:val="32"/>
          <w:lang w:eastAsia="zh-CN"/>
        </w:rPr>
        <w:t>道县教育局</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年度城乡义务教育补助经费项目、道县中医院整体搬迁建设项目、道县老旧小区改造项目，道县濂溪一脉乡村振兴示范片区建设等</w:t>
      </w:r>
      <w:r>
        <w:rPr>
          <w:rFonts w:hint="eastAsia" w:ascii="仿宋" w:hAnsi="仿宋" w:eastAsia="仿宋" w:cs="仿宋"/>
          <w:sz w:val="32"/>
          <w:szCs w:val="32"/>
          <w:lang w:val="en-US" w:eastAsia="zh-CN"/>
        </w:rPr>
        <w:t xml:space="preserve">9个项目进行绩效评价，绩效评价过程中发现并整改问题57个，规范使用资金500余万元。在充分调研的基础上与项目建设单位积极沟通，提出有效建议60余条，可为项目建设单位每年节约资金30多万元。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(五)尽善尽美，</w:t>
      </w:r>
      <w:r>
        <w:rPr>
          <w:rFonts w:hint="eastAsia" w:ascii="仿宋" w:hAnsi="仿宋" w:eastAsia="仿宋" w:cs="仿宋"/>
          <w:b/>
          <w:bCs/>
          <w:sz w:val="32"/>
          <w:szCs w:val="32"/>
        </w:rPr>
        <w:t>抓好绩效自评工作</w:t>
      </w:r>
      <w:r>
        <w:rPr>
          <w:rFonts w:hint="eastAsia" w:ascii="仿宋" w:hAnsi="仿宋" w:eastAsia="仿宋" w:cs="仿宋"/>
          <w:sz w:val="32"/>
          <w:szCs w:val="32"/>
        </w:rPr>
        <w:t>。下发道财绩[</w:t>
      </w:r>
      <w:r>
        <w:rPr>
          <w:rFonts w:hint="eastAsia" w:ascii="仿宋" w:hAnsi="仿宋" w:eastAsia="仿宋" w:cs="仿宋"/>
          <w:sz w:val="32"/>
          <w:szCs w:val="32"/>
          <w:lang w:val="en-US" w:eastAsia="zh-CN"/>
        </w:rPr>
        <w:t>2021</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号文件切实抓好了全县</w:t>
      </w:r>
      <w:r>
        <w:rPr>
          <w:rFonts w:hint="eastAsia" w:ascii="仿宋" w:hAnsi="仿宋" w:eastAsia="仿宋" w:cs="仿宋"/>
          <w:sz w:val="32"/>
          <w:szCs w:val="32"/>
          <w:lang w:val="en-US" w:eastAsia="zh-CN"/>
        </w:rPr>
        <w:t>127</w:t>
      </w:r>
      <w:r>
        <w:rPr>
          <w:rFonts w:hint="eastAsia" w:ascii="仿宋" w:hAnsi="仿宋" w:eastAsia="仿宋" w:cs="仿宋"/>
          <w:sz w:val="32"/>
          <w:szCs w:val="32"/>
        </w:rPr>
        <w:t>个预算单位</w:t>
      </w:r>
      <w:r>
        <w:rPr>
          <w:rFonts w:hint="eastAsia" w:ascii="仿宋" w:hAnsi="仿宋" w:eastAsia="仿宋" w:cs="仿宋"/>
          <w:sz w:val="32"/>
          <w:szCs w:val="32"/>
          <w:lang w:val="en-US" w:eastAsia="zh-CN"/>
        </w:rPr>
        <w:t>2020</w:t>
      </w:r>
      <w:r>
        <w:rPr>
          <w:rFonts w:hint="eastAsia" w:ascii="仿宋" w:hAnsi="仿宋" w:eastAsia="仿宋" w:cs="仿宋"/>
          <w:sz w:val="32"/>
          <w:szCs w:val="32"/>
        </w:rPr>
        <w:t>年度部门整体(专项)支出的绩效自评及其挂网公示工作</w:t>
      </w:r>
      <w:r>
        <w:rPr>
          <w:rFonts w:hint="eastAsia" w:ascii="仿宋" w:hAnsi="仿宋" w:eastAsia="仿宋" w:cs="仿宋"/>
          <w:sz w:val="32"/>
          <w:szCs w:val="32"/>
          <w:lang w:eastAsia="zh-CN"/>
        </w:rPr>
        <w:t>。认真完成</w:t>
      </w:r>
      <w:r>
        <w:rPr>
          <w:rFonts w:hint="eastAsia" w:ascii="仿宋" w:hAnsi="仿宋" w:eastAsia="仿宋" w:cs="仿宋"/>
          <w:sz w:val="32"/>
          <w:szCs w:val="32"/>
          <w:lang w:val="en-US" w:eastAsia="zh-CN"/>
        </w:rPr>
        <w:t>2020年度15个扶贫项目的绩效自评及审核工作。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六</w:t>
      </w:r>
      <w:r>
        <w:rPr>
          <w:rFonts w:hint="eastAsia" w:ascii="仿宋" w:hAnsi="仿宋" w:eastAsia="仿宋" w:cs="仿宋"/>
          <w:b/>
          <w:sz w:val="32"/>
          <w:szCs w:val="32"/>
          <w:lang w:eastAsia="zh-CN"/>
        </w:rPr>
        <w:t>）积极开展绩效评价的培训工作。</w:t>
      </w:r>
      <w:r>
        <w:rPr>
          <w:rFonts w:hint="eastAsia" w:ascii="仿宋" w:hAnsi="仿宋" w:eastAsia="仿宋" w:cs="仿宋"/>
          <w:b w:val="0"/>
          <w:bCs/>
          <w:sz w:val="32"/>
          <w:szCs w:val="32"/>
          <w:lang w:val="en-US" w:eastAsia="zh-CN"/>
        </w:rPr>
        <w:t>2020年已完成了对社保系统18个预算单位的绩效管理培训，培训效果显著，推动了县直单位绩效管理水平的提高，2021年完成了对洪塘营乡、寿雁镇，白马铺镇等四个乡镇的绩效管理培训，助推乡镇绩效管理向前迈进。</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（七）2022年工作计划。</w:t>
      </w:r>
      <w:r>
        <w:rPr>
          <w:rFonts w:hint="eastAsia" w:ascii="仿宋" w:hAnsi="仿宋" w:eastAsia="仿宋" w:cs="仿宋"/>
          <w:b w:val="0"/>
          <w:bCs w:val="0"/>
          <w:sz w:val="32"/>
          <w:szCs w:val="32"/>
          <w:lang w:val="en-US" w:eastAsia="zh-CN"/>
        </w:rPr>
        <w:t>1.继续加强对预算绩效管理的制度建设，完善我县预算绩效管理制度体系；2.全方位发力，加强预算支出结果应用，促使我县预算绩效管理落到实处；3.继续加强对我县重点项目的绩效评价，提高资金使用效益；4.着手对县直预算部门预算绩效管理考核，提高全县预算绩效管理水平；5.继续加强财政监督理论的学习，提高财政监督业务水平；6.继续加强对我县行政事业单位新政府会计准则执行情况的监督检查，提高我县新政府会计准则执行能力。</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九、名词解释</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sz w:val="32"/>
          <w:szCs w:val="32"/>
          <w:highlight w:val="none"/>
        </w:rPr>
      </w:pPr>
      <w:r>
        <w:rPr>
          <w:rFonts w:hint="eastAsia" w:ascii="仿宋_GB2312" w:eastAsia="仿宋_GB2312"/>
          <w:b/>
          <w:bCs/>
          <w:sz w:val="32"/>
          <w:szCs w:val="32"/>
          <w:highlight w:val="none"/>
        </w:rPr>
        <w:t>1.</w:t>
      </w:r>
      <w:r>
        <w:rPr>
          <w:rFonts w:hint="eastAsia" w:ascii="仿宋_GB2312" w:hAnsi="仿宋_GB2312" w:eastAsia="仿宋_GB2312"/>
          <w:b/>
          <w:bCs/>
          <w:sz w:val="32"/>
          <w:szCs w:val="32"/>
          <w:highlight w:val="none"/>
        </w:rPr>
        <w:t>一般公共预算</w:t>
      </w:r>
      <w:r>
        <w:rPr>
          <w:rFonts w:hint="eastAsia" w:ascii="仿宋_GB2312" w:hAnsi="仿宋_GB2312" w:eastAsia="仿宋_GB2312"/>
          <w:sz w:val="32"/>
          <w:szCs w:val="32"/>
          <w:highlight w:val="none"/>
        </w:rPr>
        <w:t>：对以税收为主体的财政收入，安排用于保障和改善民生、推动经济社会发展、维护国家安全、维持国家机构正常运转等方面的收支预算。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2.</w:t>
      </w:r>
      <w:r>
        <w:rPr>
          <w:rFonts w:hint="eastAsia" w:ascii="仿宋_GB2312" w:hAnsi="仿宋_GB2312" w:eastAsia="仿宋_GB2312"/>
          <w:b/>
          <w:bCs/>
          <w:sz w:val="32"/>
          <w:szCs w:val="32"/>
          <w:highlight w:val="none"/>
        </w:rPr>
        <w:t>政府性基金预算：</w:t>
      </w:r>
      <w:r>
        <w:rPr>
          <w:rFonts w:hint="eastAsia" w:ascii="仿宋_GB2312" w:hAnsi="仿宋_GB2312" w:eastAsia="仿宋_GB2312"/>
          <w:sz w:val="32"/>
          <w:szCs w:val="32"/>
          <w:highlight w:val="none"/>
        </w:rPr>
        <w:t>对依照法律、行政法规的规定在一定期限内向特定对象征收、收取或者以其他方式筹集的资金，专项用于特定公共事业发展的收支预算。</w:t>
      </w:r>
      <w:r>
        <w:rPr>
          <w:rFonts w:hint="eastAsia" w:ascii="仿宋_GB2312" w:eastAsia="仿宋_GB2312"/>
          <w:b/>
          <w:bCs/>
          <w:sz w:val="32"/>
          <w:szCs w:val="32"/>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3.</w:t>
      </w:r>
      <w:r>
        <w:rPr>
          <w:rFonts w:hint="eastAsia" w:ascii="仿宋_GB2312" w:hAnsi="仿宋_GB2312" w:eastAsia="仿宋_GB2312"/>
          <w:b/>
          <w:bCs/>
          <w:sz w:val="32"/>
          <w:szCs w:val="32"/>
          <w:highlight w:val="none"/>
        </w:rPr>
        <w:t>社会保险基金预算：</w:t>
      </w:r>
      <w:r>
        <w:rPr>
          <w:rFonts w:hint="eastAsia" w:ascii="仿宋_GB2312" w:hAnsi="仿宋_GB2312" w:eastAsia="仿宋_GB2312"/>
          <w:sz w:val="32"/>
          <w:szCs w:val="32"/>
          <w:highlight w:val="none"/>
        </w:rPr>
        <w:t>对社会保险缴款、一般公共预算安排和其他方式筹集的资金，专项用于社会保险的收支预算。</w:t>
      </w:r>
      <w:r>
        <w:rPr>
          <w:rFonts w:hint="eastAsia" w:ascii="仿宋_GB2312" w:eastAsia="仿宋_GB2312"/>
          <w:b/>
          <w:bCs/>
          <w:sz w:val="32"/>
          <w:szCs w:val="32"/>
          <w:highlight w:val="none"/>
        </w:rPr>
        <w:t xml:space="preserve">  4.</w:t>
      </w:r>
      <w:r>
        <w:rPr>
          <w:rFonts w:hint="eastAsia" w:ascii="仿宋_GB2312" w:hAnsi="仿宋_GB2312" w:eastAsia="仿宋_GB2312"/>
          <w:b/>
          <w:bCs/>
          <w:sz w:val="32"/>
          <w:szCs w:val="32"/>
          <w:highlight w:val="none"/>
        </w:rPr>
        <w:t>国有资本经营预算：</w:t>
      </w:r>
      <w:r>
        <w:rPr>
          <w:rFonts w:hint="eastAsia" w:ascii="仿宋_GB2312" w:hAnsi="仿宋_GB2312" w:eastAsia="仿宋_GB2312"/>
          <w:sz w:val="32"/>
          <w:szCs w:val="32"/>
          <w:highlight w:val="none"/>
        </w:rPr>
        <w:t>对国有资本收益作出支出安排的收支预算。</w:t>
      </w:r>
      <w:r>
        <w:rPr>
          <w:rFonts w:hint="eastAsia" w:ascii="仿宋_GB2312" w:eastAsia="仿宋_GB2312"/>
          <w:b/>
          <w:bCs/>
          <w:sz w:val="32"/>
          <w:szCs w:val="32"/>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sz w:val="32"/>
          <w:szCs w:val="32"/>
          <w:highlight w:val="none"/>
        </w:rPr>
      </w:pPr>
      <w:r>
        <w:rPr>
          <w:rFonts w:hint="eastAsia" w:ascii="仿宋_GB2312" w:eastAsia="仿宋_GB2312"/>
          <w:b/>
          <w:bCs/>
          <w:sz w:val="32"/>
          <w:szCs w:val="32"/>
          <w:highlight w:val="none"/>
        </w:rPr>
        <w:t>5.</w:t>
      </w:r>
      <w:r>
        <w:rPr>
          <w:rFonts w:hint="eastAsia" w:ascii="仿宋_GB2312" w:hAnsi="仿宋_GB2312" w:eastAsia="仿宋_GB2312"/>
          <w:b/>
          <w:bCs/>
          <w:sz w:val="32"/>
          <w:szCs w:val="32"/>
          <w:highlight w:val="none"/>
        </w:rPr>
        <w:t>非税收入：</w:t>
      </w:r>
      <w:r>
        <w:rPr>
          <w:rFonts w:hint="eastAsia" w:ascii="仿宋_GB2312" w:hAnsi="仿宋_GB2312" w:eastAsia="仿宋_GB2312"/>
          <w:sz w:val="32"/>
          <w:szCs w:val="32"/>
          <w:highlight w:val="none"/>
        </w:rPr>
        <w:t>指各级国家机关、事业单位、社会团体以及其他组织，依据有关法律、行政法规，履行管理职能、行使国有资产或者国有资源所有权、提供特定服务或者以政府名义征收、收取、提取、罚没、追缴、募集的税收以外的财政性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6.</w:t>
      </w:r>
      <w:r>
        <w:rPr>
          <w:rFonts w:hint="eastAsia" w:ascii="仿宋_GB2312" w:hAnsi="仿宋_GB2312" w:eastAsia="仿宋_GB2312"/>
          <w:b/>
          <w:bCs/>
          <w:sz w:val="32"/>
          <w:szCs w:val="32"/>
          <w:highlight w:val="none"/>
        </w:rPr>
        <w:t>地方政府专项债券</w:t>
      </w:r>
      <w:r>
        <w:rPr>
          <w:rFonts w:hint="eastAsia" w:ascii="仿宋_GB2312" w:hAnsi="仿宋_GB2312" w:eastAsia="仿宋_GB2312"/>
          <w:sz w:val="32"/>
          <w:szCs w:val="32"/>
          <w:highlight w:val="none"/>
        </w:rPr>
        <w:t>：指省、自治区、直辖市政府</w:t>
      </w:r>
      <w:r>
        <w:rPr>
          <w:rFonts w:hint="eastAsia" w:ascii="仿宋_GB2312" w:eastAsia="仿宋_GB2312"/>
          <w:sz w:val="32"/>
          <w:szCs w:val="32"/>
          <w:highlight w:val="none"/>
        </w:rPr>
        <w:t>(</w:t>
      </w:r>
      <w:r>
        <w:rPr>
          <w:rFonts w:hint="eastAsia" w:ascii="仿宋_GB2312" w:hAnsi="仿宋_GB2312" w:eastAsia="仿宋_GB2312"/>
          <w:sz w:val="32"/>
          <w:szCs w:val="32"/>
          <w:highlight w:val="none"/>
        </w:rPr>
        <w:t>含经省级政府批准自办债券发行的计划单列市政府</w:t>
      </w:r>
      <w:r>
        <w:rPr>
          <w:rFonts w:hint="eastAsia" w:ascii="仿宋_GB2312" w:eastAsia="仿宋_GB2312"/>
          <w:sz w:val="32"/>
          <w:szCs w:val="32"/>
          <w:highlight w:val="none"/>
        </w:rPr>
        <w:t>)</w:t>
      </w:r>
      <w:r>
        <w:rPr>
          <w:rFonts w:hint="eastAsia" w:ascii="仿宋_GB2312" w:hAnsi="仿宋_GB2312" w:eastAsia="仿宋_GB2312"/>
          <w:sz w:val="32"/>
          <w:szCs w:val="32"/>
          <w:highlight w:val="none"/>
        </w:rPr>
        <w:t>为有一定收益的公益性项目发行的、约定一定期限内以公益性项目对应的政府性基金或专项收入还本付息的政府债券。</w:t>
      </w:r>
      <w:r>
        <w:rPr>
          <w:rFonts w:hint="eastAsia" w:ascii="仿宋_GB2312" w:eastAsia="仿宋_GB2312"/>
          <w:b/>
          <w:bCs/>
          <w:sz w:val="32"/>
          <w:szCs w:val="32"/>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rPr>
        <w:t>7.</w:t>
      </w:r>
      <w:r>
        <w:rPr>
          <w:rFonts w:hint="eastAsia" w:ascii="仿宋_GB2312" w:hAnsi="仿宋_GB2312" w:eastAsia="仿宋_GB2312"/>
          <w:b/>
          <w:bCs/>
          <w:sz w:val="32"/>
          <w:szCs w:val="32"/>
          <w:highlight w:val="none"/>
        </w:rPr>
        <w:t>地方政府债务：</w:t>
      </w:r>
      <w:r>
        <w:rPr>
          <w:rFonts w:hint="eastAsia" w:ascii="仿宋_GB2312" w:hAnsi="仿宋_GB2312" w:eastAsia="仿宋_GB2312"/>
          <w:sz w:val="32"/>
          <w:szCs w:val="32"/>
          <w:highlight w:val="none"/>
        </w:rPr>
        <w:t>指地方政府和所属机构为项目建设直接借入、拖欠或因提供担保、回购等信用支持形成的债务。</w:t>
      </w:r>
      <w:r>
        <w:rPr>
          <w:rFonts w:hint="eastAsia" w:ascii="仿宋_GB2312" w:eastAsia="仿宋_GB2312"/>
          <w:b/>
          <w:bCs/>
          <w:sz w:val="32"/>
          <w:szCs w:val="32"/>
          <w:highlight w:val="none"/>
        </w:rPr>
        <w:t xml:space="preserve">   </w:t>
      </w:r>
      <w:r>
        <w:rPr>
          <w:rFonts w:hint="eastAsia" w:ascii="仿宋_GB2312" w:eastAsia="仿宋_GB2312"/>
          <w:b/>
          <w:bCs/>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8、</w:t>
      </w:r>
      <w:r>
        <w:rPr>
          <w:rFonts w:hint="eastAsia" w:ascii="仿宋_GB2312" w:eastAsia="仿宋_GB2312"/>
          <w:b/>
          <w:bCs/>
          <w:sz w:val="32"/>
          <w:szCs w:val="32"/>
          <w:highlight w:val="none"/>
        </w:rPr>
        <w:t>“</w:t>
      </w:r>
      <w:r>
        <w:rPr>
          <w:rFonts w:hint="eastAsia" w:ascii="仿宋_GB2312" w:hAnsi="仿宋_GB2312" w:eastAsia="仿宋_GB2312"/>
          <w:b/>
          <w:bCs/>
          <w:sz w:val="32"/>
          <w:szCs w:val="32"/>
          <w:highlight w:val="none"/>
        </w:rPr>
        <w:t>三公</w:t>
      </w:r>
      <w:r>
        <w:rPr>
          <w:rFonts w:hint="eastAsia" w:ascii="仿宋_GB2312" w:eastAsia="仿宋_GB2312"/>
          <w:b/>
          <w:bCs/>
          <w:sz w:val="32"/>
          <w:szCs w:val="32"/>
          <w:highlight w:val="none"/>
        </w:rPr>
        <w:t>”</w:t>
      </w:r>
      <w:r>
        <w:rPr>
          <w:rFonts w:hint="eastAsia" w:ascii="仿宋_GB2312" w:hAnsi="仿宋_GB2312" w:eastAsia="仿宋_GB2312"/>
          <w:b/>
          <w:bCs/>
          <w:sz w:val="32"/>
          <w:szCs w:val="32"/>
          <w:highlight w:val="none"/>
        </w:rPr>
        <w:t>经费：</w:t>
      </w:r>
      <w:r>
        <w:rPr>
          <w:rFonts w:hint="eastAsia" w:ascii="仿宋_GB2312" w:eastAsia="仿宋_GB2312"/>
          <w:sz w:val="32"/>
          <w:szCs w:val="32"/>
          <w:highlight w:val="none"/>
        </w:rPr>
        <w:t>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bCs/>
          <w:sz w:val="32"/>
          <w:szCs w:val="32"/>
          <w:highlight w:val="none"/>
        </w:rPr>
      </w:pPr>
      <w:r>
        <w:rPr>
          <w:rFonts w:hint="eastAsia" w:ascii="仿宋_GB2312" w:eastAsia="仿宋_GB2312"/>
          <w:b/>
          <w:bCs/>
          <w:sz w:val="32"/>
          <w:szCs w:val="32"/>
          <w:highlight w:val="none"/>
        </w:rPr>
        <w:t>9.</w:t>
      </w:r>
      <w:r>
        <w:rPr>
          <w:rFonts w:hint="eastAsia" w:ascii="仿宋_GB2312" w:hAnsi="仿宋_GB2312" w:eastAsia="仿宋_GB2312"/>
          <w:b/>
          <w:bCs/>
          <w:sz w:val="32"/>
          <w:szCs w:val="32"/>
          <w:highlight w:val="none"/>
        </w:rPr>
        <w:t>零基预算：</w:t>
      </w:r>
      <w:r>
        <w:rPr>
          <w:rFonts w:hint="eastAsia" w:ascii="仿宋_GB2312" w:hAnsi="仿宋_GB2312" w:eastAsia="仿宋_GB2312"/>
          <w:bCs/>
          <w:sz w:val="32"/>
          <w:szCs w:val="32"/>
          <w:highlight w:val="none"/>
        </w:rPr>
        <w:t>不考虑过去的预算项目和收支水平，以零为基点编制的预算，具体指不受以往预算安排情况的影响，一切从实际需要出发，逐项审议预算年度内各项费用的内容及其开支标准，结合财力状况，在综合平衡的基础上编制预算的一种科学的现代预算编制方法。</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仿宋_GB2312" w:hAnsi="仿宋_GB2312" w:eastAsia="仿宋_GB2312"/>
          <w:bCs/>
          <w:sz w:val="32"/>
          <w:szCs w:val="32"/>
          <w:highlight w:val="none"/>
          <w:lang w:val="en-US" w:eastAsia="zh-CN"/>
        </w:rPr>
      </w:pPr>
      <w:r>
        <w:rPr>
          <w:rFonts w:hint="eastAsia" w:ascii="仿宋_GB2312" w:eastAsia="仿宋_GB2312"/>
          <w:b/>
          <w:bCs/>
          <w:sz w:val="32"/>
          <w:szCs w:val="32"/>
          <w:highlight w:val="none"/>
        </w:rPr>
        <w:t>10.“</w:t>
      </w:r>
      <w:r>
        <w:rPr>
          <w:rFonts w:hint="eastAsia" w:ascii="仿宋_GB2312" w:hAnsi="仿宋_GB2312" w:eastAsia="仿宋_GB2312"/>
          <w:b/>
          <w:bCs/>
          <w:sz w:val="32"/>
          <w:szCs w:val="32"/>
          <w:highlight w:val="none"/>
        </w:rPr>
        <w:t>三保</w:t>
      </w:r>
      <w:r>
        <w:rPr>
          <w:rFonts w:hint="eastAsia" w:ascii="仿宋_GB2312" w:eastAsia="仿宋_GB2312"/>
          <w:b/>
          <w:bCs/>
          <w:sz w:val="32"/>
          <w:szCs w:val="32"/>
          <w:highlight w:val="none"/>
        </w:rPr>
        <w:t>”</w:t>
      </w:r>
      <w:r>
        <w:rPr>
          <w:rFonts w:hint="eastAsia" w:ascii="仿宋_GB2312" w:hAnsi="仿宋_GB2312" w:eastAsia="仿宋_GB2312"/>
          <w:b/>
          <w:bCs/>
          <w:sz w:val="32"/>
          <w:szCs w:val="32"/>
          <w:highlight w:val="none"/>
        </w:rPr>
        <w:t>支出：</w:t>
      </w:r>
      <w:r>
        <w:rPr>
          <w:rFonts w:hint="eastAsia" w:ascii="仿宋_GB2312" w:hAnsi="仿宋_GB2312" w:eastAsia="仿宋_GB2312"/>
          <w:bCs/>
          <w:sz w:val="32"/>
          <w:szCs w:val="32"/>
          <w:highlight w:val="none"/>
        </w:rPr>
        <w:t>保基本民生、保工资、保基本运</w:t>
      </w:r>
      <w:r>
        <w:rPr>
          <w:rFonts w:hint="eastAsia" w:ascii="仿宋_GB2312" w:hAnsi="仿宋_GB2312" w:eastAsia="仿宋_GB2312"/>
          <w:bCs/>
          <w:sz w:val="32"/>
          <w:szCs w:val="32"/>
          <w:highlight w:val="none"/>
          <w:lang w:val="en-US" w:eastAsia="zh-CN"/>
        </w:rPr>
        <w:t>转</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bCs/>
          <w:sz w:val="32"/>
          <w:szCs w:val="32"/>
          <w:highlight w:val="none"/>
          <w:lang w:eastAsia="zh-CN"/>
        </w:rPr>
      </w:pPr>
      <w:r>
        <w:rPr>
          <w:rFonts w:hint="eastAsia" w:ascii="仿宋_GB2312" w:eastAsia="仿宋_GB2312"/>
          <w:b/>
          <w:bCs/>
          <w:sz w:val="32"/>
          <w:szCs w:val="32"/>
          <w:highlight w:val="none"/>
        </w:rPr>
        <w:t>11.</w:t>
      </w:r>
      <w:r>
        <w:rPr>
          <w:rFonts w:hint="eastAsia" w:ascii="仿宋_GB2312" w:eastAsia="仿宋_GB2312"/>
          <w:b/>
          <w:sz w:val="32"/>
          <w:szCs w:val="32"/>
          <w:highlight w:val="none"/>
        </w:rPr>
        <w:t>“三大攻坚战”</w:t>
      </w:r>
      <w:r>
        <w:rPr>
          <w:rFonts w:hint="eastAsia" w:ascii="仿宋_GB2312" w:hAnsi="仿宋_GB2312" w:eastAsia="仿宋_GB2312"/>
          <w:b/>
          <w:bCs/>
          <w:sz w:val="32"/>
          <w:szCs w:val="32"/>
          <w:highlight w:val="none"/>
        </w:rPr>
        <w:t>：</w:t>
      </w:r>
      <w:r>
        <w:rPr>
          <w:rFonts w:hint="eastAsia" w:ascii="仿宋_GB2312" w:hAnsi="仿宋_GB2312" w:eastAsia="仿宋_GB2312"/>
          <w:bCs/>
          <w:sz w:val="32"/>
          <w:szCs w:val="32"/>
          <w:highlight w:val="none"/>
        </w:rPr>
        <w:t>防范化解重大风险、精准脱贫、污染防治攻坚战。</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635579"/>
    </w:sdtPr>
    <w:sdtEndPr>
      <w:rPr>
        <w:rFonts w:hint="eastAsia" w:ascii="仿宋_GB2312" w:eastAsia="仿宋_GB2312"/>
        <w:sz w:val="28"/>
        <w:szCs w:val="28"/>
      </w:rPr>
    </w:sdtEndPr>
    <w:sdtContent>
      <w:p>
        <w:pPr>
          <w:pStyle w:val="4"/>
          <w:jc w:val="center"/>
          <w:rPr>
            <w:rFonts w:hint="eastAsia" w:ascii="仿宋_GB2312" w:eastAsia="仿宋_GB2312"/>
            <w:sz w:val="28"/>
            <w:szCs w:val="28"/>
            <w:lang w:eastAsia="zh-CN"/>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mI5NWY2ZDRkOWZkYmQzNDg1ZWNmMTgxMTFjNGIifQ=="/>
  </w:docVars>
  <w:rsids>
    <w:rsidRoot w:val="0EF672B7"/>
    <w:rsid w:val="0EF672B7"/>
    <w:rsid w:val="2918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style>
  <w:style w:type="paragraph" w:styleId="3">
    <w:name w:val="Body Text First Indent"/>
    <w:basedOn w:val="2"/>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5024</Words>
  <Characters>5614</Characters>
  <Lines>0</Lines>
  <Paragraphs>0</Paragraphs>
  <TotalTime>23</TotalTime>
  <ScaleCrop>false</ScaleCrop>
  <LinksUpToDate>false</LinksUpToDate>
  <CharactersWithSpaces>8559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2022-05-07T03:20:00Z</dcterms:created>
  <dc:creator>Administrator</dc:creator>
  <cp:lastModifiedBy>Administrator</cp:lastModifiedBy>
  <dcterms:modified xsi:type="dcterms:W3CDTF">2022-05-07T03:46:48Z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3936214380554435A86D09AD93249B38</vt:lpwstr>
  </property>
</Properties>
</file>