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10"/>
        <w:jc w:val="center"/>
        <w:rPr>
          <w:sz w:val="56"/>
          <w:szCs w:val="56"/>
        </w:rPr>
      </w:pPr>
      <w:r>
        <w:rPr>
          <w:rFonts w:ascii="黑体" w:hAnsi="Calibri" w:eastAsia="黑体" w:cs="黑体"/>
          <w:color w:val="000000"/>
          <w:kern w:val="0"/>
          <w:sz w:val="56"/>
          <w:szCs w:val="24"/>
          <w:lang w:val="en-US" w:eastAsia="zh-CN" w:bidi="ar-SA"/>
        </w:rPr>
        <w:pict>
          <v:rect id="文本框 1" o:spid="_x0000_s1026" style="position:absolute;left:0;margin-left:-18.6pt;margin-top:-23.4pt;height:40.75pt;width:119.95pt;rotation:0f;z-index:251658240;" o:ole="f" fillcolor="#FFFFFF" filled="t" o:preferrelative="t" stroked="f" coordsize="21600,21600">
            <v:imagedata gain="65536f" blacklevel="0f" gamma="0"/>
            <o:lock v:ext="edit" position="f" selection="f" grouping="f" rotation="f" cropping="f" text="f" aspectratio="f"/>
            <v:textbox>
              <w:txbxContent>
                <w:p>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v:textbox>
          </v:rect>
        </w:pict>
      </w:r>
    </w:p>
    <w:p>
      <w:pPr>
        <w:pStyle w:val="10"/>
        <w:jc w:val="center"/>
        <w:rPr>
          <w:sz w:val="56"/>
          <w:szCs w:val="56"/>
        </w:rPr>
      </w:pPr>
    </w:p>
    <w:p>
      <w:pPr>
        <w:pStyle w:val="10"/>
        <w:jc w:val="center"/>
        <w:rPr>
          <w:sz w:val="84"/>
          <w:szCs w:val="84"/>
        </w:rPr>
      </w:pPr>
    </w:p>
    <w:p>
      <w:pPr>
        <w:pStyle w:val="10"/>
        <w:jc w:val="center"/>
        <w:rPr>
          <w:sz w:val="84"/>
          <w:szCs w:val="84"/>
        </w:rPr>
      </w:pPr>
    </w:p>
    <w:p>
      <w:pPr>
        <w:pStyle w:val="10"/>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2024年</w:t>
      </w:r>
      <w:r>
        <w:rPr>
          <w:rFonts w:hint="eastAsia" w:ascii="方正小标宋_GBK" w:hAnsi="方正小标宋_GBK" w:eastAsia="方正小标宋_GBK" w:cs="方正小标宋_GBK"/>
          <w:sz w:val="84"/>
          <w:szCs w:val="84"/>
        </w:rPr>
        <w:t>度</w:t>
      </w:r>
    </w:p>
    <w:p>
      <w:pPr>
        <w:pStyle w:val="10"/>
        <w:jc w:val="center"/>
        <w:rPr>
          <w:rFonts w:hint="eastAsia" w:ascii="方正小标宋_GBK" w:hAnsi="方正小标宋_GBK" w:eastAsia="方正小标宋_GBK" w:cs="方正小标宋_GBK"/>
          <w:sz w:val="84"/>
          <w:szCs w:val="84"/>
          <w:lang w:val="en-US" w:eastAsia="zh-CN"/>
        </w:rPr>
      </w:pPr>
      <w:r>
        <w:rPr>
          <w:rFonts w:hint="eastAsia" w:ascii="方正小标宋_GBK" w:hAnsi="方正小标宋_GBK" w:eastAsia="方正小标宋_GBK" w:cs="方正小标宋_GBK"/>
          <w:sz w:val="84"/>
          <w:szCs w:val="84"/>
          <w:lang w:val="en-US" w:eastAsia="zh-CN"/>
        </w:rPr>
        <w:t>道县住房保障服务中心</w:t>
      </w:r>
    </w:p>
    <w:p>
      <w:pPr>
        <w:pStyle w:val="10"/>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w:t>
      </w:r>
    </w:p>
    <w:p>
      <w:pPr>
        <w:pStyle w:val="10"/>
        <w:jc w:val="center"/>
        <w:rPr>
          <w:rFonts w:hint="eastAsia" w:ascii="方正小标宋_GBK" w:hAnsi="方正小标宋_GBK" w:eastAsia="方正小标宋_GBK" w:cs="方正小标宋_GBK"/>
          <w:sz w:val="56"/>
          <w:szCs w:val="56"/>
        </w:rPr>
      </w:pP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32"/>
          <w:szCs w:val="32"/>
        </w:rPr>
      </w:pPr>
    </w:p>
    <w:p>
      <w:pPr>
        <w:pStyle w:val="10"/>
        <w:jc w:val="center"/>
        <w:rPr>
          <w:sz w:val="32"/>
          <w:szCs w:val="32"/>
        </w:rPr>
      </w:pPr>
    </w:p>
    <w:p>
      <w:pPr>
        <w:pStyle w:val="10"/>
        <w:jc w:val="center"/>
        <w:rPr>
          <w:sz w:val="32"/>
          <w:szCs w:val="32"/>
        </w:rPr>
      </w:pPr>
    </w:p>
    <w:p>
      <w:pPr>
        <w:pStyle w:val="10"/>
        <w:jc w:val="center"/>
        <w:rPr>
          <w:sz w:val="32"/>
          <w:szCs w:val="32"/>
        </w:rPr>
      </w:pPr>
    </w:p>
    <w:p>
      <w:pPr>
        <w:pStyle w:val="10"/>
        <w:jc w:val="center"/>
        <w:rPr>
          <w:sz w:val="32"/>
          <w:szCs w:val="32"/>
        </w:rPr>
      </w:pPr>
    </w:p>
    <w:p>
      <w:pPr>
        <w:pStyle w:val="10"/>
        <w:spacing w:line="540" w:lineRule="exact"/>
        <w:jc w:val="center"/>
        <w:rPr>
          <w:sz w:val="56"/>
          <w:szCs w:val="56"/>
        </w:rPr>
      </w:pPr>
    </w:p>
    <w:p>
      <w:pPr>
        <w:pStyle w:val="10"/>
        <w:spacing w:line="500" w:lineRule="exact"/>
        <w:jc w:val="both"/>
        <w:rPr>
          <w:b/>
          <w:sz w:val="36"/>
          <w:szCs w:val="28"/>
        </w:rPr>
      </w:pPr>
    </w:p>
    <w:p>
      <w:pPr>
        <w:pStyle w:val="10"/>
        <w:spacing w:line="500" w:lineRule="exact"/>
        <w:jc w:val="center"/>
        <w:rPr>
          <w:b/>
          <w:sz w:val="36"/>
          <w:szCs w:val="28"/>
        </w:rPr>
      </w:pPr>
      <w:r>
        <w:rPr>
          <w:rFonts w:hint="eastAsia"/>
          <w:b/>
          <w:sz w:val="36"/>
          <w:szCs w:val="28"/>
        </w:rPr>
        <w:t>目录</w:t>
      </w:r>
    </w:p>
    <w:p>
      <w:pPr>
        <w:pStyle w:val="10"/>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道县住房保障服务中心</w:t>
      </w:r>
      <w:r>
        <w:rPr>
          <w:rFonts w:hint="eastAsia" w:ascii="黑体" w:hAnsi="黑体" w:eastAsia="黑体" w:cs="黑体"/>
          <w:b w:val="0"/>
          <w:bCs/>
          <w:sz w:val="28"/>
          <w:szCs w:val="28"/>
        </w:rPr>
        <w:t>概况</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pPr>
        <w:pStyle w:val="10"/>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10"/>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eastAsia" w:ascii="Times New Roman" w:hAnsi="Times New Roman" w:eastAsia="仿宋_GB2312" w:cs="Times New Roman"/>
          <w:sz w:val="28"/>
          <w:szCs w:val="28"/>
          <w:lang w:eastAsia="zh-CN"/>
        </w:rPr>
        <w:t>2024年</w:t>
      </w:r>
      <w:r>
        <w:rPr>
          <w:rFonts w:hint="eastAsia" w:ascii="仿宋_GB2312" w:hAnsi="仿宋_GB2312" w:eastAsia="仿宋_GB2312" w:cs="仿宋_GB2312"/>
          <w:sz w:val="28"/>
          <w:szCs w:val="28"/>
        </w:rPr>
        <w:t>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pPr>
        <w:pStyle w:val="10"/>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pPr>
        <w:pStyle w:val="10"/>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pPr>
        <w:pStyle w:val="10"/>
        <w:spacing w:line="500" w:lineRule="exact"/>
        <w:rPr>
          <w:rFonts w:hint="eastAsia" w:ascii="黑体" w:hAnsi="黑体" w:eastAsia="黑体" w:cs="黑体"/>
          <w:b w:val="0"/>
          <w:bCs/>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rPr>
          <w:rFonts w:hint="eastAsia" w:ascii="方正小标宋_GBK" w:hAnsi="方正小标宋_GBK" w:eastAsia="方正小标宋_GBK" w:cs="方正小标宋_GBK"/>
          <w:sz w:val="72"/>
          <w:szCs w:val="72"/>
        </w:rPr>
      </w:pPr>
    </w:p>
    <w:p>
      <w:pPr>
        <w:pStyle w:val="10"/>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pPr>
        <w:pStyle w:val="10"/>
        <w:jc w:val="center"/>
        <w:rPr>
          <w:rFonts w:hint="eastAsia" w:ascii="方正小标宋_GBK" w:hAnsi="方正小标宋_GBK" w:eastAsia="方正小标宋_GBK" w:cs="方正小标宋_GBK"/>
          <w:sz w:val="84"/>
          <w:szCs w:val="84"/>
        </w:rPr>
      </w:pPr>
    </w:p>
    <w:p>
      <w:pPr>
        <w:pStyle w:val="10"/>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道县住房保障服务中心</w:t>
      </w:r>
      <w:r>
        <w:rPr>
          <w:rFonts w:hint="eastAsia" w:ascii="方正小标宋_GBK" w:hAnsi="方正小标宋_GBK" w:eastAsia="方正小标宋_GBK" w:cs="方正小标宋_GBK"/>
          <w:sz w:val="84"/>
          <w:szCs w:val="84"/>
        </w:rPr>
        <w:t>概况</w:t>
      </w:r>
    </w:p>
    <w:p>
      <w:pPr>
        <w:jc w:val="center"/>
        <w:rPr>
          <w:rFonts w:hint="eastAsia" w:ascii="方正小标宋_GBK" w:hAnsi="方正小标宋_GBK" w:eastAsia="方正小标宋_GBK" w:cs="方正小标宋_GBK"/>
          <w:sz w:val="72"/>
          <w:szCs w:val="72"/>
        </w:rPr>
      </w:pPr>
    </w:p>
    <w:p>
      <w:pPr>
        <w:jc w:val="center"/>
        <w:rPr>
          <w:rFonts w:hint="eastAsia" w:ascii="方正小标宋_GBK" w:hAnsi="方正小标宋_GBK" w:eastAsia="方正小标宋_GBK" w:cs="方正小标宋_GBK"/>
          <w:sz w:val="72"/>
          <w:szCs w:val="72"/>
        </w:rPr>
      </w:pPr>
    </w:p>
    <w:p>
      <w:pPr>
        <w:jc w:val="center"/>
        <w:rPr>
          <w:sz w:val="72"/>
          <w:szCs w:val="72"/>
        </w:rPr>
      </w:pPr>
    </w:p>
    <w:p>
      <w:pPr>
        <w:jc w:val="center"/>
        <w:rPr>
          <w:sz w:val="72"/>
          <w:szCs w:val="72"/>
        </w:rPr>
      </w:pPr>
    </w:p>
    <w:p>
      <w:pPr>
        <w:jc w:val="center"/>
        <w:rPr>
          <w:sz w:val="72"/>
          <w:szCs w:val="72"/>
        </w:rPr>
      </w:pPr>
    </w:p>
    <w:p>
      <w:pPr>
        <w:pStyle w:val="11"/>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pPr>
        <w:ind w:firstLine="800" w:firstLineChars="250"/>
        <w:jc w:val="left"/>
        <w:rPr>
          <w:rFonts w:hint="eastAsia" w:ascii="Times New Roman" w:hAnsi="Times New Roman" w:eastAsia="仿宋_GB2312" w:cs="仿宋_GB2312"/>
          <w:sz w:val="32"/>
          <w:szCs w:val="32"/>
        </w:rPr>
      </w:pPr>
      <w:r>
        <w:rPr>
          <w:rFonts w:hint="eastAsia" w:ascii="仿宋_GB2312" w:hAnsi="仿宋_GB2312" w:eastAsia="仿宋_GB2312" w:cs="仿宋_GB2312"/>
          <w:color w:val="000000"/>
          <w:sz w:val="32"/>
          <w:szCs w:val="32"/>
          <w:shd w:val="clear" w:color="auto" w:fill="FFFFFF"/>
        </w:rPr>
        <w:t>县住房保障服务中心主要职责：贯彻执行中央、省、市、县有关住房保障工作的法律法规、政策方针和文件规定；承担县城区棚户区改造相关服务性工作；承担县城区国家直管公房的管理、维修和经营工作以及房屋租赁登记备案工作；协助主管部门开展县城区房屋专项维修资金的归集与使用管理；承担县城区房屋的白蚁预防和灭治服务工作；负责全县房地产市场信息资源的开发、应用和公众服务工作；承担房地产信息采集、信息分析、信息发布及信息数据库的建设、维护和管理，会同有关部门建立房地产市场预警预报体系；承担房地产市场有关服务性工作；承办县住建局交办的其他相关事项。</w:t>
      </w:r>
    </w:p>
    <w:p>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Times New Roman" w:hAnsi="Times New Roman" w:eastAsia="仿宋_GB2312" w:cs="仿宋_GB2312"/>
          <w:bCs/>
          <w:kern w:val="0"/>
          <w:sz w:val="32"/>
          <w:szCs w:val="32"/>
        </w:rPr>
        <w:t>（一）内设机构设置。</w:t>
      </w:r>
      <w:r>
        <w:rPr>
          <w:rFonts w:hint="eastAsia" w:ascii="Times New Roman" w:hAnsi="Times New Roman" w:eastAsia="仿宋_GB2312" w:cs="仿宋_GB2312"/>
          <w:bCs/>
          <w:kern w:val="0"/>
          <w:sz w:val="32"/>
          <w:szCs w:val="32"/>
          <w:lang w:val="en-US" w:eastAsia="zh-CN"/>
        </w:rPr>
        <w:t>本</w:t>
      </w:r>
      <w:r>
        <w:rPr>
          <w:rFonts w:hint="eastAsia" w:ascii="Times New Roman" w:hAnsi="Times New Roman" w:eastAsia="仿宋_GB2312" w:cs="仿宋_GB2312"/>
          <w:bCs/>
          <w:kern w:val="0"/>
          <w:sz w:val="32"/>
          <w:szCs w:val="32"/>
        </w:rPr>
        <w:t>单位内设机构包括：</w:t>
      </w:r>
      <w:r>
        <w:rPr>
          <w:rFonts w:hint="eastAsia" w:ascii="仿宋_GB2312" w:hAnsi="仿宋_GB2312" w:eastAsia="仿宋_GB2312" w:cs="仿宋_GB2312"/>
          <w:color w:val="000000"/>
          <w:sz w:val="32"/>
          <w:szCs w:val="32"/>
          <w:shd w:val="clear" w:color="auto" w:fill="FFFFFF"/>
        </w:rPr>
        <w:t>办公室、财务室、保障性住房服务室、棚户区改造服务室、市场服务室。所属事业单位4个，分别是县白蚁防治所、县房屋维修资金事务中心、县物业管理服务所、县房屋租赁服务所。</w:t>
      </w:r>
    </w:p>
    <w:p>
      <w:pPr>
        <w:widowControl/>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（二）决算单位构成。</w:t>
      </w:r>
      <w:r>
        <w:rPr>
          <w:rFonts w:hint="eastAsia" w:ascii="Times New Roman" w:hAnsi="Times New Roman" w:eastAsia="仿宋_GB2312" w:cs="仿宋_GB2312"/>
          <w:bCs/>
          <w:kern w:val="0"/>
          <w:sz w:val="32"/>
          <w:szCs w:val="32"/>
          <w:lang w:val="en-US" w:eastAsia="zh-CN"/>
        </w:rPr>
        <w:t>本</w:t>
      </w:r>
      <w:r>
        <w:rPr>
          <w:rFonts w:hint="eastAsia" w:ascii="Times New Roman" w:hAnsi="Times New Roman" w:eastAsia="仿宋_GB2312" w:cs="仿宋_GB2312"/>
          <w:bCs/>
          <w:kern w:val="0"/>
          <w:sz w:val="32"/>
          <w:szCs w:val="32"/>
        </w:rPr>
        <w:t>单位202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rPr>
        <w:t>年部门决算汇总公开单位构成包括：</w:t>
      </w:r>
      <w:r>
        <w:rPr>
          <w:rFonts w:hint="eastAsia" w:ascii="Times New Roman" w:hAnsi="Times New Roman" w:eastAsia="仿宋_GB2312" w:cs="仿宋_GB2312"/>
          <w:bCs/>
          <w:kern w:val="0"/>
          <w:sz w:val="32"/>
          <w:szCs w:val="32"/>
          <w:lang w:val="en-US" w:eastAsia="zh-CN"/>
        </w:rPr>
        <w:t>本</w:t>
      </w:r>
      <w:r>
        <w:rPr>
          <w:rFonts w:hint="eastAsia" w:ascii="Times New Roman" w:hAnsi="Times New Roman" w:eastAsia="仿宋_GB2312" w:cs="仿宋_GB2312"/>
          <w:bCs/>
          <w:kern w:val="0"/>
          <w:sz w:val="32"/>
          <w:szCs w:val="32"/>
        </w:rPr>
        <w:t>单位本级</w:t>
      </w:r>
      <w:r>
        <w:rPr>
          <w:rFonts w:hint="eastAsia" w:ascii="Times New Roman" w:hAnsi="Times New Roman" w:eastAsia="仿宋_GB2312" w:cs="仿宋_GB2312"/>
          <w:bCs/>
          <w:kern w:val="0"/>
          <w:sz w:val="32"/>
          <w:szCs w:val="32"/>
          <w:lang w:eastAsia="zh-CN"/>
        </w:rPr>
        <w:t>。</w:t>
      </w:r>
    </w:p>
    <w:p>
      <w:pPr>
        <w:jc w:val="left"/>
        <w:rPr>
          <w:rFonts w:ascii="仿宋_GB2312" w:hAnsi="宋体" w:eastAsia="仿宋_GB2312"/>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0"/>
        <w:jc w:val="center"/>
        <w:rPr>
          <w:rFonts w:hint="eastAsia" w:ascii="方正小标宋_GBK" w:hAnsi="方正小标宋_GBK" w:eastAsia="方正小标宋_GBK" w:cs="方正小标宋_GBK"/>
          <w:sz w:val="84"/>
          <w:szCs w:val="84"/>
        </w:rPr>
      </w:pPr>
    </w:p>
    <w:p>
      <w:pPr>
        <w:pStyle w:val="10"/>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pPr>
        <w:pStyle w:val="10"/>
        <w:jc w:val="center"/>
        <w:rPr>
          <w:rFonts w:hint="eastAsia" w:ascii="方正小标宋_GBK" w:hAnsi="方正小标宋_GBK" w:eastAsia="方正小标宋_GBK" w:cs="方正小标宋_GBK"/>
          <w:sz w:val="84"/>
          <w:szCs w:val="84"/>
        </w:rPr>
      </w:pPr>
    </w:p>
    <w:p>
      <w:pPr>
        <w:pStyle w:val="10"/>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宋体" w:hAnsi="宋体"/>
          <w:sz w:val="32"/>
          <w:szCs w:val="32"/>
        </w:rPr>
        <w:sectPr>
          <w:pgSz w:w="11906" w:h="16838"/>
          <w:pgMar w:top="720" w:right="720" w:bottom="720" w:left="720" w:header="851" w:footer="992" w:gutter="0"/>
          <w:cols w:space="720" w:num="1"/>
          <w:docGrid w:type="lines" w:linePitch="312"/>
        </w:sectPr>
      </w:pPr>
    </w:p>
    <w:tbl>
      <w:tblPr>
        <w:tblW w:w="154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97"/>
        <w:gridCol w:w="297"/>
        <w:gridCol w:w="1474"/>
        <w:gridCol w:w="1801"/>
        <w:gridCol w:w="1801"/>
        <w:gridCol w:w="1801"/>
        <w:gridCol w:w="1801"/>
        <w:gridCol w:w="1801"/>
        <w:gridCol w:w="1801"/>
        <w:gridCol w:w="2554"/>
      </w:tblGrid>
      <w:tr>
        <w:trPr>
          <w:trHeight w:val="435" w:hRule="atLeast"/>
        </w:trPr>
        <w:tc>
          <w:tcPr>
            <w:tcW w:w="15428" w:type="dxa"/>
            <w:gridSpan w:val="10"/>
            <w:tcBorders>
              <w:top w:val="nil"/>
              <w:left w:val="nil"/>
              <w:bottom w:val="nil"/>
              <w:right w:val="nil"/>
            </w:tcBorders>
            <w:tcMar>
              <w:top w:w="15" w:type="dxa"/>
              <w:left w:w="15" w:type="dxa"/>
              <w:bottom w:w="0" w:type="dxa"/>
              <w:right w:w="15" w:type="dxa"/>
            </w:tcMar>
            <w:vAlign w:val="center"/>
          </w:tcPr>
          <w:tbl>
            <w:tblPr>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42"/>
              <w:gridCol w:w="603"/>
              <w:gridCol w:w="1399"/>
              <w:gridCol w:w="5033"/>
              <w:gridCol w:w="1165"/>
              <w:gridCol w:w="456"/>
              <w:gridCol w:w="456"/>
              <w:gridCol w:w="1844"/>
            </w:tblGrid>
            <w:tr>
              <w:trPr>
                <w:trHeight w:val="304" w:hRule="atLeast"/>
              </w:trPr>
              <w:tc>
                <w:tcPr>
                  <w:tcW w:w="4442" w:type="dxa"/>
                  <w:tcBorders>
                    <w:top w:val="nil"/>
                    <w:left w:val="nil"/>
                    <w:bottom w:val="nil"/>
                    <w:right w:val="nil"/>
                  </w:tcBorders>
                  <w:vAlign w:val="center"/>
                </w:tcPr>
                <w:p>
                  <w:pPr>
                    <w:jc w:val="left"/>
                    <w:rPr>
                      <w:rFonts w:hint="eastAsia" w:ascii="黑体" w:hAnsi="宋体" w:eastAsia="黑体" w:cs="黑体"/>
                      <w:i w:val="0"/>
                      <w:color w:val="000000"/>
                      <w:sz w:val="24"/>
                      <w:szCs w:val="24"/>
                      <w:u w:val="none"/>
                    </w:rPr>
                  </w:pPr>
                </w:p>
              </w:tc>
              <w:tc>
                <w:tcPr>
                  <w:tcW w:w="603" w:type="dxa"/>
                  <w:tcBorders>
                    <w:top w:val="nil"/>
                    <w:left w:val="nil"/>
                    <w:bottom w:val="nil"/>
                    <w:right w:val="nil"/>
                  </w:tcBorders>
                  <w:vAlign w:val="center"/>
                </w:tcPr>
                <w:p>
                  <w:pPr>
                    <w:jc w:val="right"/>
                    <w:rPr>
                      <w:rFonts w:hint="eastAsia" w:ascii="宋体" w:hAnsi="宋体" w:eastAsia="宋体" w:cs="宋体"/>
                      <w:i w:val="0"/>
                      <w:color w:val="000000"/>
                      <w:sz w:val="24"/>
                      <w:szCs w:val="24"/>
                      <w:u w:val="none"/>
                    </w:rPr>
                  </w:pPr>
                </w:p>
              </w:tc>
              <w:tc>
                <w:tcPr>
                  <w:tcW w:w="1399" w:type="dxa"/>
                  <w:tcBorders>
                    <w:top w:val="nil"/>
                    <w:left w:val="nil"/>
                    <w:bottom w:val="nil"/>
                    <w:right w:val="nil"/>
                  </w:tcBorders>
                  <w:vAlign w:val="center"/>
                </w:tcPr>
                <w:p>
                  <w:pPr>
                    <w:jc w:val="right"/>
                    <w:rPr>
                      <w:rFonts w:hint="eastAsia" w:ascii="宋体" w:hAnsi="宋体" w:eastAsia="宋体" w:cs="宋体"/>
                      <w:i w:val="0"/>
                      <w:color w:val="000000"/>
                      <w:sz w:val="24"/>
                      <w:szCs w:val="24"/>
                      <w:u w:val="none"/>
                    </w:rPr>
                  </w:pPr>
                </w:p>
              </w:tc>
              <w:tc>
                <w:tcPr>
                  <w:tcW w:w="5033" w:type="dxa"/>
                  <w:tcBorders>
                    <w:top w:val="nil"/>
                    <w:left w:val="nil"/>
                    <w:bottom w:val="nil"/>
                    <w:right w:val="nil"/>
                  </w:tcBorders>
                  <w:vAlign w:val="center"/>
                </w:tcPr>
                <w:p>
                  <w:pPr>
                    <w:jc w:val="right"/>
                    <w:rPr>
                      <w:rFonts w:hint="eastAsia" w:ascii="宋体" w:hAnsi="宋体" w:eastAsia="宋体" w:cs="宋体"/>
                      <w:i w:val="0"/>
                      <w:color w:val="000000"/>
                      <w:sz w:val="24"/>
                      <w:szCs w:val="24"/>
                      <w:u w:val="none"/>
                    </w:rPr>
                  </w:pPr>
                </w:p>
              </w:tc>
              <w:tc>
                <w:tcPr>
                  <w:tcW w:w="1621" w:type="dxa"/>
                  <w:gridSpan w:val="2"/>
                  <w:tcBorders>
                    <w:top w:val="nil"/>
                    <w:left w:val="nil"/>
                    <w:bottom w:val="nil"/>
                    <w:right w:val="nil"/>
                  </w:tcBorders>
                  <w:vAlign w:val="center"/>
                </w:tcPr>
                <w:p>
                  <w:pPr>
                    <w:jc w:val="right"/>
                    <w:rPr>
                      <w:rFonts w:hint="eastAsia" w:ascii="宋体" w:hAnsi="宋体" w:eastAsia="宋体" w:cs="宋体"/>
                      <w:i w:val="0"/>
                      <w:color w:val="000000"/>
                      <w:sz w:val="24"/>
                      <w:szCs w:val="24"/>
                      <w:u w:val="none"/>
                    </w:rPr>
                  </w:pPr>
                </w:p>
              </w:tc>
              <w:tc>
                <w:tcPr>
                  <w:tcW w:w="2300" w:type="dxa"/>
                  <w:gridSpan w:val="2"/>
                  <w:tcBorders>
                    <w:top w:val="nil"/>
                    <w:left w:val="nil"/>
                    <w:bottom w:val="nil"/>
                    <w:right w:val="nil"/>
                  </w:tcBorders>
                  <w:vAlign w:val="center"/>
                </w:tcPr>
                <w:p>
                  <w:pPr>
                    <w:jc w:val="right"/>
                    <w:rPr>
                      <w:rFonts w:hint="eastAsia" w:ascii="黑体" w:hAnsi="宋体" w:eastAsia="黑体" w:cs="黑体"/>
                      <w:i w:val="0"/>
                      <w:color w:val="000000"/>
                      <w:sz w:val="24"/>
                      <w:szCs w:val="24"/>
                      <w:u w:val="none"/>
                    </w:rPr>
                  </w:pPr>
                </w:p>
              </w:tc>
            </w:tr>
            <w:tr>
              <w:trPr>
                <w:trHeight w:val="609" w:hRule="atLeast"/>
              </w:trPr>
              <w:tc>
                <w:tcPr>
                  <w:tcW w:w="15398" w:type="dxa"/>
                  <w:gridSpan w:val="8"/>
                  <w:tcBorders>
                    <w:top w:val="nil"/>
                    <w:left w:val="nil"/>
                    <w:bottom w:val="nil"/>
                    <w:right w:val="nil"/>
                  </w:tcBorders>
                  <w:vAlign w:val="center"/>
                </w:tcPr>
                <w:p>
                  <w:pPr>
                    <w:widowControl/>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rPr>
                    <w:t>收入支出决算总表</w:t>
                  </w:r>
                </w:p>
              </w:tc>
            </w:tr>
            <w:tr>
              <w:trPr>
                <w:trHeight w:val="304" w:hRule="atLeast"/>
              </w:trPr>
              <w:tc>
                <w:tcPr>
                  <w:tcW w:w="4442" w:type="dxa"/>
                  <w:tcBorders>
                    <w:top w:val="nil"/>
                    <w:left w:val="nil"/>
                    <w:bottom w:val="nil"/>
                    <w:right w:val="nil"/>
                  </w:tcBorders>
                  <w:shd w:val="clear" w:color="auto" w:fill="FFFFFF"/>
                  <w:vAlign w:val="center"/>
                </w:tcPr>
                <w:p>
                  <w:pPr>
                    <w:jc w:val="right"/>
                    <w:rPr>
                      <w:rFonts w:hint="eastAsia" w:ascii="宋体" w:hAnsi="宋体" w:eastAsia="宋体" w:cs="宋体"/>
                      <w:i w:val="0"/>
                      <w:color w:val="000000"/>
                      <w:sz w:val="24"/>
                      <w:szCs w:val="24"/>
                      <w:u w:val="none"/>
                    </w:rPr>
                  </w:pPr>
                </w:p>
              </w:tc>
              <w:tc>
                <w:tcPr>
                  <w:tcW w:w="603" w:type="dxa"/>
                  <w:tcBorders>
                    <w:top w:val="nil"/>
                    <w:left w:val="nil"/>
                    <w:bottom w:val="nil"/>
                    <w:right w:val="nil"/>
                  </w:tcBorders>
                  <w:shd w:val="clear" w:color="auto" w:fill="FFFFFF"/>
                  <w:vAlign w:val="center"/>
                </w:tcPr>
                <w:p>
                  <w:pPr>
                    <w:jc w:val="right"/>
                    <w:rPr>
                      <w:rFonts w:hint="eastAsia" w:ascii="宋体" w:hAnsi="宋体" w:eastAsia="宋体" w:cs="宋体"/>
                      <w:i w:val="0"/>
                      <w:color w:val="000000"/>
                      <w:sz w:val="24"/>
                      <w:szCs w:val="24"/>
                      <w:u w:val="none"/>
                    </w:rPr>
                  </w:pPr>
                </w:p>
              </w:tc>
              <w:tc>
                <w:tcPr>
                  <w:tcW w:w="1399" w:type="dxa"/>
                  <w:tcBorders>
                    <w:top w:val="nil"/>
                    <w:left w:val="nil"/>
                    <w:bottom w:val="nil"/>
                    <w:right w:val="nil"/>
                  </w:tcBorders>
                  <w:shd w:val="clear" w:color="auto" w:fill="FFFFFF"/>
                  <w:vAlign w:val="center"/>
                </w:tcPr>
                <w:p>
                  <w:pPr>
                    <w:jc w:val="right"/>
                    <w:rPr>
                      <w:rFonts w:hint="eastAsia" w:ascii="宋体" w:hAnsi="宋体" w:eastAsia="宋体" w:cs="宋体"/>
                      <w:i w:val="0"/>
                      <w:color w:val="000000"/>
                      <w:sz w:val="24"/>
                      <w:szCs w:val="24"/>
                      <w:u w:val="none"/>
                    </w:rPr>
                  </w:pPr>
                </w:p>
              </w:tc>
              <w:tc>
                <w:tcPr>
                  <w:tcW w:w="5033" w:type="dxa"/>
                  <w:tcBorders>
                    <w:top w:val="nil"/>
                    <w:left w:val="nil"/>
                    <w:bottom w:val="nil"/>
                    <w:right w:val="nil"/>
                  </w:tcBorders>
                  <w:shd w:val="clear" w:color="auto" w:fill="FFFFFF"/>
                  <w:vAlign w:val="center"/>
                </w:tcPr>
                <w:p>
                  <w:pPr>
                    <w:jc w:val="right"/>
                    <w:rPr>
                      <w:rFonts w:hint="eastAsia" w:ascii="宋体" w:hAnsi="宋体" w:eastAsia="宋体" w:cs="宋体"/>
                      <w:i w:val="0"/>
                      <w:color w:val="000000"/>
                      <w:sz w:val="24"/>
                      <w:szCs w:val="24"/>
                      <w:u w:val="none"/>
                    </w:rPr>
                  </w:pPr>
                </w:p>
              </w:tc>
              <w:tc>
                <w:tcPr>
                  <w:tcW w:w="1621" w:type="dxa"/>
                  <w:gridSpan w:val="2"/>
                  <w:tcBorders>
                    <w:top w:val="nil"/>
                    <w:left w:val="nil"/>
                    <w:bottom w:val="nil"/>
                    <w:right w:val="nil"/>
                  </w:tcBorders>
                  <w:shd w:val="clear" w:color="auto" w:fill="FFFFFF"/>
                  <w:vAlign w:val="center"/>
                </w:tcPr>
                <w:p>
                  <w:pPr>
                    <w:jc w:val="right"/>
                    <w:rPr>
                      <w:rFonts w:hint="eastAsia" w:ascii="宋体" w:hAnsi="宋体" w:eastAsia="宋体" w:cs="宋体"/>
                      <w:i w:val="0"/>
                      <w:color w:val="000000"/>
                      <w:sz w:val="24"/>
                      <w:szCs w:val="24"/>
                      <w:u w:val="none"/>
                    </w:rPr>
                  </w:pPr>
                </w:p>
              </w:tc>
              <w:tc>
                <w:tcPr>
                  <w:tcW w:w="2300" w:type="dxa"/>
                  <w:gridSpan w:val="2"/>
                  <w:tcBorders>
                    <w:top w:val="nil"/>
                    <w:left w:val="nil"/>
                    <w:bottom w:val="nil"/>
                    <w:right w:val="nil"/>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公开01表</w:t>
                  </w:r>
                </w:p>
              </w:tc>
            </w:tr>
            <w:tr>
              <w:trPr>
                <w:trHeight w:val="304" w:hRule="atLeast"/>
              </w:trPr>
              <w:tc>
                <w:tcPr>
                  <w:tcW w:w="4442" w:type="dxa"/>
                  <w:tcBorders>
                    <w:top w:val="nil"/>
                    <w:left w:val="nil"/>
                    <w:bottom w:val="nil"/>
                    <w:right w:val="nil"/>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部门：</w:t>
                  </w:r>
                </w:p>
              </w:tc>
              <w:tc>
                <w:tcPr>
                  <w:tcW w:w="603" w:type="dxa"/>
                  <w:tcBorders>
                    <w:top w:val="nil"/>
                    <w:left w:val="nil"/>
                    <w:bottom w:val="nil"/>
                    <w:right w:val="nil"/>
                  </w:tcBorders>
                  <w:shd w:val="clear" w:color="auto" w:fill="FFFFFF"/>
                  <w:vAlign w:val="center"/>
                </w:tcPr>
                <w:p>
                  <w:pPr>
                    <w:jc w:val="right"/>
                    <w:rPr>
                      <w:rFonts w:hint="eastAsia" w:ascii="宋体" w:hAnsi="宋体" w:eastAsia="宋体" w:cs="宋体"/>
                      <w:i w:val="0"/>
                      <w:color w:val="000000"/>
                      <w:sz w:val="24"/>
                      <w:szCs w:val="24"/>
                      <w:u w:val="none"/>
                    </w:rPr>
                  </w:pPr>
                </w:p>
              </w:tc>
              <w:tc>
                <w:tcPr>
                  <w:tcW w:w="1399" w:type="dxa"/>
                  <w:tcBorders>
                    <w:top w:val="nil"/>
                    <w:left w:val="nil"/>
                    <w:bottom w:val="nil"/>
                    <w:right w:val="nil"/>
                  </w:tcBorders>
                  <w:shd w:val="clear" w:color="auto" w:fill="FFFFFF"/>
                  <w:vAlign w:val="center"/>
                </w:tcPr>
                <w:p>
                  <w:pPr>
                    <w:jc w:val="right"/>
                    <w:rPr>
                      <w:rFonts w:hint="eastAsia" w:ascii="宋体" w:hAnsi="宋体" w:eastAsia="宋体" w:cs="宋体"/>
                      <w:i w:val="0"/>
                      <w:color w:val="000000"/>
                      <w:sz w:val="24"/>
                      <w:szCs w:val="24"/>
                      <w:u w:val="none"/>
                    </w:rPr>
                  </w:pPr>
                </w:p>
              </w:tc>
              <w:tc>
                <w:tcPr>
                  <w:tcW w:w="5033" w:type="dxa"/>
                  <w:tcBorders>
                    <w:top w:val="nil"/>
                    <w:left w:val="nil"/>
                    <w:bottom w:val="nil"/>
                    <w:right w:val="nil"/>
                  </w:tcBorders>
                  <w:shd w:val="clear" w:color="auto" w:fill="FFFFFF"/>
                  <w:vAlign w:val="center"/>
                </w:tcPr>
                <w:p>
                  <w:pPr>
                    <w:jc w:val="right"/>
                    <w:rPr>
                      <w:rFonts w:hint="eastAsia" w:ascii="宋体" w:hAnsi="宋体" w:eastAsia="宋体" w:cs="宋体"/>
                      <w:i w:val="0"/>
                      <w:color w:val="000000"/>
                      <w:sz w:val="24"/>
                      <w:szCs w:val="24"/>
                      <w:u w:val="none"/>
                    </w:rPr>
                  </w:pPr>
                </w:p>
              </w:tc>
              <w:tc>
                <w:tcPr>
                  <w:tcW w:w="1621" w:type="dxa"/>
                  <w:gridSpan w:val="2"/>
                  <w:tcBorders>
                    <w:top w:val="nil"/>
                    <w:left w:val="nil"/>
                    <w:bottom w:val="nil"/>
                    <w:right w:val="nil"/>
                  </w:tcBorders>
                  <w:shd w:val="clear" w:color="auto" w:fill="FFFFFF"/>
                  <w:vAlign w:val="center"/>
                </w:tcPr>
                <w:p>
                  <w:pPr>
                    <w:jc w:val="right"/>
                    <w:rPr>
                      <w:rFonts w:hint="eastAsia" w:ascii="宋体" w:hAnsi="宋体" w:eastAsia="宋体" w:cs="宋体"/>
                      <w:i w:val="0"/>
                      <w:color w:val="000000"/>
                      <w:sz w:val="24"/>
                      <w:szCs w:val="24"/>
                      <w:u w:val="none"/>
                    </w:rPr>
                  </w:pPr>
                </w:p>
              </w:tc>
              <w:tc>
                <w:tcPr>
                  <w:tcW w:w="2300" w:type="dxa"/>
                  <w:gridSpan w:val="2"/>
                  <w:tcBorders>
                    <w:top w:val="nil"/>
                    <w:left w:val="nil"/>
                    <w:bottom w:val="nil"/>
                    <w:right w:val="nil"/>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单位：元</w:t>
                  </w:r>
                </w:p>
              </w:tc>
            </w:tr>
            <w:tr>
              <w:trPr>
                <w:gridAfter w:val="1"/>
                <w:wAfter w:w="1844" w:type="dxa"/>
                <w:trHeight w:val="448" w:hRule="atLeast"/>
              </w:trPr>
              <w:tc>
                <w:tcPr>
                  <w:tcW w:w="644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收入</w:t>
                  </w:r>
                </w:p>
              </w:tc>
              <w:tc>
                <w:tcPr>
                  <w:tcW w:w="711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支出</w:t>
                  </w:r>
                </w:p>
              </w:tc>
            </w:tr>
            <w:tr>
              <w:trPr>
                <w:gridAfter w:val="1"/>
                <w:wAfter w:w="1844" w:type="dxa"/>
                <w:trHeight w:val="62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项    目</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行次</w:t>
                  </w:r>
                </w:p>
              </w:tc>
              <w:tc>
                <w:tcPr>
                  <w:tcW w:w="13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决算数</w:t>
                  </w:r>
                </w:p>
              </w:tc>
              <w:tc>
                <w:tcPr>
                  <w:tcW w:w="50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项    目</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行次</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决算数</w:t>
                  </w:r>
                </w:p>
              </w:tc>
            </w:tr>
            <w:tr>
              <w:trPr>
                <w:gridAfter w:val="1"/>
                <w:wAfter w:w="1844"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栏    次</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13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c>
                <w:tcPr>
                  <w:tcW w:w="50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栏    次</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2</w:t>
                  </w:r>
                </w:p>
              </w:tc>
            </w:tr>
            <w:tr>
              <w:trPr>
                <w:gridAfter w:val="1"/>
                <w:wAfter w:w="1844"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一、一般公共预算财政拨款收入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w:t>
                  </w:r>
                </w:p>
              </w:tc>
              <w:tc>
                <w:tcPr>
                  <w:tcW w:w="1399" w:type="dxa"/>
                  <w:tcBorders>
                    <w:top w:val="single" w:color="000000" w:sz="4" w:space="0"/>
                    <w:left w:val="single" w:color="000000" w:sz="4" w:space="0"/>
                    <w:bottom w:val="single" w:color="000000" w:sz="4" w:space="0"/>
                    <w:right w:val="single" w:color="000000" w:sz="4" w:space="0"/>
                  </w:tcBorders>
                  <w:shd w:val="solid" w:color="FFFFFF" w:fill="auto"/>
                  <w:textDirection w:val="lrTb"/>
                  <w:vAlign w:val="center"/>
                </w:tcPr>
                <w:p>
                  <w:pPr>
                    <w:shd w:val="solid" w:color="FFFFFF" w:fill="auto"/>
                    <w:autoSpaceDN w:val="0"/>
                    <w:jc w:val="right"/>
                    <w:textAlignment w:val="center"/>
                    <w:rPr>
                      <w:rFonts w:hint="eastAsia" w:ascii="宋体" w:hAnsi="宋体" w:eastAsia="宋体" w:cs="宋体"/>
                      <w:i w:val="0"/>
                      <w:color w:val="000000"/>
                      <w:sz w:val="22"/>
                      <w:szCs w:val="22"/>
                      <w:u w:val="none"/>
                    </w:rPr>
                  </w:pPr>
                  <w:r>
                    <w:rPr>
                      <w:rFonts w:hint="default" w:ascii="宋体" w:hAnsi="宋体" w:eastAsia="宋体"/>
                      <w:b w:val="0"/>
                      <w:i w:val="0"/>
                      <w:color w:val="000000"/>
                      <w:sz w:val="22"/>
                      <w:u w:val="none"/>
                      <w:shd w:val="clear" w:color="auto" w:fill="FFFFFF"/>
                      <w:lang w:eastAsia="zh-CN"/>
                    </w:rPr>
                    <w:t>9,105,380.88</w:t>
                  </w:r>
                </w:p>
              </w:tc>
              <w:tc>
                <w:tcPr>
                  <w:tcW w:w="50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一、一般公共服务支出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14</w:t>
                  </w:r>
                </w:p>
              </w:tc>
              <w:tc>
                <w:tcPr>
                  <w:tcW w:w="912"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rPr>
                <w:gridAfter w:val="1"/>
                <w:wAfter w:w="1844"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二、政府性基金预算财政拨款收入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rPr>
                    <w:t>……</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15</w:t>
                  </w:r>
                </w:p>
              </w:tc>
              <w:tc>
                <w:tcPr>
                  <w:tcW w:w="912"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rPr>
                <w:gridAfter w:val="1"/>
                <w:wAfter w:w="1844"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三、国有资本经营预算财政拨款收入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solid" w:color="FFFFFF" w:fill="auto"/>
                  <w:textDirection w:val="lrTb"/>
                  <w:vAlign w:val="center"/>
                </w:tcPr>
                <w:p>
                  <w:pPr>
                    <w:shd w:val="solid" w:color="FFFFFF" w:fill="auto"/>
                    <w:autoSpaceDN w:val="0"/>
                    <w:jc w:val="left"/>
                    <w:textAlignment w:val="center"/>
                    <w:rPr>
                      <w:rFonts w:hint="eastAsia" w:ascii="宋体" w:hAnsi="宋体" w:eastAsia="宋体" w:cs="宋体"/>
                      <w:i w:val="0"/>
                      <w:color w:val="000000"/>
                      <w:sz w:val="22"/>
                      <w:szCs w:val="22"/>
                      <w:u w:val="none"/>
                    </w:rPr>
                  </w:pPr>
                  <w:r>
                    <w:rPr>
                      <w:rFonts w:hint="default" w:ascii="宋体" w:hAnsi="宋体" w:eastAsia="宋体"/>
                      <w:b w:val="0"/>
                      <w:i w:val="0"/>
                      <w:color w:val="000000"/>
                      <w:sz w:val="22"/>
                      <w:u w:val="none"/>
                      <w:shd w:val="clear" w:color="auto" w:fill="FFFFFF"/>
                      <w:lang w:eastAsia="zh-CN"/>
                    </w:rPr>
                    <w:t>八、社会保障和就业支出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16</w:t>
                  </w:r>
                </w:p>
              </w:tc>
              <w:tc>
                <w:tcPr>
                  <w:tcW w:w="912" w:type="dxa"/>
                  <w:gridSpan w:val="2"/>
                  <w:tcBorders>
                    <w:top w:val="single" w:color="000000" w:sz="4" w:space="0"/>
                    <w:left w:val="single" w:color="000000" w:sz="4" w:space="0"/>
                    <w:bottom w:val="single" w:color="000000" w:sz="4" w:space="0"/>
                    <w:right w:val="single" w:color="000000" w:sz="4" w:space="0"/>
                  </w:tcBorders>
                  <w:shd w:val="solid" w:color="FFFFFF" w:fill="auto"/>
                  <w:textDirection w:val="lrTb"/>
                  <w:vAlign w:val="center"/>
                </w:tcPr>
                <w:p>
                  <w:pPr>
                    <w:shd w:val="solid" w:color="FFFFFF" w:fill="auto"/>
                    <w:autoSpaceDN w:val="0"/>
                    <w:jc w:val="right"/>
                    <w:textAlignment w:val="center"/>
                    <w:rPr>
                      <w:rFonts w:hint="eastAsia" w:ascii="宋体" w:hAnsi="宋体" w:eastAsia="宋体" w:cs="宋体"/>
                      <w:i w:val="0"/>
                      <w:color w:val="000000"/>
                      <w:sz w:val="22"/>
                      <w:szCs w:val="22"/>
                      <w:u w:val="none"/>
                    </w:rPr>
                  </w:pPr>
                  <w:r>
                    <w:rPr>
                      <w:rFonts w:hint="default" w:ascii="宋体" w:hAnsi="宋体" w:eastAsia="宋体"/>
                      <w:b w:val="0"/>
                      <w:i w:val="0"/>
                      <w:color w:val="000000"/>
                      <w:sz w:val="22"/>
                      <w:u w:val="none"/>
                      <w:shd w:val="clear" w:color="auto" w:fill="FFFFFF"/>
                      <w:lang w:eastAsia="zh-CN"/>
                    </w:rPr>
                    <w:t>97,572.00</w:t>
                  </w:r>
                </w:p>
              </w:tc>
            </w:tr>
            <w:tr>
              <w:trPr>
                <w:gridAfter w:val="1"/>
                <w:wAfter w:w="1844"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四、上级补助收入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rPr>
                    <w:t>……</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17</w:t>
                  </w:r>
                </w:p>
              </w:tc>
              <w:tc>
                <w:tcPr>
                  <w:tcW w:w="912"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rPr>
                <w:gridAfter w:val="1"/>
                <w:wAfter w:w="1844"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五、事业收入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5</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solid" w:color="FFFFFF" w:fill="auto"/>
                  <w:textDirection w:val="lrTb"/>
                  <w:vAlign w:val="center"/>
                </w:tcPr>
                <w:p>
                  <w:pPr>
                    <w:shd w:val="solid" w:color="FFFFFF" w:fill="auto"/>
                    <w:autoSpaceDN w:val="0"/>
                    <w:jc w:val="left"/>
                    <w:textAlignment w:val="center"/>
                    <w:rPr>
                      <w:rFonts w:hint="eastAsia" w:ascii="宋体" w:hAnsi="宋体" w:eastAsia="宋体" w:cs="宋体"/>
                      <w:i w:val="0"/>
                      <w:color w:val="000000"/>
                      <w:sz w:val="22"/>
                      <w:szCs w:val="22"/>
                      <w:u w:val="none"/>
                    </w:rPr>
                  </w:pPr>
                  <w:r>
                    <w:rPr>
                      <w:rFonts w:hint="default" w:ascii="宋体" w:hAnsi="宋体" w:eastAsia="宋体"/>
                      <w:b w:val="0"/>
                      <w:i w:val="0"/>
                      <w:color w:val="000000"/>
                      <w:sz w:val="22"/>
                      <w:u w:val="none"/>
                      <w:shd w:val="clear" w:color="auto" w:fill="FFFFFF"/>
                      <w:lang w:eastAsia="zh-CN"/>
                    </w:rPr>
                    <w:t>十一、城乡社区支出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18</w:t>
                  </w:r>
                </w:p>
              </w:tc>
              <w:tc>
                <w:tcPr>
                  <w:tcW w:w="912" w:type="dxa"/>
                  <w:gridSpan w:val="2"/>
                  <w:tcBorders>
                    <w:top w:val="single" w:color="000000" w:sz="4" w:space="0"/>
                    <w:left w:val="single" w:color="000000" w:sz="4" w:space="0"/>
                    <w:bottom w:val="single" w:color="000000" w:sz="4" w:space="0"/>
                    <w:right w:val="single" w:color="000000" w:sz="4" w:space="0"/>
                  </w:tcBorders>
                  <w:shd w:val="solid" w:color="FFFFFF" w:fill="auto"/>
                  <w:textDirection w:val="lrTb"/>
                  <w:vAlign w:val="center"/>
                </w:tcPr>
                <w:p>
                  <w:pPr>
                    <w:shd w:val="solid" w:color="FFFFFF" w:fill="auto"/>
                    <w:autoSpaceDN w:val="0"/>
                    <w:jc w:val="right"/>
                    <w:textAlignment w:val="center"/>
                    <w:rPr>
                      <w:rFonts w:hint="eastAsia" w:ascii="宋体" w:hAnsi="宋体" w:eastAsia="宋体" w:cs="宋体"/>
                      <w:i w:val="0"/>
                      <w:color w:val="000000"/>
                      <w:sz w:val="22"/>
                      <w:szCs w:val="22"/>
                      <w:u w:val="none"/>
                    </w:rPr>
                  </w:pPr>
                  <w:r>
                    <w:rPr>
                      <w:rFonts w:hint="default" w:ascii="宋体" w:hAnsi="宋体" w:eastAsia="宋体"/>
                      <w:b w:val="0"/>
                      <w:i w:val="0"/>
                      <w:color w:val="000000"/>
                      <w:sz w:val="22"/>
                      <w:u w:val="none"/>
                      <w:shd w:val="clear" w:color="auto" w:fill="FFFFFF"/>
                      <w:lang w:eastAsia="zh-CN"/>
                    </w:rPr>
                    <w:t>3,651,620.00</w:t>
                  </w:r>
                </w:p>
              </w:tc>
            </w:tr>
            <w:tr>
              <w:trPr>
                <w:gridAfter w:val="1"/>
                <w:wAfter w:w="1844"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六、经营收入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6</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rPr>
                    <w:t>……</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19</w:t>
                  </w:r>
                </w:p>
              </w:tc>
              <w:tc>
                <w:tcPr>
                  <w:tcW w:w="912"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rPr>
                <w:gridAfter w:val="1"/>
                <w:wAfter w:w="1844"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七、附属单位上缴收入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7</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solid" w:color="FFFFFF" w:fill="auto"/>
                  <w:textDirection w:val="lrTb"/>
                  <w:vAlign w:val="center"/>
                </w:tcPr>
                <w:p>
                  <w:pPr>
                    <w:shd w:val="solid" w:color="FFFFFF" w:fill="auto"/>
                    <w:autoSpaceDN w:val="0"/>
                    <w:jc w:val="left"/>
                    <w:textAlignment w:val="center"/>
                    <w:rPr>
                      <w:rFonts w:hint="eastAsia" w:ascii="宋体" w:hAnsi="宋体" w:eastAsia="宋体" w:cs="宋体"/>
                      <w:i w:val="0"/>
                      <w:color w:val="000000"/>
                      <w:sz w:val="24"/>
                      <w:szCs w:val="24"/>
                      <w:u w:val="none"/>
                    </w:rPr>
                  </w:pPr>
                  <w:r>
                    <w:rPr>
                      <w:rFonts w:hint="default" w:ascii="宋体" w:hAnsi="宋体" w:eastAsia="宋体"/>
                      <w:b w:val="0"/>
                      <w:i w:val="0"/>
                      <w:color w:val="000000"/>
                      <w:sz w:val="22"/>
                      <w:u w:val="none"/>
                      <w:shd w:val="clear" w:color="auto" w:fill="FFFFFF"/>
                      <w:lang w:eastAsia="zh-CN"/>
                    </w:rPr>
                    <w:t>十九、住房保障支出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w:t>
                  </w:r>
                </w:p>
              </w:tc>
              <w:tc>
                <w:tcPr>
                  <w:tcW w:w="912" w:type="dxa"/>
                  <w:gridSpan w:val="2"/>
                  <w:tcBorders>
                    <w:top w:val="single" w:color="000000" w:sz="4" w:space="0"/>
                    <w:left w:val="single" w:color="000000" w:sz="4" w:space="0"/>
                    <w:bottom w:val="single" w:color="000000" w:sz="4" w:space="0"/>
                    <w:right w:val="single" w:color="000000" w:sz="4" w:space="0"/>
                  </w:tcBorders>
                  <w:shd w:val="solid" w:color="FFFFFF" w:fill="auto"/>
                  <w:textDirection w:val="lrTb"/>
                  <w:vAlign w:val="center"/>
                </w:tcPr>
                <w:p>
                  <w:pPr>
                    <w:shd w:val="solid" w:color="FFFFFF" w:fill="auto"/>
                    <w:autoSpaceDN w:val="0"/>
                    <w:jc w:val="right"/>
                    <w:textAlignment w:val="center"/>
                    <w:rPr>
                      <w:rFonts w:hint="eastAsia" w:ascii="宋体" w:hAnsi="宋体" w:eastAsia="宋体" w:cs="宋体"/>
                      <w:i w:val="0"/>
                      <w:color w:val="000000"/>
                      <w:sz w:val="22"/>
                      <w:szCs w:val="22"/>
                      <w:u w:val="none"/>
                    </w:rPr>
                  </w:pPr>
                  <w:r>
                    <w:rPr>
                      <w:rFonts w:hint="default" w:ascii="宋体" w:hAnsi="宋体" w:eastAsia="宋体"/>
                      <w:b w:val="0"/>
                      <w:i w:val="0"/>
                      <w:color w:val="000000"/>
                      <w:sz w:val="22"/>
                      <w:u w:val="none"/>
                      <w:shd w:val="clear" w:color="auto" w:fill="FFFFFF"/>
                      <w:lang w:eastAsia="zh-CN"/>
                    </w:rPr>
                    <w:t>5,356,188.88</w:t>
                  </w:r>
                </w:p>
              </w:tc>
            </w:tr>
            <w:tr>
              <w:trPr>
                <w:gridAfter w:val="1"/>
                <w:wAfter w:w="1844"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八、其他收入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8</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21</w:t>
                  </w:r>
                </w:p>
              </w:tc>
              <w:tc>
                <w:tcPr>
                  <w:tcW w:w="91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rPr>
                <w:gridAfter w:val="1"/>
                <w:wAfter w:w="1844"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9</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22</w:t>
                  </w:r>
                </w:p>
              </w:tc>
              <w:tc>
                <w:tcPr>
                  <w:tcW w:w="912"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i w:val="0"/>
                      <w:color w:val="000000"/>
                      <w:sz w:val="22"/>
                      <w:szCs w:val="22"/>
                      <w:u w:val="none"/>
                    </w:rPr>
                  </w:pPr>
                </w:p>
              </w:tc>
            </w:tr>
            <w:tr>
              <w:trPr>
                <w:gridAfter w:val="1"/>
                <w:wAfter w:w="1844"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rPr>
                    <w:t>本年收入合计</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10</w:t>
                  </w:r>
                </w:p>
              </w:tc>
              <w:tc>
                <w:tcPr>
                  <w:tcW w:w="1399" w:type="dxa"/>
                  <w:tcBorders>
                    <w:top w:val="single" w:color="000000" w:sz="4" w:space="0"/>
                    <w:left w:val="single" w:color="000000" w:sz="4" w:space="0"/>
                    <w:bottom w:val="single" w:color="000000" w:sz="4" w:space="0"/>
                    <w:right w:val="single" w:color="000000" w:sz="4" w:space="0"/>
                  </w:tcBorders>
                  <w:shd w:val="solid" w:color="FFFFFF" w:fill="auto"/>
                  <w:textDirection w:val="lrTb"/>
                  <w:vAlign w:val="center"/>
                </w:tcPr>
                <w:p>
                  <w:pPr>
                    <w:shd w:val="solid" w:color="FFFFFF" w:fill="auto"/>
                    <w:autoSpaceDN w:val="0"/>
                    <w:jc w:val="right"/>
                    <w:textAlignment w:val="center"/>
                    <w:rPr>
                      <w:rFonts w:hint="eastAsia" w:ascii="宋体" w:hAnsi="宋体" w:eastAsia="宋体" w:cs="宋体"/>
                      <w:i w:val="0"/>
                      <w:color w:val="000000"/>
                      <w:sz w:val="22"/>
                      <w:szCs w:val="22"/>
                      <w:u w:val="none"/>
                    </w:rPr>
                  </w:pPr>
                  <w:r>
                    <w:rPr>
                      <w:rFonts w:hint="default" w:ascii="宋体" w:hAnsi="宋体" w:eastAsia="宋体"/>
                      <w:b w:val="0"/>
                      <w:i w:val="0"/>
                      <w:color w:val="000000"/>
                      <w:sz w:val="22"/>
                      <w:u w:val="none"/>
                      <w:shd w:val="clear" w:color="auto" w:fill="FFFFFF"/>
                      <w:lang w:eastAsia="zh-CN"/>
                    </w:rPr>
                    <w:t>9,105,380.88</w:t>
                  </w:r>
                </w:p>
              </w:tc>
              <w:tc>
                <w:tcPr>
                  <w:tcW w:w="5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rPr>
                    <w:t>本年支出合计</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23</w:t>
                  </w:r>
                </w:p>
              </w:tc>
              <w:tc>
                <w:tcPr>
                  <w:tcW w:w="912"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r>
                    <w:rPr>
                      <w:rFonts w:hint="default" w:ascii="宋体" w:hAnsi="宋体" w:eastAsia="宋体"/>
                      <w:b w:val="0"/>
                      <w:i w:val="0"/>
                      <w:color w:val="000000"/>
                      <w:sz w:val="22"/>
                      <w:u w:val="none"/>
                      <w:shd w:val="clear" w:color="auto" w:fill="FFFFFF"/>
                      <w:lang w:eastAsia="zh-CN"/>
                    </w:rPr>
                    <w:t>9,105,380.88</w:t>
                  </w:r>
                </w:p>
              </w:tc>
            </w:tr>
            <w:tr>
              <w:trPr>
                <w:gridAfter w:val="1"/>
                <w:wAfter w:w="1844"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使用非财政拨款结余（含专用结余）</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11</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结余分配</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24</w:t>
                  </w:r>
                </w:p>
              </w:tc>
              <w:tc>
                <w:tcPr>
                  <w:tcW w:w="912"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rPr>
                <w:gridAfter w:val="1"/>
                <w:wAfter w:w="1844" w:type="dxa"/>
                <w:trHeight w:val="62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年初结转和结余</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12</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年末结转和结余</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25</w:t>
                  </w:r>
                </w:p>
              </w:tc>
              <w:tc>
                <w:tcPr>
                  <w:tcW w:w="912"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rPr>
                <w:gridAfter w:val="1"/>
                <w:wAfter w:w="1844"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rPr>
                    <w:t>总计</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13</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r>
                    <w:rPr>
                      <w:rFonts w:hint="default" w:ascii="宋体" w:hAnsi="宋体" w:eastAsia="宋体"/>
                      <w:b w:val="0"/>
                      <w:i w:val="0"/>
                      <w:color w:val="000000"/>
                      <w:sz w:val="22"/>
                      <w:u w:val="none"/>
                      <w:shd w:val="clear" w:color="auto" w:fill="FFFFFF"/>
                      <w:lang w:eastAsia="zh-CN"/>
                    </w:rPr>
                    <w:t>9,105,380.88</w:t>
                  </w:r>
                </w:p>
              </w:tc>
              <w:tc>
                <w:tcPr>
                  <w:tcW w:w="50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rPr>
                    <w:t>总计</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26</w:t>
                  </w:r>
                </w:p>
              </w:tc>
              <w:tc>
                <w:tcPr>
                  <w:tcW w:w="912"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i w:val="0"/>
                      <w:color w:val="000000"/>
                      <w:sz w:val="22"/>
                      <w:szCs w:val="22"/>
                      <w:u w:val="none"/>
                    </w:rPr>
                  </w:pPr>
                  <w:r>
                    <w:rPr>
                      <w:rFonts w:hint="default" w:ascii="宋体" w:hAnsi="宋体" w:eastAsia="宋体"/>
                      <w:b w:val="0"/>
                      <w:i w:val="0"/>
                      <w:color w:val="000000"/>
                      <w:sz w:val="22"/>
                      <w:u w:val="none"/>
                      <w:shd w:val="clear" w:color="auto" w:fill="FFFFFF"/>
                      <w:lang w:eastAsia="zh-CN"/>
                    </w:rPr>
                    <w:t>9,105,380.88</w:t>
                  </w:r>
                </w:p>
              </w:tc>
            </w:tr>
            <w:tr>
              <w:trPr>
                <w:trHeight w:val="1015" w:hRule="atLeast"/>
              </w:trPr>
              <w:tc>
                <w:tcPr>
                  <w:tcW w:w="15398" w:type="dxa"/>
                  <w:gridSpan w:val="8"/>
                  <w:tcBorders>
                    <w:top w:val="nil"/>
                    <w:left w:val="nil"/>
                    <w:bottom w:val="nil"/>
                    <w:right w:val="nil"/>
                  </w:tcBorders>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注：1.本表反映部门本年度的总收支和年末结转结余情况。</w:t>
                  </w:r>
                  <w:r>
                    <w:rPr>
                      <w:rFonts w:hint="eastAsia" w:ascii="宋体" w:hAnsi="宋体" w:eastAsia="宋体" w:cs="宋体"/>
                      <w:i w:val="0"/>
                      <w:color w:val="000000"/>
                      <w:kern w:val="0"/>
                      <w:sz w:val="24"/>
                      <w:szCs w:val="24"/>
                      <w:u w:val="none"/>
                      <w:lang w:val="en-US" w:eastAsia="zh-CN"/>
                    </w:rPr>
                    <w:br/>
                  </w:r>
                  <w:r>
                    <w:rPr>
                      <w:rFonts w:hint="eastAsia" w:ascii="宋体" w:hAnsi="宋体" w:eastAsia="宋体" w:cs="宋体"/>
                      <w:i w:val="0"/>
                      <w:color w:val="000000"/>
                      <w:kern w:val="0"/>
                      <w:sz w:val="24"/>
                      <w:szCs w:val="24"/>
                      <w:u w:val="none"/>
                      <w:lang w:val="en-US" w:eastAsia="zh-CN"/>
                    </w:rPr>
                    <w:br/>
                  </w:r>
                  <w:r>
                    <w:rPr>
                      <w:rFonts w:hint="eastAsia" w:ascii="宋体" w:hAnsi="宋体" w:eastAsia="宋体" w:cs="宋体"/>
                      <w:i w:val="0"/>
                      <w:color w:val="000000"/>
                      <w:kern w:val="0"/>
                      <w:sz w:val="24"/>
                      <w:szCs w:val="24"/>
                      <w:u w:val="none"/>
                      <w:lang w:val="en-US" w:eastAsia="zh-CN"/>
                    </w:rPr>
                    <w:t xml:space="preserve">    2.本套报表金额单位转换时可能存在尾数误差。</w:t>
                  </w:r>
                </w:p>
              </w:tc>
            </w:tr>
          </w:tbl>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rPr>
          <w:trHeight w:val="285" w:hRule="atLeast"/>
        </w:trPr>
        <w:tc>
          <w:tcPr>
            <w:tcW w:w="297"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97"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74"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1"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1"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1"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1"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1"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1"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54"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rPr>
          <w:trHeight w:val="285" w:hRule="atLeast"/>
        </w:trPr>
        <w:tc>
          <w:tcPr>
            <w:tcW w:w="594" w:type="dxa"/>
            <w:gridSpan w:val="2"/>
            <w:tcBorders>
              <w:top w:val="nil"/>
              <w:left w:val="nil"/>
              <w:bottom w:val="nil"/>
              <w:right w:val="nil"/>
            </w:tcBorders>
            <w:shd w:val="clear" w:color="000000" w:fill="FFFFFF"/>
            <w:tcMar>
              <w:top w:w="15" w:type="dxa"/>
              <w:left w:w="15" w:type="dxa"/>
              <w:bottom w:w="0" w:type="dxa"/>
              <w:right w:w="15" w:type="dxa"/>
            </w:tcMar>
            <w:vAlign w:val="center"/>
          </w:tcPr>
          <w:p>
            <w:pPr>
              <w:rPr>
                <w:rFonts w:ascii="宋体" w:hAnsi="宋体" w:eastAsia="宋体" w:cs="宋体"/>
                <w:color w:val="000000"/>
                <w:sz w:val="20"/>
                <w:szCs w:val="20"/>
              </w:rPr>
            </w:pPr>
            <w:r>
              <w:rPr>
                <w:rFonts w:hint="eastAsia"/>
                <w:color w:val="000000"/>
                <w:sz w:val="20"/>
                <w:szCs w:val="20"/>
              </w:rPr>
              <w:t>部门：</w:t>
            </w:r>
          </w:p>
        </w:tc>
        <w:tc>
          <w:tcPr>
            <w:tcW w:w="1474"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1"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1"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1" w:type="dxa"/>
            <w:tcBorders>
              <w:top w:val="nil"/>
              <w:left w:val="nil"/>
              <w:bottom w:val="nil"/>
              <w:right w:val="nil"/>
            </w:tcBorders>
            <w:shd w:val="clear" w:color="000000" w:fill="FFFFFF"/>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1801"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1"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1"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54"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单位：元</w:t>
            </w:r>
          </w:p>
        </w:tc>
      </w:tr>
      <w:tr>
        <w:trPr>
          <w:trHeight w:val="450" w:hRule="atLeast"/>
        </w:trPr>
        <w:tc>
          <w:tcPr>
            <w:tcW w:w="2068"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180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180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180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180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180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255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rPr>
          <w:trHeight w:val="450" w:hRule="atLeast"/>
        </w:trPr>
        <w:tc>
          <w:tcPr>
            <w:tcW w:w="594"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1474"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180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55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rPr>
          <w:trHeight w:val="450" w:hRule="atLeast"/>
        </w:trPr>
        <w:tc>
          <w:tcPr>
            <w:tcW w:w="594"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74"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55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rPr>
          <w:trHeight w:val="450" w:hRule="atLeast"/>
        </w:trPr>
        <w:tc>
          <w:tcPr>
            <w:tcW w:w="2068"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栏次</w:t>
            </w:r>
          </w:p>
        </w:tc>
        <w:tc>
          <w:tcPr>
            <w:tcW w:w="1801"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w:t>
            </w:r>
          </w:p>
        </w:tc>
        <w:tc>
          <w:tcPr>
            <w:tcW w:w="1801"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w:t>
            </w:r>
          </w:p>
        </w:tc>
        <w:tc>
          <w:tcPr>
            <w:tcW w:w="1801"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w:t>
            </w:r>
          </w:p>
        </w:tc>
        <w:tc>
          <w:tcPr>
            <w:tcW w:w="1801"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w:t>
            </w:r>
          </w:p>
        </w:tc>
        <w:tc>
          <w:tcPr>
            <w:tcW w:w="1801"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5</w:t>
            </w:r>
          </w:p>
        </w:tc>
        <w:tc>
          <w:tcPr>
            <w:tcW w:w="1801"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6</w:t>
            </w:r>
          </w:p>
        </w:tc>
        <w:tc>
          <w:tcPr>
            <w:tcW w:w="2554"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w:t>
            </w:r>
          </w:p>
        </w:tc>
      </w:tr>
      <w:tr>
        <w:trPr>
          <w:trHeight w:val="450" w:hRule="atLeast"/>
        </w:trPr>
        <w:tc>
          <w:tcPr>
            <w:tcW w:w="2068"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合计</w:t>
            </w:r>
          </w:p>
        </w:tc>
        <w:tc>
          <w:tcPr>
            <w:tcW w:w="180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sz w:val="24"/>
                <w:szCs w:val="24"/>
              </w:rPr>
            </w:pPr>
            <w:r>
              <w:rPr>
                <w:rFonts w:hint="default" w:ascii="宋体" w:hAnsi="宋体" w:eastAsia="宋体"/>
                <w:b w:val="0"/>
                <w:i w:val="0"/>
                <w:color w:val="000000"/>
                <w:sz w:val="22"/>
                <w:u w:val="none"/>
                <w:shd w:val="clear" w:color="auto" w:fill="FFFFFF"/>
                <w:lang w:eastAsia="zh-CN"/>
              </w:rPr>
              <w:t>9,105,380.88</w:t>
            </w:r>
            <w:r>
              <w:rPr>
                <w:rFonts w:hint="eastAsia"/>
              </w:rPr>
              <w:t>　</w:t>
            </w:r>
          </w:p>
        </w:tc>
        <w:tc>
          <w:tcPr>
            <w:tcW w:w="180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sz w:val="24"/>
                <w:szCs w:val="24"/>
              </w:rPr>
            </w:pPr>
            <w:r>
              <w:rPr>
                <w:rFonts w:hint="default" w:ascii="宋体" w:hAnsi="宋体" w:eastAsia="宋体"/>
                <w:b w:val="0"/>
                <w:i w:val="0"/>
                <w:color w:val="000000"/>
                <w:sz w:val="22"/>
                <w:u w:val="none"/>
                <w:shd w:val="clear" w:color="auto" w:fill="FFFFFF"/>
                <w:lang w:eastAsia="zh-CN"/>
              </w:rPr>
              <w:t>9,105,380.88</w:t>
            </w:r>
            <w:r>
              <w:rPr>
                <w:rFonts w:hint="eastAsia"/>
              </w:rPr>
              <w:t>　</w:t>
            </w:r>
          </w:p>
        </w:tc>
        <w:tc>
          <w:tcPr>
            <w:tcW w:w="180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54"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rPr>
          <w:trHeight w:val="450" w:hRule="atLeast"/>
        </w:trPr>
        <w:tc>
          <w:tcPr>
            <w:tcW w:w="594" w:type="dxa"/>
            <w:gridSpan w:val="2"/>
            <w:tcBorders>
              <w:top w:val="single" w:color="auto" w:sz="4" w:space="0"/>
              <w:left w:val="single" w:color="auto" w:sz="4" w:space="0"/>
              <w:bottom w:val="single" w:color="auto" w:sz="4" w:space="0"/>
              <w:right w:val="single" w:color="auto" w:sz="4" w:space="0"/>
            </w:tcBorders>
            <w:shd w:val="solid" w:color="FFFFFF" w:fill="auto"/>
            <w:tcMar>
              <w:top w:w="15" w:type="dxa"/>
              <w:left w:w="15" w:type="dxa"/>
              <w:bottom w:w="0" w:type="dxa"/>
              <w:right w:w="15" w:type="dxa"/>
            </w:tcMar>
            <w:textDirection w:val="lrTb"/>
            <w:vAlign w:val="center"/>
          </w:tcPr>
          <w:p>
            <w:pPr>
              <w:shd w:val="solid" w:color="FFFFFF" w:fill="auto"/>
              <w:autoSpaceDN w:val="0"/>
              <w:jc w:val="left"/>
              <w:textAlignment w:val="center"/>
              <w:rPr>
                <w:rFonts w:ascii="宋体" w:hAnsi="宋体" w:eastAsia="宋体" w:cs="宋体"/>
                <w:sz w:val="24"/>
                <w:szCs w:val="24"/>
              </w:rPr>
            </w:pPr>
            <w:r>
              <w:rPr>
                <w:rFonts w:hint="default" w:ascii="宋体" w:hAnsi="宋体" w:eastAsia="宋体"/>
                <w:b w:val="0"/>
                <w:i w:val="0"/>
                <w:color w:val="000000"/>
                <w:sz w:val="22"/>
                <w:u w:val="none"/>
                <w:shd w:val="clear" w:color="auto" w:fill="FFFFFF"/>
                <w:lang w:eastAsia="zh-CN"/>
              </w:rPr>
              <w:t>2080801</w:t>
            </w:r>
          </w:p>
        </w:tc>
        <w:tc>
          <w:tcPr>
            <w:tcW w:w="1474" w:type="dxa"/>
            <w:tcBorders>
              <w:top w:val="nil"/>
              <w:left w:val="nil"/>
              <w:bottom w:val="single" w:color="auto" w:sz="4" w:space="0"/>
              <w:right w:val="single" w:color="auto" w:sz="4" w:space="0"/>
            </w:tcBorders>
            <w:shd w:val="solid" w:color="FFFFFF" w:fill="auto"/>
            <w:tcMar>
              <w:top w:w="15" w:type="dxa"/>
              <w:left w:w="15" w:type="dxa"/>
              <w:bottom w:w="0" w:type="dxa"/>
              <w:right w:w="15" w:type="dxa"/>
            </w:tcMar>
            <w:textDirection w:val="lrTb"/>
            <w:vAlign w:val="center"/>
          </w:tcPr>
          <w:p>
            <w:pPr>
              <w:shd w:val="solid" w:color="FFFFFF" w:fill="auto"/>
              <w:autoSpaceDN w:val="0"/>
              <w:jc w:val="left"/>
              <w:textAlignment w:val="center"/>
              <w:rPr>
                <w:rFonts w:ascii="宋体" w:hAnsi="宋体" w:eastAsia="宋体" w:cs="宋体"/>
                <w:sz w:val="24"/>
                <w:szCs w:val="24"/>
              </w:rPr>
            </w:pPr>
            <w:r>
              <w:rPr>
                <w:rFonts w:hint="default" w:ascii="宋体" w:hAnsi="宋体" w:eastAsia="宋体"/>
                <w:b w:val="0"/>
                <w:i w:val="0"/>
                <w:color w:val="000000"/>
                <w:sz w:val="22"/>
                <w:u w:val="none"/>
                <w:shd w:val="clear" w:color="auto" w:fill="FFFFFF"/>
                <w:lang w:eastAsia="zh-CN"/>
              </w:rPr>
              <w:t>死亡抚恤</w:t>
            </w:r>
          </w:p>
        </w:tc>
        <w:tc>
          <w:tcPr>
            <w:tcW w:w="1801" w:type="dxa"/>
            <w:tcBorders>
              <w:top w:val="nil"/>
              <w:left w:val="nil"/>
              <w:bottom w:val="single" w:color="auto" w:sz="4" w:space="0"/>
              <w:right w:val="single" w:color="auto" w:sz="4" w:space="0"/>
            </w:tcBorders>
            <w:shd w:val="solid" w:color="FFFFFF" w:fill="auto"/>
            <w:tcMar>
              <w:top w:w="15" w:type="dxa"/>
              <w:left w:w="15" w:type="dxa"/>
              <w:bottom w:w="0" w:type="dxa"/>
              <w:right w:w="15" w:type="dxa"/>
            </w:tcMar>
            <w:textDirection w:val="lrTb"/>
            <w:vAlign w:val="center"/>
          </w:tcPr>
          <w:p>
            <w:pPr>
              <w:shd w:val="solid" w:color="FFFFFF" w:fill="auto"/>
              <w:autoSpaceDN w:val="0"/>
              <w:jc w:val="right"/>
              <w:textAlignment w:val="center"/>
              <w:rPr>
                <w:rFonts w:ascii="宋体" w:hAnsi="宋体" w:eastAsia="宋体" w:cs="宋体"/>
                <w:sz w:val="24"/>
                <w:szCs w:val="24"/>
              </w:rPr>
            </w:pPr>
            <w:r>
              <w:rPr>
                <w:rFonts w:hint="default" w:ascii="宋体" w:hAnsi="宋体" w:eastAsia="宋体"/>
                <w:b w:val="0"/>
                <w:i w:val="0"/>
                <w:color w:val="000000"/>
                <w:sz w:val="22"/>
                <w:u w:val="none"/>
                <w:shd w:val="clear" w:color="auto" w:fill="FFFFFF"/>
                <w:lang w:eastAsia="zh-CN"/>
              </w:rPr>
              <w:t>97,572.00</w:t>
            </w:r>
          </w:p>
        </w:tc>
        <w:tc>
          <w:tcPr>
            <w:tcW w:w="1801" w:type="dxa"/>
            <w:tcBorders>
              <w:top w:val="nil"/>
              <w:left w:val="nil"/>
              <w:bottom w:val="single" w:color="auto" w:sz="4" w:space="0"/>
              <w:right w:val="single" w:color="auto" w:sz="4" w:space="0"/>
            </w:tcBorders>
            <w:shd w:val="solid" w:color="FFFFFF" w:fill="auto"/>
            <w:tcMar>
              <w:top w:w="15" w:type="dxa"/>
              <w:left w:w="15" w:type="dxa"/>
              <w:bottom w:w="0" w:type="dxa"/>
              <w:right w:w="15" w:type="dxa"/>
            </w:tcMar>
            <w:textDirection w:val="lrTb"/>
            <w:vAlign w:val="center"/>
          </w:tcPr>
          <w:p>
            <w:pPr>
              <w:shd w:val="solid" w:color="FFFFFF" w:fill="auto"/>
              <w:autoSpaceDN w:val="0"/>
              <w:jc w:val="right"/>
              <w:textAlignment w:val="center"/>
              <w:rPr>
                <w:rFonts w:ascii="宋体" w:hAnsi="宋体" w:eastAsia="宋体" w:cs="宋体"/>
                <w:sz w:val="24"/>
                <w:szCs w:val="24"/>
              </w:rPr>
            </w:pPr>
            <w:r>
              <w:rPr>
                <w:rFonts w:hint="default" w:ascii="宋体" w:hAnsi="宋体" w:eastAsia="宋体"/>
                <w:b w:val="0"/>
                <w:i w:val="0"/>
                <w:color w:val="000000"/>
                <w:sz w:val="22"/>
                <w:u w:val="none"/>
                <w:shd w:val="clear" w:color="auto" w:fill="FFFFFF"/>
                <w:lang w:eastAsia="zh-CN"/>
              </w:rPr>
              <w:t>97,572.00</w:t>
            </w:r>
          </w:p>
        </w:tc>
        <w:tc>
          <w:tcPr>
            <w:tcW w:w="180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54"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rPr>
          <w:trHeight w:val="450" w:hRule="atLeast"/>
        </w:trPr>
        <w:tc>
          <w:tcPr>
            <w:tcW w:w="594" w:type="dxa"/>
            <w:gridSpan w:val="2"/>
            <w:tcBorders>
              <w:top w:val="single" w:color="auto" w:sz="4" w:space="0"/>
              <w:left w:val="single" w:color="auto" w:sz="4" w:space="0"/>
              <w:bottom w:val="single" w:color="auto" w:sz="4" w:space="0"/>
              <w:right w:val="single" w:color="auto" w:sz="4" w:space="0"/>
            </w:tcBorders>
            <w:shd w:val="solid" w:color="FFFFFF" w:fill="auto"/>
            <w:tcMar>
              <w:top w:w="15" w:type="dxa"/>
              <w:left w:w="15" w:type="dxa"/>
              <w:bottom w:w="0" w:type="dxa"/>
              <w:right w:w="15" w:type="dxa"/>
            </w:tcMar>
            <w:textDirection w:val="lrTb"/>
            <w:vAlign w:val="center"/>
          </w:tcPr>
          <w:p>
            <w:pPr>
              <w:shd w:val="solid" w:color="FFFFFF" w:fill="auto"/>
              <w:autoSpaceDN w:val="0"/>
              <w:jc w:val="left"/>
              <w:textAlignment w:val="center"/>
              <w:rPr>
                <w:rFonts w:ascii="宋体" w:hAnsi="宋体" w:eastAsia="宋体" w:cs="宋体"/>
                <w:sz w:val="24"/>
                <w:szCs w:val="24"/>
              </w:rPr>
            </w:pPr>
            <w:r>
              <w:rPr>
                <w:rFonts w:hint="default" w:ascii="宋体" w:hAnsi="宋体" w:eastAsia="宋体"/>
                <w:b w:val="0"/>
                <w:i w:val="0"/>
                <w:color w:val="000000"/>
                <w:sz w:val="22"/>
                <w:u w:val="none"/>
                <w:shd w:val="clear" w:color="auto" w:fill="FFFFFF"/>
                <w:lang w:eastAsia="zh-CN"/>
              </w:rPr>
              <w:t>2120199</w:t>
            </w:r>
          </w:p>
        </w:tc>
        <w:tc>
          <w:tcPr>
            <w:tcW w:w="1474" w:type="dxa"/>
            <w:tcBorders>
              <w:top w:val="nil"/>
              <w:left w:val="nil"/>
              <w:bottom w:val="single" w:color="auto" w:sz="4" w:space="0"/>
              <w:right w:val="single" w:color="auto" w:sz="4" w:space="0"/>
            </w:tcBorders>
            <w:shd w:val="solid" w:color="FFFFFF" w:fill="auto"/>
            <w:tcMar>
              <w:top w:w="15" w:type="dxa"/>
              <w:left w:w="15" w:type="dxa"/>
              <w:bottom w:w="0" w:type="dxa"/>
              <w:right w:w="15" w:type="dxa"/>
            </w:tcMar>
            <w:textDirection w:val="lrTb"/>
            <w:vAlign w:val="center"/>
          </w:tcPr>
          <w:p>
            <w:pPr>
              <w:shd w:val="solid" w:color="FFFFFF" w:fill="auto"/>
              <w:autoSpaceDN w:val="0"/>
              <w:jc w:val="left"/>
              <w:textAlignment w:val="center"/>
              <w:rPr>
                <w:rFonts w:ascii="宋体" w:hAnsi="宋体" w:eastAsia="宋体" w:cs="宋体"/>
                <w:sz w:val="24"/>
                <w:szCs w:val="24"/>
              </w:rPr>
            </w:pPr>
            <w:r>
              <w:rPr>
                <w:rFonts w:hint="default" w:ascii="宋体" w:hAnsi="宋体" w:eastAsia="宋体"/>
                <w:b w:val="0"/>
                <w:i w:val="0"/>
                <w:color w:val="000000"/>
                <w:sz w:val="22"/>
                <w:u w:val="none"/>
                <w:shd w:val="clear" w:color="auto" w:fill="FFFFFF"/>
                <w:lang w:eastAsia="zh-CN"/>
              </w:rPr>
              <w:t>其他城乡社区管理事务支出</w:t>
            </w:r>
          </w:p>
        </w:tc>
        <w:tc>
          <w:tcPr>
            <w:tcW w:w="1801" w:type="dxa"/>
            <w:tcBorders>
              <w:top w:val="nil"/>
              <w:left w:val="nil"/>
              <w:bottom w:val="single" w:color="auto" w:sz="4" w:space="0"/>
              <w:right w:val="single" w:color="auto" w:sz="4" w:space="0"/>
            </w:tcBorders>
            <w:shd w:val="solid" w:color="FFFFFF" w:fill="auto"/>
            <w:tcMar>
              <w:top w:w="15" w:type="dxa"/>
              <w:left w:w="15" w:type="dxa"/>
              <w:bottom w:w="0" w:type="dxa"/>
              <w:right w:w="15" w:type="dxa"/>
            </w:tcMar>
            <w:textDirection w:val="lrTb"/>
            <w:vAlign w:val="center"/>
          </w:tcPr>
          <w:p>
            <w:pPr>
              <w:shd w:val="solid" w:color="FFFFFF" w:fill="auto"/>
              <w:autoSpaceDN w:val="0"/>
              <w:jc w:val="right"/>
              <w:textAlignment w:val="center"/>
              <w:rPr>
                <w:rFonts w:ascii="华文中宋" w:hAnsi="华文中宋" w:eastAsia="华文中宋" w:cs="宋体"/>
                <w:sz w:val="24"/>
                <w:szCs w:val="24"/>
              </w:rPr>
            </w:pPr>
            <w:r>
              <w:rPr>
                <w:rFonts w:hint="default" w:ascii="宋体" w:hAnsi="宋体" w:eastAsia="宋体"/>
                <w:b w:val="0"/>
                <w:i w:val="0"/>
                <w:color w:val="000000"/>
                <w:sz w:val="22"/>
                <w:u w:val="none"/>
                <w:shd w:val="clear" w:color="auto" w:fill="FFFFFF"/>
                <w:lang w:eastAsia="zh-CN"/>
              </w:rPr>
              <w:t>3,651,620.00</w:t>
            </w:r>
          </w:p>
        </w:tc>
        <w:tc>
          <w:tcPr>
            <w:tcW w:w="1801" w:type="dxa"/>
            <w:tcBorders>
              <w:top w:val="nil"/>
              <w:left w:val="nil"/>
              <w:bottom w:val="single" w:color="auto" w:sz="4" w:space="0"/>
              <w:right w:val="single" w:color="auto" w:sz="4" w:space="0"/>
            </w:tcBorders>
            <w:shd w:val="solid" w:color="FFFFFF" w:fill="auto"/>
            <w:tcMar>
              <w:top w:w="15" w:type="dxa"/>
              <w:left w:w="15" w:type="dxa"/>
              <w:bottom w:w="0" w:type="dxa"/>
              <w:right w:w="15" w:type="dxa"/>
            </w:tcMar>
            <w:textDirection w:val="lrTb"/>
            <w:vAlign w:val="center"/>
          </w:tcPr>
          <w:p>
            <w:pPr>
              <w:shd w:val="solid" w:color="FFFFFF" w:fill="auto"/>
              <w:autoSpaceDN w:val="0"/>
              <w:jc w:val="right"/>
              <w:textAlignment w:val="center"/>
              <w:rPr>
                <w:rFonts w:ascii="宋体" w:hAnsi="宋体" w:eastAsia="宋体" w:cs="宋体"/>
                <w:sz w:val="24"/>
                <w:szCs w:val="24"/>
              </w:rPr>
            </w:pPr>
            <w:r>
              <w:rPr>
                <w:rFonts w:hint="default" w:ascii="宋体" w:hAnsi="宋体" w:eastAsia="宋体"/>
                <w:b w:val="0"/>
                <w:i w:val="0"/>
                <w:color w:val="000000"/>
                <w:sz w:val="22"/>
                <w:u w:val="none"/>
                <w:shd w:val="clear" w:color="auto" w:fill="FFFFFF"/>
                <w:lang w:eastAsia="zh-CN"/>
              </w:rPr>
              <w:t>3,651,620.00</w:t>
            </w:r>
          </w:p>
        </w:tc>
        <w:tc>
          <w:tcPr>
            <w:tcW w:w="180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54"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rPr>
          <w:trHeight w:val="450" w:hRule="atLeast"/>
        </w:trPr>
        <w:tc>
          <w:tcPr>
            <w:tcW w:w="594" w:type="dxa"/>
            <w:gridSpan w:val="2"/>
            <w:tcBorders>
              <w:top w:val="single" w:color="auto" w:sz="4" w:space="0"/>
              <w:left w:val="single" w:color="auto" w:sz="4" w:space="0"/>
              <w:bottom w:val="single" w:color="auto" w:sz="4" w:space="0"/>
              <w:right w:val="single" w:color="auto" w:sz="4" w:space="0"/>
            </w:tcBorders>
            <w:shd w:val="solid" w:color="FFFFFF" w:fill="auto"/>
            <w:tcMar>
              <w:top w:w="15" w:type="dxa"/>
              <w:left w:w="15" w:type="dxa"/>
              <w:bottom w:w="0" w:type="dxa"/>
              <w:right w:w="15" w:type="dxa"/>
            </w:tcMar>
            <w:textDirection w:val="lrTb"/>
            <w:vAlign w:val="center"/>
          </w:tcPr>
          <w:p>
            <w:pPr>
              <w:shd w:val="solid" w:color="FFFFFF" w:fill="auto"/>
              <w:autoSpaceDN w:val="0"/>
              <w:jc w:val="left"/>
              <w:textAlignment w:val="center"/>
              <w:rPr>
                <w:rFonts w:ascii="宋体" w:hAnsi="宋体" w:eastAsia="宋体" w:cs="宋体"/>
                <w:sz w:val="24"/>
                <w:szCs w:val="24"/>
              </w:rPr>
            </w:pPr>
            <w:r>
              <w:rPr>
                <w:rFonts w:hint="default" w:ascii="宋体" w:hAnsi="宋体" w:eastAsia="宋体"/>
                <w:b w:val="0"/>
                <w:i w:val="0"/>
                <w:color w:val="000000"/>
                <w:sz w:val="22"/>
                <w:u w:val="none"/>
                <w:shd w:val="clear" w:color="auto" w:fill="FFFFFF"/>
                <w:lang w:eastAsia="zh-CN"/>
              </w:rPr>
              <w:t>2210110</w:t>
            </w:r>
          </w:p>
        </w:tc>
        <w:tc>
          <w:tcPr>
            <w:tcW w:w="1474" w:type="dxa"/>
            <w:tcBorders>
              <w:top w:val="nil"/>
              <w:left w:val="nil"/>
              <w:bottom w:val="single" w:color="auto" w:sz="4" w:space="0"/>
              <w:right w:val="single" w:color="auto" w:sz="4" w:space="0"/>
            </w:tcBorders>
            <w:shd w:val="solid" w:color="FFFFFF" w:fill="auto"/>
            <w:tcMar>
              <w:top w:w="15" w:type="dxa"/>
              <w:left w:w="15" w:type="dxa"/>
              <w:bottom w:w="0" w:type="dxa"/>
              <w:right w:w="15" w:type="dxa"/>
            </w:tcMar>
            <w:textDirection w:val="lrTb"/>
            <w:vAlign w:val="center"/>
          </w:tcPr>
          <w:p>
            <w:pPr>
              <w:shd w:val="solid" w:color="FFFFFF" w:fill="auto"/>
              <w:autoSpaceDN w:val="0"/>
              <w:jc w:val="left"/>
              <w:textAlignment w:val="center"/>
              <w:rPr>
                <w:rFonts w:ascii="宋体" w:hAnsi="宋体" w:eastAsia="宋体" w:cs="宋体"/>
                <w:sz w:val="24"/>
                <w:szCs w:val="24"/>
              </w:rPr>
            </w:pPr>
            <w:r>
              <w:rPr>
                <w:rFonts w:hint="default" w:ascii="宋体" w:hAnsi="宋体" w:eastAsia="宋体"/>
                <w:b w:val="0"/>
                <w:i w:val="0"/>
                <w:color w:val="000000"/>
                <w:sz w:val="22"/>
                <w:u w:val="none"/>
                <w:shd w:val="clear" w:color="auto" w:fill="FFFFFF"/>
                <w:lang w:eastAsia="zh-CN"/>
              </w:rPr>
              <w:t>保障性租赁住房</w:t>
            </w:r>
          </w:p>
        </w:tc>
        <w:tc>
          <w:tcPr>
            <w:tcW w:w="1801" w:type="dxa"/>
            <w:tcBorders>
              <w:top w:val="nil"/>
              <w:left w:val="nil"/>
              <w:bottom w:val="single" w:color="auto" w:sz="4" w:space="0"/>
              <w:right w:val="single" w:color="auto" w:sz="4" w:space="0"/>
            </w:tcBorders>
            <w:shd w:val="solid" w:color="FFFFFF" w:fill="auto"/>
            <w:tcMar>
              <w:top w:w="15" w:type="dxa"/>
              <w:left w:w="15" w:type="dxa"/>
              <w:bottom w:w="0" w:type="dxa"/>
              <w:right w:w="15" w:type="dxa"/>
            </w:tcMar>
            <w:textDirection w:val="lrTb"/>
            <w:vAlign w:val="center"/>
          </w:tcPr>
          <w:p>
            <w:pPr>
              <w:shd w:val="solid" w:color="FFFFFF" w:fill="auto"/>
              <w:autoSpaceDN w:val="0"/>
              <w:jc w:val="right"/>
              <w:textAlignment w:val="center"/>
              <w:rPr>
                <w:rFonts w:ascii="宋体" w:hAnsi="宋体" w:eastAsia="宋体" w:cs="宋体"/>
                <w:sz w:val="24"/>
                <w:szCs w:val="24"/>
              </w:rPr>
            </w:pPr>
            <w:r>
              <w:rPr>
                <w:rFonts w:hint="default" w:ascii="宋体" w:hAnsi="宋体" w:eastAsia="宋体"/>
                <w:b w:val="0"/>
                <w:i w:val="0"/>
                <w:color w:val="000000"/>
                <w:sz w:val="22"/>
                <w:u w:val="none"/>
                <w:shd w:val="clear" w:color="auto" w:fill="FFFFFF"/>
                <w:lang w:eastAsia="zh-CN"/>
              </w:rPr>
              <w:t>1,640,000.00</w:t>
            </w:r>
          </w:p>
        </w:tc>
        <w:tc>
          <w:tcPr>
            <w:tcW w:w="1801" w:type="dxa"/>
            <w:tcBorders>
              <w:top w:val="nil"/>
              <w:left w:val="nil"/>
              <w:bottom w:val="single" w:color="auto" w:sz="4" w:space="0"/>
              <w:right w:val="single" w:color="auto" w:sz="4" w:space="0"/>
            </w:tcBorders>
            <w:shd w:val="solid" w:color="FFFFFF" w:fill="auto"/>
            <w:tcMar>
              <w:top w:w="15" w:type="dxa"/>
              <w:left w:w="15" w:type="dxa"/>
              <w:bottom w:w="0" w:type="dxa"/>
              <w:right w:w="15" w:type="dxa"/>
            </w:tcMar>
            <w:textDirection w:val="lrTb"/>
            <w:vAlign w:val="center"/>
          </w:tcPr>
          <w:p>
            <w:pPr>
              <w:shd w:val="solid" w:color="FFFFFF" w:fill="auto"/>
              <w:autoSpaceDN w:val="0"/>
              <w:jc w:val="right"/>
              <w:textAlignment w:val="center"/>
              <w:rPr>
                <w:rFonts w:ascii="宋体" w:hAnsi="宋体" w:eastAsia="宋体" w:cs="宋体"/>
                <w:sz w:val="24"/>
                <w:szCs w:val="24"/>
              </w:rPr>
            </w:pPr>
            <w:r>
              <w:rPr>
                <w:rFonts w:hint="default" w:ascii="宋体" w:hAnsi="宋体" w:eastAsia="宋体"/>
                <w:b w:val="0"/>
                <w:i w:val="0"/>
                <w:color w:val="000000"/>
                <w:sz w:val="22"/>
                <w:u w:val="none"/>
                <w:shd w:val="clear" w:color="auto" w:fill="FFFFFF"/>
                <w:lang w:eastAsia="zh-CN"/>
              </w:rPr>
              <w:t>1,640,000.00</w:t>
            </w:r>
          </w:p>
        </w:tc>
        <w:tc>
          <w:tcPr>
            <w:tcW w:w="180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54"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rPr>
          <w:trHeight w:val="450" w:hRule="atLeast"/>
        </w:trPr>
        <w:tc>
          <w:tcPr>
            <w:tcW w:w="594" w:type="dxa"/>
            <w:gridSpan w:val="2"/>
            <w:tcBorders>
              <w:top w:val="single" w:color="auto" w:sz="4" w:space="0"/>
              <w:left w:val="single" w:color="auto" w:sz="4" w:space="0"/>
              <w:bottom w:val="single" w:color="auto" w:sz="4" w:space="0"/>
              <w:right w:val="single" w:color="auto" w:sz="4" w:space="0"/>
            </w:tcBorders>
            <w:shd w:val="solid" w:color="FFFFFF" w:fill="auto"/>
            <w:tcMar>
              <w:top w:w="15" w:type="dxa"/>
              <w:left w:w="15" w:type="dxa"/>
              <w:bottom w:w="0" w:type="dxa"/>
              <w:right w:w="15" w:type="dxa"/>
            </w:tcMar>
            <w:textDirection w:val="lrTb"/>
            <w:vAlign w:val="center"/>
          </w:tcPr>
          <w:p>
            <w:pPr>
              <w:shd w:val="solid" w:color="FFFFFF" w:fill="auto"/>
              <w:autoSpaceDN w:val="0"/>
              <w:jc w:val="left"/>
              <w:textAlignment w:val="center"/>
              <w:rPr>
                <w:rFonts w:ascii="宋体" w:hAnsi="宋体" w:eastAsia="宋体" w:cs="宋体"/>
                <w:sz w:val="24"/>
                <w:szCs w:val="24"/>
              </w:rPr>
            </w:pPr>
            <w:r>
              <w:rPr>
                <w:rFonts w:hint="default" w:ascii="宋体" w:hAnsi="宋体" w:eastAsia="宋体"/>
                <w:b w:val="0"/>
                <w:i w:val="0"/>
                <w:color w:val="000000"/>
                <w:sz w:val="22"/>
                <w:u w:val="none"/>
                <w:shd w:val="clear" w:color="auto" w:fill="FFFFFF"/>
                <w:lang w:eastAsia="zh-CN"/>
              </w:rPr>
              <w:t>2210199</w:t>
            </w:r>
          </w:p>
        </w:tc>
        <w:tc>
          <w:tcPr>
            <w:tcW w:w="1474" w:type="dxa"/>
            <w:tcBorders>
              <w:top w:val="nil"/>
              <w:left w:val="nil"/>
              <w:bottom w:val="single" w:color="auto" w:sz="4" w:space="0"/>
              <w:right w:val="single" w:color="auto" w:sz="4" w:space="0"/>
            </w:tcBorders>
            <w:shd w:val="solid" w:color="FFFFFF" w:fill="auto"/>
            <w:tcMar>
              <w:top w:w="15" w:type="dxa"/>
              <w:left w:w="15" w:type="dxa"/>
              <w:bottom w:w="0" w:type="dxa"/>
              <w:right w:w="15" w:type="dxa"/>
            </w:tcMar>
            <w:textDirection w:val="lrTb"/>
            <w:vAlign w:val="center"/>
          </w:tcPr>
          <w:p>
            <w:pPr>
              <w:shd w:val="solid" w:color="FFFFFF" w:fill="auto"/>
              <w:autoSpaceDN w:val="0"/>
              <w:jc w:val="left"/>
              <w:textAlignment w:val="center"/>
              <w:rPr>
                <w:rFonts w:ascii="宋体" w:hAnsi="宋体" w:eastAsia="宋体" w:cs="宋体"/>
                <w:sz w:val="24"/>
                <w:szCs w:val="24"/>
              </w:rPr>
            </w:pPr>
            <w:r>
              <w:rPr>
                <w:rFonts w:hint="default" w:ascii="宋体" w:hAnsi="宋体" w:eastAsia="宋体"/>
                <w:b w:val="0"/>
                <w:i w:val="0"/>
                <w:color w:val="000000"/>
                <w:sz w:val="22"/>
                <w:u w:val="none"/>
                <w:shd w:val="clear" w:color="auto" w:fill="FFFFFF"/>
                <w:lang w:eastAsia="zh-CN"/>
              </w:rPr>
              <w:t>其他保障性安居工程支出</w:t>
            </w:r>
          </w:p>
        </w:tc>
        <w:tc>
          <w:tcPr>
            <w:tcW w:w="1801" w:type="dxa"/>
            <w:tcBorders>
              <w:top w:val="nil"/>
              <w:left w:val="nil"/>
              <w:bottom w:val="single" w:color="auto" w:sz="4" w:space="0"/>
              <w:right w:val="single" w:color="auto" w:sz="4" w:space="0"/>
            </w:tcBorders>
            <w:shd w:val="solid" w:color="FFFFFF" w:fill="auto"/>
            <w:tcMar>
              <w:top w:w="15" w:type="dxa"/>
              <w:left w:w="15" w:type="dxa"/>
              <w:bottom w:w="0" w:type="dxa"/>
              <w:right w:w="15" w:type="dxa"/>
            </w:tcMar>
            <w:textDirection w:val="lrTb"/>
            <w:vAlign w:val="center"/>
          </w:tcPr>
          <w:p>
            <w:pPr>
              <w:shd w:val="solid" w:color="FFFFFF" w:fill="auto"/>
              <w:autoSpaceDN w:val="0"/>
              <w:jc w:val="right"/>
              <w:textAlignment w:val="center"/>
              <w:rPr>
                <w:rFonts w:ascii="宋体" w:hAnsi="宋体" w:eastAsia="宋体" w:cs="宋体"/>
                <w:sz w:val="24"/>
                <w:szCs w:val="24"/>
              </w:rPr>
            </w:pPr>
            <w:r>
              <w:rPr>
                <w:rFonts w:hint="default" w:ascii="宋体" w:hAnsi="宋体" w:eastAsia="宋体"/>
                <w:b w:val="0"/>
                <w:i w:val="0"/>
                <w:color w:val="000000"/>
                <w:sz w:val="22"/>
                <w:u w:val="none"/>
                <w:shd w:val="clear" w:color="auto" w:fill="FFFFFF"/>
                <w:lang w:eastAsia="zh-CN"/>
              </w:rPr>
              <w:t>2,348,938.27</w:t>
            </w:r>
          </w:p>
        </w:tc>
        <w:tc>
          <w:tcPr>
            <w:tcW w:w="1801" w:type="dxa"/>
            <w:tcBorders>
              <w:top w:val="nil"/>
              <w:left w:val="nil"/>
              <w:bottom w:val="single" w:color="auto" w:sz="4" w:space="0"/>
              <w:right w:val="single" w:color="auto" w:sz="4" w:space="0"/>
            </w:tcBorders>
            <w:shd w:val="solid" w:color="FFFFFF" w:fill="auto"/>
            <w:tcMar>
              <w:top w:w="15" w:type="dxa"/>
              <w:left w:w="15" w:type="dxa"/>
              <w:bottom w:w="0" w:type="dxa"/>
              <w:right w:w="15" w:type="dxa"/>
            </w:tcMar>
            <w:textDirection w:val="lrTb"/>
            <w:vAlign w:val="center"/>
          </w:tcPr>
          <w:p>
            <w:pPr>
              <w:shd w:val="solid" w:color="FFFFFF" w:fill="auto"/>
              <w:autoSpaceDN w:val="0"/>
              <w:jc w:val="right"/>
              <w:textAlignment w:val="center"/>
              <w:rPr>
                <w:rFonts w:ascii="宋体" w:hAnsi="宋体" w:eastAsia="宋体" w:cs="宋体"/>
                <w:sz w:val="24"/>
                <w:szCs w:val="24"/>
              </w:rPr>
            </w:pPr>
            <w:r>
              <w:rPr>
                <w:rFonts w:hint="default" w:ascii="宋体" w:hAnsi="宋体" w:eastAsia="宋体"/>
                <w:b w:val="0"/>
                <w:i w:val="0"/>
                <w:color w:val="000000"/>
                <w:sz w:val="22"/>
                <w:u w:val="none"/>
                <w:shd w:val="clear" w:color="auto" w:fill="FFFFFF"/>
                <w:lang w:eastAsia="zh-CN"/>
              </w:rPr>
              <w:t>2,348,938.27</w:t>
            </w:r>
          </w:p>
        </w:tc>
        <w:tc>
          <w:tcPr>
            <w:tcW w:w="180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54"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rPr>
          <w:trHeight w:val="450" w:hRule="atLeast"/>
        </w:trPr>
        <w:tc>
          <w:tcPr>
            <w:tcW w:w="594" w:type="dxa"/>
            <w:gridSpan w:val="2"/>
            <w:tcBorders>
              <w:top w:val="single" w:color="auto" w:sz="4" w:space="0"/>
              <w:left w:val="single" w:color="auto" w:sz="4" w:space="0"/>
              <w:bottom w:val="single" w:color="auto" w:sz="4" w:space="0"/>
              <w:right w:val="single" w:color="auto" w:sz="4" w:space="0"/>
            </w:tcBorders>
            <w:shd w:val="solid" w:color="FFFFFF" w:fill="auto"/>
            <w:tcMar>
              <w:top w:w="15" w:type="dxa"/>
              <w:left w:w="15" w:type="dxa"/>
              <w:bottom w:w="0" w:type="dxa"/>
              <w:right w:w="15" w:type="dxa"/>
            </w:tcMar>
            <w:textDirection w:val="lrTb"/>
            <w:vAlign w:val="center"/>
          </w:tcPr>
          <w:p>
            <w:pPr>
              <w:shd w:val="solid" w:color="FFFFFF" w:fill="auto"/>
              <w:autoSpaceDN w:val="0"/>
              <w:jc w:val="left"/>
              <w:textAlignment w:val="center"/>
              <w:rPr>
                <w:rFonts w:ascii="宋体" w:hAnsi="宋体" w:eastAsia="宋体" w:cs="宋体"/>
                <w:sz w:val="24"/>
                <w:szCs w:val="24"/>
              </w:rPr>
            </w:pPr>
            <w:r>
              <w:rPr>
                <w:rFonts w:hint="default" w:ascii="宋体" w:hAnsi="宋体" w:eastAsia="宋体"/>
                <w:b w:val="0"/>
                <w:i w:val="0"/>
                <w:color w:val="000000"/>
                <w:sz w:val="22"/>
                <w:u w:val="none"/>
                <w:shd w:val="clear" w:color="auto" w:fill="FFFFFF"/>
                <w:lang w:eastAsia="zh-CN"/>
              </w:rPr>
              <w:t>2210399</w:t>
            </w:r>
          </w:p>
        </w:tc>
        <w:tc>
          <w:tcPr>
            <w:tcW w:w="1474" w:type="dxa"/>
            <w:tcBorders>
              <w:top w:val="nil"/>
              <w:left w:val="nil"/>
              <w:bottom w:val="single" w:color="auto" w:sz="4" w:space="0"/>
              <w:right w:val="single" w:color="auto" w:sz="4" w:space="0"/>
            </w:tcBorders>
            <w:shd w:val="solid" w:color="FFFFFF" w:fill="auto"/>
            <w:tcMar>
              <w:top w:w="15" w:type="dxa"/>
              <w:left w:w="15" w:type="dxa"/>
              <w:bottom w:w="0" w:type="dxa"/>
              <w:right w:w="15" w:type="dxa"/>
            </w:tcMar>
            <w:textDirection w:val="lrTb"/>
            <w:vAlign w:val="center"/>
          </w:tcPr>
          <w:p>
            <w:pPr>
              <w:shd w:val="solid" w:color="FFFFFF" w:fill="auto"/>
              <w:autoSpaceDN w:val="0"/>
              <w:jc w:val="left"/>
              <w:textAlignment w:val="center"/>
              <w:rPr>
                <w:rFonts w:ascii="宋体" w:hAnsi="宋体" w:eastAsia="宋体" w:cs="宋体"/>
                <w:sz w:val="24"/>
                <w:szCs w:val="24"/>
              </w:rPr>
            </w:pPr>
            <w:r>
              <w:rPr>
                <w:rFonts w:hint="default" w:ascii="宋体" w:hAnsi="宋体" w:eastAsia="宋体"/>
                <w:b w:val="0"/>
                <w:i w:val="0"/>
                <w:color w:val="000000"/>
                <w:sz w:val="22"/>
                <w:u w:val="none"/>
                <w:shd w:val="clear" w:color="auto" w:fill="FFFFFF"/>
                <w:lang w:eastAsia="zh-CN"/>
              </w:rPr>
              <w:t>其他城乡社区住宅支出</w:t>
            </w:r>
          </w:p>
        </w:tc>
        <w:tc>
          <w:tcPr>
            <w:tcW w:w="1801" w:type="dxa"/>
            <w:tcBorders>
              <w:top w:val="nil"/>
              <w:left w:val="nil"/>
              <w:bottom w:val="single" w:color="auto" w:sz="4" w:space="0"/>
              <w:right w:val="single" w:color="auto" w:sz="4" w:space="0"/>
            </w:tcBorders>
            <w:shd w:val="solid" w:color="FFFFFF" w:fill="auto"/>
            <w:tcMar>
              <w:top w:w="15" w:type="dxa"/>
              <w:left w:w="15" w:type="dxa"/>
              <w:bottom w:w="0" w:type="dxa"/>
              <w:right w:w="15" w:type="dxa"/>
            </w:tcMar>
            <w:textDirection w:val="lrTb"/>
            <w:vAlign w:val="center"/>
          </w:tcPr>
          <w:p>
            <w:pPr>
              <w:shd w:val="solid" w:color="FFFFFF" w:fill="auto"/>
              <w:autoSpaceDN w:val="0"/>
              <w:jc w:val="right"/>
              <w:textAlignment w:val="center"/>
              <w:rPr>
                <w:rFonts w:ascii="宋体" w:hAnsi="宋体" w:eastAsia="宋体" w:cs="宋体"/>
                <w:sz w:val="24"/>
                <w:szCs w:val="24"/>
              </w:rPr>
            </w:pPr>
            <w:r>
              <w:rPr>
                <w:rFonts w:hint="default" w:ascii="宋体" w:hAnsi="宋体" w:eastAsia="宋体"/>
                <w:b w:val="0"/>
                <w:i w:val="0"/>
                <w:color w:val="000000"/>
                <w:sz w:val="22"/>
                <w:u w:val="none"/>
                <w:shd w:val="clear" w:color="auto" w:fill="FFFFFF"/>
                <w:lang w:eastAsia="zh-CN"/>
              </w:rPr>
              <w:t>1,367,250.61</w:t>
            </w:r>
          </w:p>
        </w:tc>
        <w:tc>
          <w:tcPr>
            <w:tcW w:w="1801" w:type="dxa"/>
            <w:tcBorders>
              <w:top w:val="nil"/>
              <w:left w:val="nil"/>
              <w:bottom w:val="single" w:color="auto" w:sz="4" w:space="0"/>
              <w:right w:val="single" w:color="auto" w:sz="4" w:space="0"/>
            </w:tcBorders>
            <w:shd w:val="solid" w:color="FFFFFF" w:fill="auto"/>
            <w:tcMar>
              <w:top w:w="15" w:type="dxa"/>
              <w:left w:w="15" w:type="dxa"/>
              <w:bottom w:w="0" w:type="dxa"/>
              <w:right w:w="15" w:type="dxa"/>
            </w:tcMar>
            <w:textDirection w:val="lrTb"/>
            <w:vAlign w:val="center"/>
          </w:tcPr>
          <w:p>
            <w:pPr>
              <w:shd w:val="solid" w:color="FFFFFF" w:fill="auto"/>
              <w:autoSpaceDN w:val="0"/>
              <w:jc w:val="right"/>
              <w:textAlignment w:val="center"/>
              <w:rPr>
                <w:rFonts w:ascii="宋体" w:hAnsi="宋体" w:eastAsia="宋体" w:cs="宋体"/>
                <w:sz w:val="24"/>
                <w:szCs w:val="24"/>
              </w:rPr>
            </w:pPr>
            <w:r>
              <w:rPr>
                <w:rFonts w:hint="default" w:ascii="宋体" w:hAnsi="宋体" w:eastAsia="宋体"/>
                <w:b w:val="0"/>
                <w:i w:val="0"/>
                <w:color w:val="000000"/>
                <w:sz w:val="22"/>
                <w:u w:val="none"/>
                <w:shd w:val="clear" w:color="auto" w:fill="FFFFFF"/>
                <w:lang w:eastAsia="zh-CN"/>
              </w:rPr>
              <w:t>1,367,250.61</w:t>
            </w:r>
          </w:p>
        </w:tc>
        <w:tc>
          <w:tcPr>
            <w:tcW w:w="180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54"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rPr>
          <w:trHeight w:val="450" w:hRule="atLeast"/>
        </w:trPr>
        <w:tc>
          <w:tcPr>
            <w:tcW w:w="594"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宋体" w:hAnsi="宋体" w:eastAsia="宋体" w:cs="宋体"/>
                <w:sz w:val="24"/>
                <w:szCs w:val="24"/>
              </w:rPr>
            </w:pPr>
            <w:r>
              <w:rPr>
                <w:rFonts w:hint="eastAsia"/>
              </w:rPr>
              <w:t>　</w:t>
            </w:r>
          </w:p>
        </w:tc>
        <w:tc>
          <w:tcPr>
            <w:tcW w:w="1474"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54"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rPr>
          <w:trHeight w:val="615" w:hRule="atLeast"/>
        </w:trPr>
        <w:tc>
          <w:tcPr>
            <w:tcW w:w="15428" w:type="dxa"/>
            <w:gridSpan w:val="10"/>
            <w:tcBorders>
              <w:top w:val="nil"/>
              <w:left w:val="nil"/>
              <w:bottom w:val="nil"/>
              <w:right w:val="nil"/>
            </w:tcBorders>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bl>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tbl>
      <w:tblPr>
        <w:tblW w:w="156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36"/>
        <w:gridCol w:w="263"/>
        <w:gridCol w:w="1481"/>
        <w:gridCol w:w="1952"/>
        <w:gridCol w:w="1991"/>
        <w:gridCol w:w="1991"/>
        <w:gridCol w:w="1991"/>
        <w:gridCol w:w="1991"/>
        <w:gridCol w:w="2744"/>
      </w:tblGrid>
      <w:tr>
        <w:trPr>
          <w:trHeight w:val="807" w:hRule="atLeast"/>
        </w:trPr>
        <w:tc>
          <w:tcPr>
            <w:tcW w:w="15640" w:type="dxa"/>
            <w:gridSpan w:val="9"/>
            <w:tcBorders>
              <w:top w:val="nil"/>
              <w:left w:val="nil"/>
              <w:bottom w:val="nil"/>
              <w:right w:val="nil"/>
            </w:tcBorders>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rPr>
          <w:trHeight w:val="403" w:hRule="atLeast"/>
        </w:trPr>
        <w:tc>
          <w:tcPr>
            <w:tcW w:w="1236"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rPr>
          <w:trHeight w:val="403" w:hRule="atLeast"/>
        </w:trPr>
        <w:tc>
          <w:tcPr>
            <w:tcW w:w="1236" w:type="dxa"/>
            <w:tcBorders>
              <w:top w:val="nil"/>
              <w:left w:val="nil"/>
              <w:bottom w:val="nil"/>
              <w:right w:val="nil"/>
            </w:tcBorders>
            <w:shd w:val="clear" w:color="000000"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63"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单位：元</w:t>
            </w:r>
          </w:p>
        </w:tc>
      </w:tr>
      <w:tr>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95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74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48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9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rPr>
          <w:trHeight w:val="595"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8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9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9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9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9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74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952" w:type="dxa"/>
            <w:tcBorders>
              <w:top w:val="nil"/>
              <w:left w:val="nil"/>
              <w:bottom w:val="single" w:color="auto" w:sz="4" w:space="0"/>
              <w:right w:val="single" w:color="auto" w:sz="4" w:space="0"/>
            </w:tcBorders>
            <w:shd w:val="solid" w:color="FFFFFF" w:fill="auto"/>
            <w:textDirection w:val="lrTb"/>
            <w:vAlign w:val="center"/>
          </w:tcPr>
          <w:p>
            <w:pPr>
              <w:shd w:val="solid" w:color="FFFFFF" w:fill="auto"/>
              <w:autoSpaceDN w:val="0"/>
              <w:jc w:val="right"/>
              <w:textAlignment w:val="center"/>
              <w:rPr>
                <w:rFonts w:ascii="宋体" w:hAnsi="宋体" w:eastAsia="宋体" w:cs="宋体"/>
                <w:kern w:val="0"/>
                <w:sz w:val="24"/>
                <w:szCs w:val="24"/>
              </w:rPr>
            </w:pPr>
            <w:r>
              <w:rPr>
                <w:rFonts w:hint="default" w:ascii="宋体" w:hAnsi="宋体" w:eastAsia="宋体"/>
                <w:b/>
                <w:i w:val="0"/>
                <w:color w:val="000000"/>
                <w:sz w:val="22"/>
                <w:u w:val="none"/>
                <w:shd w:val="clear" w:color="auto" w:fill="FFFFFF"/>
                <w:lang w:eastAsia="zh-CN"/>
              </w:rPr>
              <w:t>9,105,380.88</w:t>
            </w:r>
          </w:p>
        </w:tc>
        <w:tc>
          <w:tcPr>
            <w:tcW w:w="1991" w:type="dxa"/>
            <w:tcBorders>
              <w:top w:val="nil"/>
              <w:left w:val="nil"/>
              <w:bottom w:val="single" w:color="auto" w:sz="4" w:space="0"/>
              <w:right w:val="single" w:color="auto" w:sz="4" w:space="0"/>
            </w:tcBorders>
            <w:shd w:val="solid" w:color="FFFFFF" w:fill="auto"/>
            <w:textDirection w:val="lrTb"/>
            <w:vAlign w:val="center"/>
          </w:tcPr>
          <w:p>
            <w:pPr>
              <w:shd w:val="solid" w:color="FFFFFF" w:fill="auto"/>
              <w:autoSpaceDN w:val="0"/>
              <w:jc w:val="right"/>
              <w:textAlignment w:val="center"/>
              <w:rPr>
                <w:rFonts w:ascii="宋体" w:hAnsi="宋体" w:eastAsia="宋体" w:cs="宋体"/>
                <w:kern w:val="0"/>
                <w:sz w:val="24"/>
                <w:szCs w:val="24"/>
              </w:rPr>
            </w:pPr>
            <w:r>
              <w:rPr>
                <w:rFonts w:hint="default" w:ascii="宋体" w:hAnsi="宋体" w:eastAsia="宋体"/>
                <w:b/>
                <w:i w:val="0"/>
                <w:color w:val="000000"/>
                <w:sz w:val="22"/>
                <w:u w:val="none"/>
                <w:shd w:val="clear" w:color="auto" w:fill="FFFFFF"/>
                <w:lang w:eastAsia="zh-CN"/>
              </w:rPr>
              <w:t>4,918,870.61</w:t>
            </w:r>
          </w:p>
        </w:tc>
        <w:tc>
          <w:tcPr>
            <w:tcW w:w="1991" w:type="dxa"/>
            <w:tcBorders>
              <w:top w:val="nil"/>
              <w:left w:val="nil"/>
              <w:bottom w:val="single" w:color="auto" w:sz="4" w:space="0"/>
              <w:right w:val="single" w:color="auto" w:sz="4" w:space="0"/>
            </w:tcBorders>
            <w:shd w:val="solid" w:color="FFFFFF" w:fill="auto"/>
            <w:textDirection w:val="lrTb"/>
            <w:vAlign w:val="center"/>
          </w:tcPr>
          <w:p>
            <w:pPr>
              <w:shd w:val="solid" w:color="FFFFFF" w:fill="auto"/>
              <w:autoSpaceDN w:val="0"/>
              <w:jc w:val="right"/>
              <w:textAlignment w:val="center"/>
              <w:rPr>
                <w:rFonts w:ascii="宋体" w:hAnsi="宋体" w:eastAsia="宋体" w:cs="宋体"/>
                <w:kern w:val="0"/>
                <w:sz w:val="24"/>
                <w:szCs w:val="24"/>
              </w:rPr>
            </w:pPr>
            <w:r>
              <w:rPr>
                <w:rFonts w:hint="default" w:ascii="宋体" w:hAnsi="宋体" w:eastAsia="宋体"/>
                <w:b/>
                <w:i w:val="0"/>
                <w:color w:val="000000"/>
                <w:sz w:val="22"/>
                <w:u w:val="none"/>
                <w:shd w:val="clear" w:color="auto" w:fill="FFFFFF"/>
                <w:lang w:eastAsia="zh-CN"/>
              </w:rPr>
              <w:t>4,186,510.27</w:t>
            </w:r>
          </w:p>
        </w:tc>
        <w:tc>
          <w:tcPr>
            <w:tcW w:w="1991"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solid" w:color="FFFFFF" w:fill="auto"/>
            <w:textDirection w:val="lrTb"/>
            <w:vAlign w:val="center"/>
          </w:tcPr>
          <w:p>
            <w:pPr>
              <w:shd w:val="solid" w:color="FFFFFF" w:fill="auto"/>
              <w:autoSpaceDN w:val="0"/>
              <w:jc w:val="left"/>
              <w:textAlignment w:val="center"/>
              <w:rPr>
                <w:rFonts w:ascii="宋体" w:hAnsi="宋体" w:eastAsia="宋体" w:cs="宋体"/>
                <w:kern w:val="0"/>
                <w:sz w:val="24"/>
                <w:szCs w:val="24"/>
              </w:rPr>
            </w:pPr>
            <w:r>
              <w:rPr>
                <w:rFonts w:hint="default" w:ascii="宋体" w:hAnsi="宋体" w:eastAsia="宋体"/>
                <w:b w:val="0"/>
                <w:i w:val="0"/>
                <w:color w:val="000000"/>
                <w:sz w:val="22"/>
                <w:u w:val="none"/>
                <w:shd w:val="clear" w:color="auto" w:fill="FFFFFF"/>
                <w:lang w:eastAsia="zh-CN"/>
              </w:rPr>
              <w:t>2080801</w:t>
            </w:r>
          </w:p>
        </w:tc>
        <w:tc>
          <w:tcPr>
            <w:tcW w:w="1481" w:type="dxa"/>
            <w:tcBorders>
              <w:top w:val="nil"/>
              <w:left w:val="nil"/>
              <w:bottom w:val="single" w:color="auto" w:sz="4" w:space="0"/>
              <w:right w:val="single" w:color="auto" w:sz="4" w:space="0"/>
            </w:tcBorders>
            <w:shd w:val="solid" w:color="FFFFFF" w:fill="auto"/>
            <w:textDirection w:val="lrTb"/>
            <w:vAlign w:val="center"/>
          </w:tcPr>
          <w:p>
            <w:pPr>
              <w:shd w:val="solid" w:color="FFFFFF" w:fill="auto"/>
              <w:autoSpaceDN w:val="0"/>
              <w:jc w:val="left"/>
              <w:textAlignment w:val="center"/>
              <w:rPr>
                <w:rFonts w:ascii="宋体" w:hAnsi="宋体" w:eastAsia="宋体" w:cs="宋体"/>
                <w:kern w:val="0"/>
                <w:sz w:val="24"/>
                <w:szCs w:val="24"/>
              </w:rPr>
            </w:pPr>
            <w:r>
              <w:rPr>
                <w:rFonts w:hint="default" w:ascii="宋体" w:hAnsi="宋体" w:eastAsia="宋体"/>
                <w:b w:val="0"/>
                <w:i w:val="0"/>
                <w:color w:val="000000"/>
                <w:sz w:val="22"/>
                <w:u w:val="none"/>
                <w:shd w:val="clear" w:color="auto" w:fill="FFFFFF"/>
                <w:lang w:eastAsia="zh-CN"/>
              </w:rPr>
              <w:t>死亡抚恤</w:t>
            </w:r>
          </w:p>
        </w:tc>
        <w:tc>
          <w:tcPr>
            <w:tcW w:w="1952" w:type="dxa"/>
            <w:tcBorders>
              <w:top w:val="nil"/>
              <w:left w:val="nil"/>
              <w:bottom w:val="single" w:color="auto" w:sz="4" w:space="0"/>
              <w:right w:val="single" w:color="auto" w:sz="4" w:space="0"/>
            </w:tcBorders>
            <w:shd w:val="solid" w:color="FFFFFF" w:fill="auto"/>
            <w:textDirection w:val="lrTb"/>
            <w:vAlign w:val="center"/>
          </w:tcPr>
          <w:p>
            <w:pPr>
              <w:shd w:val="solid" w:color="FFFFFF" w:fill="auto"/>
              <w:autoSpaceDN w:val="0"/>
              <w:jc w:val="right"/>
              <w:textAlignment w:val="center"/>
              <w:rPr>
                <w:rFonts w:ascii="宋体" w:hAnsi="宋体" w:eastAsia="宋体" w:cs="宋体"/>
                <w:kern w:val="0"/>
                <w:sz w:val="24"/>
                <w:szCs w:val="24"/>
              </w:rPr>
            </w:pPr>
            <w:r>
              <w:rPr>
                <w:rFonts w:hint="default" w:ascii="宋体" w:hAnsi="宋体" w:eastAsia="宋体"/>
                <w:b w:val="0"/>
                <w:i w:val="0"/>
                <w:color w:val="000000"/>
                <w:sz w:val="22"/>
                <w:u w:val="none"/>
                <w:shd w:val="clear" w:color="auto" w:fill="FFFFFF"/>
                <w:lang w:eastAsia="zh-CN"/>
              </w:rPr>
              <w:t>97,572.00</w:t>
            </w:r>
          </w:p>
        </w:tc>
        <w:tc>
          <w:tcPr>
            <w:tcW w:w="1991" w:type="dxa"/>
            <w:tcBorders>
              <w:top w:val="nil"/>
              <w:left w:val="nil"/>
              <w:bottom w:val="single" w:color="auto" w:sz="4" w:space="0"/>
              <w:right w:val="single" w:color="auto" w:sz="4" w:space="0"/>
            </w:tcBorders>
            <w:shd w:val="solid" w:color="FFFFFF" w:fill="auto"/>
            <w:textDirection w:val="lrTb"/>
            <w:vAlign w:val="center"/>
          </w:tcPr>
          <w:p>
            <w:pPr>
              <w:shd w:val="solid" w:color="FFFFFF" w:fill="auto"/>
              <w:autoSpaceDN w:val="0"/>
              <w:jc w:val="right"/>
              <w:textAlignment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solid" w:color="FFFFFF" w:fill="auto"/>
            <w:textDirection w:val="lrTb"/>
            <w:vAlign w:val="center"/>
          </w:tcPr>
          <w:p>
            <w:pPr>
              <w:shd w:val="solid" w:color="FFFFFF" w:fill="auto"/>
              <w:autoSpaceDN w:val="0"/>
              <w:jc w:val="right"/>
              <w:textAlignment w:val="center"/>
              <w:rPr>
                <w:rFonts w:ascii="宋体" w:hAnsi="宋体" w:eastAsia="宋体" w:cs="宋体"/>
                <w:kern w:val="0"/>
                <w:sz w:val="24"/>
                <w:szCs w:val="24"/>
              </w:rPr>
            </w:pPr>
            <w:r>
              <w:rPr>
                <w:rFonts w:hint="default" w:ascii="宋体" w:hAnsi="宋体" w:eastAsia="宋体"/>
                <w:b w:val="0"/>
                <w:i w:val="0"/>
                <w:color w:val="000000"/>
                <w:sz w:val="22"/>
                <w:u w:val="none"/>
                <w:shd w:val="clear" w:color="auto" w:fill="FFFFFF"/>
                <w:lang w:eastAsia="zh-CN"/>
              </w:rPr>
              <w:t>97,572.00</w:t>
            </w:r>
          </w:p>
        </w:tc>
        <w:tc>
          <w:tcPr>
            <w:tcW w:w="1991"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solid" w:color="FFFFFF" w:fill="auto"/>
            <w:textDirection w:val="lrTb"/>
            <w:vAlign w:val="center"/>
          </w:tcPr>
          <w:p>
            <w:pPr>
              <w:shd w:val="solid" w:color="FFFFFF" w:fill="auto"/>
              <w:autoSpaceDN w:val="0"/>
              <w:jc w:val="left"/>
              <w:textAlignment w:val="center"/>
              <w:rPr>
                <w:rFonts w:ascii="宋体" w:hAnsi="宋体" w:eastAsia="宋体" w:cs="宋体"/>
                <w:kern w:val="0"/>
                <w:sz w:val="24"/>
                <w:szCs w:val="24"/>
              </w:rPr>
            </w:pPr>
            <w:r>
              <w:rPr>
                <w:rFonts w:hint="default" w:ascii="宋体" w:hAnsi="宋体" w:eastAsia="宋体"/>
                <w:b w:val="0"/>
                <w:i w:val="0"/>
                <w:color w:val="000000"/>
                <w:sz w:val="22"/>
                <w:u w:val="none"/>
                <w:shd w:val="clear" w:color="auto" w:fill="FFFFFF"/>
                <w:lang w:eastAsia="zh-CN"/>
              </w:rPr>
              <w:t>2120199</w:t>
            </w:r>
          </w:p>
        </w:tc>
        <w:tc>
          <w:tcPr>
            <w:tcW w:w="1481" w:type="dxa"/>
            <w:tcBorders>
              <w:top w:val="nil"/>
              <w:left w:val="nil"/>
              <w:bottom w:val="single" w:color="auto" w:sz="4" w:space="0"/>
              <w:right w:val="single" w:color="auto" w:sz="4" w:space="0"/>
            </w:tcBorders>
            <w:shd w:val="solid" w:color="FFFFFF" w:fill="auto"/>
            <w:textDirection w:val="lrTb"/>
            <w:vAlign w:val="center"/>
          </w:tcPr>
          <w:p>
            <w:pPr>
              <w:shd w:val="solid" w:color="FFFFFF" w:fill="auto"/>
              <w:autoSpaceDN w:val="0"/>
              <w:jc w:val="left"/>
              <w:textAlignment w:val="center"/>
              <w:rPr>
                <w:rFonts w:ascii="宋体" w:hAnsi="宋体" w:eastAsia="宋体" w:cs="宋体"/>
                <w:kern w:val="0"/>
                <w:sz w:val="24"/>
                <w:szCs w:val="24"/>
              </w:rPr>
            </w:pPr>
            <w:r>
              <w:rPr>
                <w:rFonts w:hint="default" w:ascii="宋体" w:hAnsi="宋体" w:eastAsia="宋体"/>
                <w:b w:val="0"/>
                <w:i w:val="0"/>
                <w:color w:val="000000"/>
                <w:sz w:val="22"/>
                <w:u w:val="none"/>
                <w:shd w:val="clear" w:color="auto" w:fill="FFFFFF"/>
                <w:lang w:eastAsia="zh-CN"/>
              </w:rPr>
              <w:t>其他城乡社区管理事务支出</w:t>
            </w:r>
          </w:p>
        </w:tc>
        <w:tc>
          <w:tcPr>
            <w:tcW w:w="1952" w:type="dxa"/>
            <w:tcBorders>
              <w:top w:val="nil"/>
              <w:left w:val="nil"/>
              <w:bottom w:val="single" w:color="auto" w:sz="4" w:space="0"/>
              <w:right w:val="single" w:color="auto" w:sz="4" w:space="0"/>
            </w:tcBorders>
            <w:shd w:val="solid" w:color="FFFFFF" w:fill="auto"/>
            <w:textDirection w:val="lrTb"/>
            <w:vAlign w:val="center"/>
          </w:tcPr>
          <w:p>
            <w:pPr>
              <w:shd w:val="solid" w:color="FFFFFF" w:fill="auto"/>
              <w:autoSpaceDN w:val="0"/>
              <w:jc w:val="right"/>
              <w:textAlignment w:val="center"/>
              <w:rPr>
                <w:rFonts w:ascii="宋体" w:hAnsi="宋体" w:eastAsia="宋体" w:cs="宋体"/>
                <w:kern w:val="0"/>
                <w:sz w:val="24"/>
                <w:szCs w:val="24"/>
              </w:rPr>
            </w:pPr>
            <w:r>
              <w:rPr>
                <w:rFonts w:hint="default" w:ascii="宋体" w:hAnsi="宋体" w:eastAsia="宋体"/>
                <w:b w:val="0"/>
                <w:i w:val="0"/>
                <w:color w:val="000000"/>
                <w:sz w:val="22"/>
                <w:u w:val="none"/>
                <w:shd w:val="clear" w:color="auto" w:fill="FFFFFF"/>
                <w:lang w:eastAsia="zh-CN"/>
              </w:rPr>
              <w:t>3,651,620.00</w:t>
            </w:r>
          </w:p>
        </w:tc>
        <w:tc>
          <w:tcPr>
            <w:tcW w:w="1991" w:type="dxa"/>
            <w:tcBorders>
              <w:top w:val="nil"/>
              <w:left w:val="nil"/>
              <w:bottom w:val="single" w:color="auto" w:sz="4" w:space="0"/>
              <w:right w:val="single" w:color="auto" w:sz="4" w:space="0"/>
            </w:tcBorders>
            <w:shd w:val="solid" w:color="FFFFFF" w:fill="auto"/>
            <w:textDirection w:val="lrTb"/>
            <w:vAlign w:val="center"/>
          </w:tcPr>
          <w:p>
            <w:pPr>
              <w:shd w:val="solid" w:color="FFFFFF" w:fill="auto"/>
              <w:autoSpaceDN w:val="0"/>
              <w:jc w:val="right"/>
              <w:textAlignment w:val="center"/>
              <w:rPr>
                <w:rFonts w:ascii="宋体" w:hAnsi="宋体" w:eastAsia="宋体" w:cs="宋体"/>
                <w:kern w:val="0"/>
                <w:sz w:val="24"/>
                <w:szCs w:val="24"/>
              </w:rPr>
            </w:pPr>
            <w:r>
              <w:rPr>
                <w:rFonts w:hint="default" w:ascii="宋体" w:hAnsi="宋体" w:eastAsia="宋体"/>
                <w:b w:val="0"/>
                <w:i w:val="0"/>
                <w:color w:val="000000"/>
                <w:sz w:val="22"/>
                <w:u w:val="none"/>
                <w:shd w:val="clear" w:color="auto" w:fill="FFFFFF"/>
                <w:lang w:eastAsia="zh-CN"/>
              </w:rPr>
              <w:t>3,551,620.00</w:t>
            </w:r>
          </w:p>
        </w:tc>
        <w:tc>
          <w:tcPr>
            <w:tcW w:w="1991" w:type="dxa"/>
            <w:tcBorders>
              <w:top w:val="nil"/>
              <w:left w:val="nil"/>
              <w:bottom w:val="single" w:color="auto" w:sz="4" w:space="0"/>
              <w:right w:val="single" w:color="auto" w:sz="4" w:space="0"/>
            </w:tcBorders>
            <w:shd w:val="solid" w:color="FFFFFF" w:fill="auto"/>
            <w:textDirection w:val="lrTb"/>
            <w:vAlign w:val="center"/>
          </w:tcPr>
          <w:p>
            <w:pPr>
              <w:shd w:val="solid" w:color="FFFFFF" w:fill="auto"/>
              <w:autoSpaceDN w:val="0"/>
              <w:jc w:val="right"/>
              <w:textAlignment w:val="center"/>
              <w:rPr>
                <w:rFonts w:ascii="宋体" w:hAnsi="宋体" w:eastAsia="宋体" w:cs="宋体"/>
                <w:kern w:val="0"/>
                <w:sz w:val="24"/>
                <w:szCs w:val="24"/>
              </w:rPr>
            </w:pPr>
            <w:r>
              <w:rPr>
                <w:rFonts w:hint="default" w:ascii="宋体" w:hAnsi="宋体" w:eastAsia="宋体"/>
                <w:b w:val="0"/>
                <w:i w:val="0"/>
                <w:color w:val="000000"/>
                <w:sz w:val="22"/>
                <w:u w:val="none"/>
                <w:shd w:val="clear" w:color="auto" w:fill="FFFFFF"/>
                <w:lang w:eastAsia="zh-CN"/>
              </w:rPr>
              <w:t>100,000.00</w:t>
            </w:r>
          </w:p>
        </w:tc>
        <w:tc>
          <w:tcPr>
            <w:tcW w:w="1991"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solid" w:color="FFFFFF" w:fill="auto"/>
            <w:textDirection w:val="lrTb"/>
            <w:vAlign w:val="center"/>
          </w:tcPr>
          <w:p>
            <w:pPr>
              <w:shd w:val="solid" w:color="FFFFFF" w:fill="auto"/>
              <w:autoSpaceDN w:val="0"/>
              <w:jc w:val="left"/>
              <w:textAlignment w:val="center"/>
              <w:rPr>
                <w:rFonts w:ascii="宋体" w:hAnsi="宋体" w:eastAsia="宋体" w:cs="宋体"/>
                <w:kern w:val="0"/>
                <w:sz w:val="24"/>
                <w:szCs w:val="24"/>
              </w:rPr>
            </w:pPr>
            <w:r>
              <w:rPr>
                <w:rFonts w:hint="default" w:ascii="宋体" w:hAnsi="宋体" w:eastAsia="宋体"/>
                <w:b w:val="0"/>
                <w:i w:val="0"/>
                <w:color w:val="000000"/>
                <w:sz w:val="22"/>
                <w:u w:val="none"/>
                <w:shd w:val="clear" w:color="auto" w:fill="FFFFFF"/>
                <w:lang w:eastAsia="zh-CN"/>
              </w:rPr>
              <w:t>2210110</w:t>
            </w:r>
          </w:p>
        </w:tc>
        <w:tc>
          <w:tcPr>
            <w:tcW w:w="1481" w:type="dxa"/>
            <w:tcBorders>
              <w:top w:val="nil"/>
              <w:left w:val="nil"/>
              <w:bottom w:val="single" w:color="auto" w:sz="4" w:space="0"/>
              <w:right w:val="single" w:color="auto" w:sz="4" w:space="0"/>
            </w:tcBorders>
            <w:shd w:val="solid" w:color="FFFFFF" w:fill="auto"/>
            <w:textDirection w:val="lrTb"/>
            <w:vAlign w:val="center"/>
          </w:tcPr>
          <w:p>
            <w:pPr>
              <w:shd w:val="solid" w:color="FFFFFF" w:fill="auto"/>
              <w:autoSpaceDN w:val="0"/>
              <w:jc w:val="left"/>
              <w:textAlignment w:val="center"/>
              <w:rPr>
                <w:rFonts w:ascii="宋体" w:hAnsi="宋体" w:eastAsia="宋体" w:cs="宋体"/>
                <w:kern w:val="0"/>
                <w:sz w:val="24"/>
                <w:szCs w:val="24"/>
              </w:rPr>
            </w:pPr>
            <w:r>
              <w:rPr>
                <w:rFonts w:hint="default" w:ascii="宋体" w:hAnsi="宋体" w:eastAsia="宋体"/>
                <w:b w:val="0"/>
                <w:i w:val="0"/>
                <w:color w:val="000000"/>
                <w:sz w:val="22"/>
                <w:u w:val="none"/>
                <w:shd w:val="clear" w:color="auto" w:fill="FFFFFF"/>
                <w:lang w:eastAsia="zh-CN"/>
              </w:rPr>
              <w:t>保障性租赁住房</w:t>
            </w:r>
          </w:p>
        </w:tc>
        <w:tc>
          <w:tcPr>
            <w:tcW w:w="1952" w:type="dxa"/>
            <w:tcBorders>
              <w:top w:val="nil"/>
              <w:left w:val="nil"/>
              <w:bottom w:val="single" w:color="auto" w:sz="4" w:space="0"/>
              <w:right w:val="single" w:color="auto" w:sz="4" w:space="0"/>
            </w:tcBorders>
            <w:shd w:val="solid" w:color="FFFFFF" w:fill="auto"/>
            <w:textDirection w:val="lrTb"/>
            <w:vAlign w:val="center"/>
          </w:tcPr>
          <w:p>
            <w:pPr>
              <w:shd w:val="solid" w:color="FFFFFF" w:fill="auto"/>
              <w:autoSpaceDN w:val="0"/>
              <w:jc w:val="right"/>
              <w:textAlignment w:val="center"/>
              <w:rPr>
                <w:rFonts w:ascii="宋体" w:hAnsi="宋体" w:eastAsia="宋体" w:cs="宋体"/>
                <w:kern w:val="0"/>
                <w:sz w:val="24"/>
                <w:szCs w:val="24"/>
              </w:rPr>
            </w:pPr>
            <w:r>
              <w:rPr>
                <w:rFonts w:hint="default" w:ascii="宋体" w:hAnsi="宋体" w:eastAsia="宋体"/>
                <w:b w:val="0"/>
                <w:i w:val="0"/>
                <w:color w:val="000000"/>
                <w:sz w:val="22"/>
                <w:u w:val="none"/>
                <w:shd w:val="clear" w:color="auto" w:fill="FFFFFF"/>
                <w:lang w:eastAsia="zh-CN"/>
              </w:rPr>
              <w:t>1,640,000.00</w:t>
            </w:r>
          </w:p>
        </w:tc>
        <w:tc>
          <w:tcPr>
            <w:tcW w:w="1991" w:type="dxa"/>
            <w:tcBorders>
              <w:top w:val="nil"/>
              <w:left w:val="nil"/>
              <w:bottom w:val="single" w:color="auto" w:sz="4" w:space="0"/>
              <w:right w:val="single" w:color="auto" w:sz="4" w:space="0"/>
            </w:tcBorders>
            <w:shd w:val="solid" w:color="FFFFFF" w:fill="auto"/>
            <w:textDirection w:val="lrTb"/>
            <w:vAlign w:val="center"/>
          </w:tcPr>
          <w:p>
            <w:pPr>
              <w:shd w:val="solid" w:color="FFFFFF" w:fill="auto"/>
              <w:autoSpaceDN w:val="0"/>
              <w:jc w:val="right"/>
              <w:textAlignment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solid" w:color="FFFFFF" w:fill="auto"/>
            <w:textDirection w:val="lrTb"/>
            <w:vAlign w:val="center"/>
          </w:tcPr>
          <w:p>
            <w:pPr>
              <w:shd w:val="solid" w:color="FFFFFF" w:fill="auto"/>
              <w:autoSpaceDN w:val="0"/>
              <w:jc w:val="right"/>
              <w:textAlignment w:val="center"/>
              <w:rPr>
                <w:rFonts w:ascii="宋体" w:hAnsi="宋体" w:eastAsia="宋体" w:cs="宋体"/>
                <w:kern w:val="0"/>
                <w:sz w:val="24"/>
                <w:szCs w:val="24"/>
              </w:rPr>
            </w:pPr>
            <w:r>
              <w:rPr>
                <w:rFonts w:hint="default" w:ascii="宋体" w:hAnsi="宋体" w:eastAsia="宋体"/>
                <w:b w:val="0"/>
                <w:i w:val="0"/>
                <w:color w:val="000000"/>
                <w:sz w:val="22"/>
                <w:u w:val="none"/>
                <w:shd w:val="clear" w:color="auto" w:fill="FFFFFF"/>
                <w:lang w:eastAsia="zh-CN"/>
              </w:rPr>
              <w:t>1,640,000.00</w:t>
            </w:r>
          </w:p>
        </w:tc>
        <w:tc>
          <w:tcPr>
            <w:tcW w:w="1991"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solid" w:color="FFFFFF" w:fill="auto"/>
            <w:textDirection w:val="lrTb"/>
            <w:vAlign w:val="center"/>
          </w:tcPr>
          <w:p>
            <w:pPr>
              <w:shd w:val="solid" w:color="FFFFFF" w:fill="auto"/>
              <w:autoSpaceDN w:val="0"/>
              <w:jc w:val="left"/>
              <w:textAlignment w:val="center"/>
              <w:rPr>
                <w:rFonts w:ascii="宋体" w:hAnsi="宋体" w:eastAsia="宋体" w:cs="宋体"/>
                <w:kern w:val="0"/>
                <w:sz w:val="24"/>
                <w:szCs w:val="24"/>
              </w:rPr>
            </w:pPr>
            <w:r>
              <w:rPr>
                <w:rFonts w:hint="default" w:ascii="宋体" w:hAnsi="宋体" w:eastAsia="宋体"/>
                <w:b w:val="0"/>
                <w:i w:val="0"/>
                <w:color w:val="000000"/>
                <w:sz w:val="22"/>
                <w:u w:val="none"/>
                <w:shd w:val="clear" w:color="auto" w:fill="FFFFFF"/>
                <w:lang w:eastAsia="zh-CN"/>
              </w:rPr>
              <w:t>2210199</w:t>
            </w:r>
          </w:p>
        </w:tc>
        <w:tc>
          <w:tcPr>
            <w:tcW w:w="1481" w:type="dxa"/>
            <w:tcBorders>
              <w:top w:val="nil"/>
              <w:left w:val="nil"/>
              <w:bottom w:val="single" w:color="auto" w:sz="4" w:space="0"/>
              <w:right w:val="single" w:color="auto" w:sz="4" w:space="0"/>
            </w:tcBorders>
            <w:shd w:val="solid" w:color="FFFFFF" w:fill="auto"/>
            <w:textDirection w:val="lrTb"/>
            <w:vAlign w:val="center"/>
          </w:tcPr>
          <w:p>
            <w:pPr>
              <w:shd w:val="solid" w:color="FFFFFF" w:fill="auto"/>
              <w:autoSpaceDN w:val="0"/>
              <w:jc w:val="left"/>
              <w:textAlignment w:val="center"/>
              <w:rPr>
                <w:rFonts w:ascii="宋体" w:hAnsi="宋体" w:eastAsia="宋体" w:cs="宋体"/>
                <w:kern w:val="0"/>
                <w:sz w:val="24"/>
                <w:szCs w:val="24"/>
              </w:rPr>
            </w:pPr>
            <w:r>
              <w:rPr>
                <w:rFonts w:hint="default" w:ascii="宋体" w:hAnsi="宋体" w:eastAsia="宋体"/>
                <w:b w:val="0"/>
                <w:i w:val="0"/>
                <w:color w:val="000000"/>
                <w:sz w:val="22"/>
                <w:u w:val="none"/>
                <w:shd w:val="clear" w:color="auto" w:fill="FFFFFF"/>
                <w:lang w:eastAsia="zh-CN"/>
              </w:rPr>
              <w:t>其他保障性安居工程支出</w:t>
            </w:r>
          </w:p>
        </w:tc>
        <w:tc>
          <w:tcPr>
            <w:tcW w:w="1952" w:type="dxa"/>
            <w:tcBorders>
              <w:top w:val="nil"/>
              <w:left w:val="nil"/>
              <w:bottom w:val="single" w:color="auto" w:sz="4" w:space="0"/>
              <w:right w:val="single" w:color="auto" w:sz="4" w:space="0"/>
            </w:tcBorders>
            <w:shd w:val="solid" w:color="FFFFFF" w:fill="auto"/>
            <w:textDirection w:val="lrTb"/>
            <w:vAlign w:val="center"/>
          </w:tcPr>
          <w:p>
            <w:pPr>
              <w:shd w:val="solid" w:color="FFFFFF" w:fill="auto"/>
              <w:autoSpaceDN w:val="0"/>
              <w:jc w:val="right"/>
              <w:textAlignment w:val="center"/>
              <w:rPr>
                <w:rFonts w:ascii="宋体" w:hAnsi="宋体" w:eastAsia="宋体" w:cs="宋体"/>
                <w:kern w:val="0"/>
                <w:sz w:val="24"/>
                <w:szCs w:val="24"/>
              </w:rPr>
            </w:pPr>
            <w:r>
              <w:rPr>
                <w:rFonts w:hint="default" w:ascii="宋体" w:hAnsi="宋体" w:eastAsia="宋体"/>
                <w:b w:val="0"/>
                <w:i w:val="0"/>
                <w:color w:val="000000"/>
                <w:sz w:val="22"/>
                <w:u w:val="none"/>
                <w:shd w:val="clear" w:color="auto" w:fill="FFFFFF"/>
                <w:lang w:eastAsia="zh-CN"/>
              </w:rPr>
              <w:t>2,348,938.27</w:t>
            </w:r>
          </w:p>
        </w:tc>
        <w:tc>
          <w:tcPr>
            <w:tcW w:w="1991" w:type="dxa"/>
            <w:tcBorders>
              <w:top w:val="nil"/>
              <w:left w:val="nil"/>
              <w:bottom w:val="single" w:color="auto" w:sz="4" w:space="0"/>
              <w:right w:val="single" w:color="auto" w:sz="4" w:space="0"/>
            </w:tcBorders>
            <w:shd w:val="solid" w:color="FFFFFF" w:fill="auto"/>
            <w:textDirection w:val="lrTb"/>
            <w:vAlign w:val="center"/>
          </w:tcPr>
          <w:p>
            <w:pPr>
              <w:shd w:val="solid" w:color="FFFFFF" w:fill="auto"/>
              <w:autoSpaceDN w:val="0"/>
              <w:jc w:val="right"/>
              <w:textAlignment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solid" w:color="FFFFFF" w:fill="auto"/>
            <w:textDirection w:val="lrTb"/>
            <w:vAlign w:val="center"/>
          </w:tcPr>
          <w:p>
            <w:pPr>
              <w:shd w:val="solid" w:color="FFFFFF" w:fill="auto"/>
              <w:autoSpaceDN w:val="0"/>
              <w:jc w:val="right"/>
              <w:textAlignment w:val="center"/>
              <w:rPr>
                <w:rFonts w:ascii="宋体" w:hAnsi="宋体" w:eastAsia="宋体" w:cs="宋体"/>
                <w:kern w:val="0"/>
                <w:sz w:val="24"/>
                <w:szCs w:val="24"/>
              </w:rPr>
            </w:pPr>
            <w:r>
              <w:rPr>
                <w:rFonts w:hint="default" w:ascii="宋体" w:hAnsi="宋体" w:eastAsia="宋体"/>
                <w:b w:val="0"/>
                <w:i w:val="0"/>
                <w:color w:val="000000"/>
                <w:sz w:val="22"/>
                <w:u w:val="none"/>
                <w:shd w:val="clear" w:color="auto" w:fill="FFFFFF"/>
                <w:lang w:eastAsia="zh-CN"/>
              </w:rPr>
              <w:t>2,348,938.27</w:t>
            </w:r>
          </w:p>
        </w:tc>
        <w:tc>
          <w:tcPr>
            <w:tcW w:w="1991"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solid" w:color="FFFFFF" w:fill="auto"/>
            <w:textDirection w:val="lrTb"/>
            <w:vAlign w:val="center"/>
          </w:tcPr>
          <w:p>
            <w:pPr>
              <w:shd w:val="solid" w:color="FFFFFF" w:fill="auto"/>
              <w:autoSpaceDN w:val="0"/>
              <w:jc w:val="left"/>
              <w:textAlignment w:val="center"/>
              <w:rPr>
                <w:rFonts w:ascii="宋体" w:hAnsi="宋体" w:eastAsia="宋体" w:cs="宋体"/>
                <w:kern w:val="0"/>
                <w:sz w:val="24"/>
                <w:szCs w:val="24"/>
              </w:rPr>
            </w:pPr>
            <w:r>
              <w:rPr>
                <w:rFonts w:hint="default" w:ascii="宋体" w:hAnsi="宋体" w:eastAsia="宋体"/>
                <w:b w:val="0"/>
                <w:i w:val="0"/>
                <w:color w:val="000000"/>
                <w:sz w:val="22"/>
                <w:u w:val="none"/>
                <w:shd w:val="clear" w:color="auto" w:fill="FFFFFF"/>
                <w:lang w:eastAsia="zh-CN"/>
              </w:rPr>
              <w:t>2210399</w:t>
            </w:r>
          </w:p>
        </w:tc>
        <w:tc>
          <w:tcPr>
            <w:tcW w:w="1481" w:type="dxa"/>
            <w:tcBorders>
              <w:top w:val="nil"/>
              <w:left w:val="nil"/>
              <w:bottom w:val="single" w:color="auto" w:sz="4" w:space="0"/>
              <w:right w:val="single" w:color="auto" w:sz="4" w:space="0"/>
            </w:tcBorders>
            <w:shd w:val="solid" w:color="FFFFFF" w:fill="auto"/>
            <w:textDirection w:val="lrTb"/>
            <w:vAlign w:val="center"/>
          </w:tcPr>
          <w:p>
            <w:pPr>
              <w:shd w:val="solid" w:color="FFFFFF" w:fill="auto"/>
              <w:autoSpaceDN w:val="0"/>
              <w:jc w:val="left"/>
              <w:textAlignment w:val="center"/>
              <w:rPr>
                <w:rFonts w:ascii="宋体" w:hAnsi="宋体" w:eastAsia="宋体" w:cs="宋体"/>
                <w:kern w:val="0"/>
                <w:sz w:val="24"/>
                <w:szCs w:val="24"/>
              </w:rPr>
            </w:pPr>
            <w:r>
              <w:rPr>
                <w:rFonts w:hint="default" w:ascii="宋体" w:hAnsi="宋体" w:eastAsia="宋体"/>
                <w:b w:val="0"/>
                <w:i w:val="0"/>
                <w:color w:val="000000"/>
                <w:sz w:val="22"/>
                <w:u w:val="none"/>
                <w:shd w:val="clear" w:color="auto" w:fill="FFFFFF"/>
                <w:lang w:eastAsia="zh-CN"/>
              </w:rPr>
              <w:t>其他城乡社区住宅支出</w:t>
            </w:r>
          </w:p>
        </w:tc>
        <w:tc>
          <w:tcPr>
            <w:tcW w:w="1952" w:type="dxa"/>
            <w:tcBorders>
              <w:top w:val="nil"/>
              <w:left w:val="nil"/>
              <w:bottom w:val="single" w:color="auto" w:sz="4" w:space="0"/>
              <w:right w:val="single" w:color="auto" w:sz="4" w:space="0"/>
            </w:tcBorders>
            <w:shd w:val="solid" w:color="FFFFFF" w:fill="auto"/>
            <w:textDirection w:val="lrTb"/>
            <w:vAlign w:val="center"/>
          </w:tcPr>
          <w:p>
            <w:pPr>
              <w:shd w:val="solid" w:color="FFFFFF" w:fill="auto"/>
              <w:autoSpaceDN w:val="0"/>
              <w:jc w:val="right"/>
              <w:textAlignment w:val="center"/>
              <w:rPr>
                <w:rFonts w:ascii="宋体" w:hAnsi="宋体" w:eastAsia="宋体" w:cs="宋体"/>
                <w:kern w:val="0"/>
                <w:sz w:val="24"/>
                <w:szCs w:val="24"/>
              </w:rPr>
            </w:pPr>
            <w:r>
              <w:rPr>
                <w:rFonts w:hint="default" w:ascii="宋体" w:hAnsi="宋体" w:eastAsia="宋体"/>
                <w:b w:val="0"/>
                <w:i w:val="0"/>
                <w:color w:val="000000"/>
                <w:sz w:val="22"/>
                <w:u w:val="none"/>
                <w:shd w:val="clear" w:color="auto" w:fill="FFFFFF"/>
                <w:lang w:eastAsia="zh-CN"/>
              </w:rPr>
              <w:t>1,367,250.61</w:t>
            </w:r>
          </w:p>
        </w:tc>
        <w:tc>
          <w:tcPr>
            <w:tcW w:w="1991" w:type="dxa"/>
            <w:tcBorders>
              <w:top w:val="nil"/>
              <w:left w:val="nil"/>
              <w:bottom w:val="single" w:color="auto" w:sz="4" w:space="0"/>
              <w:right w:val="single" w:color="auto" w:sz="4" w:space="0"/>
            </w:tcBorders>
            <w:shd w:val="solid" w:color="FFFFFF" w:fill="auto"/>
            <w:textDirection w:val="lrTb"/>
            <w:vAlign w:val="center"/>
          </w:tcPr>
          <w:p>
            <w:pPr>
              <w:shd w:val="solid" w:color="FFFFFF" w:fill="auto"/>
              <w:autoSpaceDN w:val="0"/>
              <w:jc w:val="right"/>
              <w:textAlignment w:val="center"/>
              <w:rPr>
                <w:rFonts w:ascii="宋体" w:hAnsi="宋体" w:eastAsia="宋体" w:cs="宋体"/>
                <w:kern w:val="0"/>
                <w:sz w:val="24"/>
                <w:szCs w:val="24"/>
              </w:rPr>
            </w:pPr>
            <w:r>
              <w:rPr>
                <w:rFonts w:hint="default" w:ascii="宋体" w:hAnsi="宋体" w:eastAsia="宋体"/>
                <w:b w:val="0"/>
                <w:i w:val="0"/>
                <w:color w:val="000000"/>
                <w:sz w:val="22"/>
                <w:u w:val="none"/>
                <w:shd w:val="clear" w:color="auto" w:fill="FFFFFF"/>
                <w:lang w:eastAsia="zh-CN"/>
              </w:rPr>
              <w:t>1,367,250.61</w:t>
            </w:r>
          </w:p>
        </w:tc>
        <w:tc>
          <w:tcPr>
            <w:tcW w:w="1991" w:type="dxa"/>
            <w:tcBorders>
              <w:top w:val="nil"/>
              <w:left w:val="nil"/>
              <w:bottom w:val="single" w:color="auto" w:sz="4" w:space="0"/>
              <w:right w:val="single" w:color="auto" w:sz="4" w:space="0"/>
            </w:tcBorders>
            <w:shd w:val="solid" w:color="FFFFFF" w:fill="auto"/>
            <w:textDirection w:val="lrTb"/>
            <w:vAlign w:val="center"/>
          </w:tcPr>
          <w:p>
            <w:pPr>
              <w:shd w:val="solid" w:color="FFFFFF" w:fill="auto"/>
              <w:autoSpaceDN w:val="0"/>
              <w:jc w:val="right"/>
              <w:textAlignment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rPr>
          <w:trHeight w:val="828" w:hRule="atLeast"/>
        </w:trPr>
        <w:tc>
          <w:tcPr>
            <w:tcW w:w="15640" w:type="dxa"/>
            <w:gridSpan w:val="9"/>
            <w:tcBorders>
              <w:top w:val="nil"/>
              <w:left w:val="nil"/>
              <w:bottom w:val="nil"/>
              <w:right w:val="nil"/>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pPr>
        <w:widowControl/>
        <w:jc w:val="both"/>
        <w:rPr>
          <w:rFonts w:ascii="Times New Roman" w:hAnsi="Times New Roman" w:eastAsia="方正小标宋_GBK" w:cs="Times New Roman"/>
          <w:color w:val="000000"/>
          <w:kern w:val="0"/>
          <w:sz w:val="36"/>
          <w:szCs w:val="21"/>
        </w:rPr>
      </w:pPr>
    </w:p>
    <w:tbl>
      <w:tblPr>
        <w:tblW w:w="1552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trPr>
          <w:trHeight w:val="285" w:hRule="atLeast"/>
        </w:trPr>
        <w:tc>
          <w:tcPr>
            <w:tcW w:w="3595" w:type="dxa"/>
            <w:tcBorders>
              <w:top w:val="nil"/>
              <w:left w:val="nil"/>
              <w:bottom w:val="nil"/>
              <w:right w:val="nil"/>
            </w:tcBorders>
            <w:vAlign w:val="center"/>
          </w:tcPr>
          <w:p>
            <w:pPr>
              <w:widowControl/>
              <w:jc w:val="left"/>
              <w:rPr>
                <w:rFonts w:ascii="黑体" w:hAnsi="黑体" w:eastAsia="黑体" w:cs="宋体"/>
                <w:kern w:val="0"/>
                <w:sz w:val="24"/>
                <w:szCs w:val="24"/>
              </w:rPr>
            </w:pPr>
            <w:bookmarkStart w:id="0" w:name="RANGE!A1:I22"/>
            <w:bookmarkEnd w:id="0"/>
            <w:bookmarkStart w:id="1" w:name="RANGE!A1:F16"/>
          </w:p>
        </w:tc>
        <w:tc>
          <w:tcPr>
            <w:tcW w:w="436" w:type="dxa"/>
            <w:tcBorders>
              <w:top w:val="nil"/>
              <w:left w:val="nil"/>
              <w:bottom w:val="nil"/>
              <w:right w:val="nil"/>
            </w:tcBorders>
            <w:vAlign w:val="center"/>
          </w:tcPr>
          <w:p>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vAlign w:val="center"/>
          </w:tcPr>
          <w:p>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vAlign w:val="center"/>
          </w:tcPr>
          <w:p>
            <w:pPr>
              <w:widowControl/>
              <w:jc w:val="right"/>
              <w:rPr>
                <w:rFonts w:ascii="宋体" w:hAnsi="宋体" w:eastAsia="宋体" w:cs="宋体"/>
                <w:kern w:val="0"/>
                <w:sz w:val="24"/>
                <w:szCs w:val="24"/>
              </w:rPr>
            </w:pPr>
          </w:p>
        </w:tc>
        <w:tc>
          <w:tcPr>
            <w:tcW w:w="435" w:type="dxa"/>
            <w:tcBorders>
              <w:top w:val="nil"/>
              <w:left w:val="nil"/>
              <w:bottom w:val="nil"/>
              <w:right w:val="nil"/>
            </w:tcBorders>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vAlign w:val="center"/>
          </w:tcPr>
          <w:p>
            <w:pPr>
              <w:widowControl/>
              <w:jc w:val="right"/>
              <w:rPr>
                <w:rFonts w:ascii="宋体" w:hAnsi="宋体" w:eastAsia="宋体" w:cs="宋体"/>
                <w:kern w:val="0"/>
                <w:sz w:val="24"/>
                <w:szCs w:val="24"/>
              </w:rPr>
            </w:pPr>
          </w:p>
        </w:tc>
      </w:tr>
      <w:tr>
        <w:trPr>
          <w:trHeight w:val="360" w:hRule="atLeast"/>
        </w:trPr>
        <w:tc>
          <w:tcPr>
            <w:tcW w:w="15521" w:type="dxa"/>
            <w:gridSpan w:val="11"/>
            <w:tcBorders>
              <w:top w:val="nil"/>
              <w:left w:val="nil"/>
              <w:bottom w:val="nil"/>
              <w:right w:val="nil"/>
            </w:tcBorders>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trPr>
          <w:trHeight w:val="199" w:hRule="atLeast"/>
        </w:trPr>
        <w:tc>
          <w:tcPr>
            <w:tcW w:w="3595"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rPr>
          <w:trHeight w:val="300" w:hRule="atLeast"/>
        </w:trPr>
        <w:tc>
          <w:tcPr>
            <w:tcW w:w="3595" w:type="dxa"/>
            <w:tcBorders>
              <w:top w:val="nil"/>
              <w:left w:val="nil"/>
              <w:bottom w:val="nil"/>
              <w:right w:val="nil"/>
            </w:tcBorders>
            <w:shd w:val="clear" w:color="000000"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436"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单位：元</w:t>
            </w:r>
          </w:p>
        </w:tc>
      </w:tr>
      <w:tr>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rPr>
          <w:trHeight w:val="630" w:hRule="atLeast"/>
        </w:trPr>
        <w:tc>
          <w:tcPr>
            <w:tcW w:w="3595"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trPr>
          <w:trHeight w:val="402" w:hRule="atLeast"/>
        </w:trPr>
        <w:tc>
          <w:tcPr>
            <w:tcW w:w="3595"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solid" w:color="FFFFFF" w:fill="auto"/>
            <w:textDirection w:val="lrTb"/>
            <w:vAlign w:val="center"/>
          </w:tcPr>
          <w:p>
            <w:pPr>
              <w:shd w:val="solid" w:color="FFFFFF" w:fill="auto"/>
              <w:autoSpaceDN w:val="0"/>
              <w:jc w:val="right"/>
              <w:textAlignment w:val="center"/>
              <w:rPr>
                <w:rFonts w:ascii="宋体" w:hAnsi="宋体" w:eastAsia="宋体" w:cs="宋体"/>
                <w:kern w:val="0"/>
                <w:sz w:val="22"/>
              </w:rPr>
            </w:pPr>
            <w:r>
              <w:rPr>
                <w:rFonts w:hint="default" w:ascii="宋体" w:hAnsi="宋体" w:eastAsia="宋体"/>
                <w:b w:val="0"/>
                <w:i w:val="0"/>
                <w:color w:val="000000"/>
                <w:sz w:val="22"/>
                <w:u w:val="none"/>
                <w:shd w:val="clear" w:color="auto" w:fill="FFFFFF"/>
                <w:lang w:eastAsia="zh-CN"/>
              </w:rPr>
              <w:t>9,105,380.88</w:t>
            </w:r>
          </w:p>
        </w:tc>
        <w:tc>
          <w:tcPr>
            <w:tcW w:w="3411"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solid" w:color="FFFFFF" w:fill="auto"/>
            <w:textDirection w:val="lrTb"/>
            <w:vAlign w:val="center"/>
          </w:tcPr>
          <w:p>
            <w:pPr>
              <w:shd w:val="solid" w:color="FFFFFF" w:fill="auto"/>
              <w:autoSpaceDN w:val="0"/>
              <w:jc w:val="left"/>
              <w:textAlignment w:val="center"/>
              <w:rPr>
                <w:rFonts w:ascii="宋体" w:hAnsi="宋体" w:eastAsia="宋体" w:cs="宋体"/>
                <w:kern w:val="0"/>
                <w:sz w:val="22"/>
              </w:rPr>
            </w:pPr>
            <w:r>
              <w:rPr>
                <w:rFonts w:hint="default" w:ascii="宋体" w:hAnsi="宋体" w:eastAsia="宋体"/>
                <w:b w:val="0"/>
                <w:i w:val="0"/>
                <w:color w:val="000000"/>
                <w:sz w:val="22"/>
                <w:u w:val="none"/>
                <w:shd w:val="clear" w:color="auto" w:fill="FFFFFF"/>
                <w:lang w:eastAsia="zh-CN"/>
              </w:rPr>
              <w:t>八、社会保障和就业支出</w:t>
            </w:r>
          </w:p>
        </w:tc>
        <w:tc>
          <w:tcPr>
            <w:tcW w:w="1067" w:type="dxa"/>
            <w:gridSpan w:val="2"/>
            <w:tcBorders>
              <w:top w:val="nil"/>
              <w:left w:val="nil"/>
              <w:bottom w:val="single" w:color="auto" w:sz="4" w:space="0"/>
              <w:right w:val="single" w:color="auto" w:sz="4" w:space="0"/>
            </w:tcBorders>
            <w:shd w:val="solid" w:color="FFFFFF" w:fill="auto"/>
            <w:textDirection w:val="lrTb"/>
            <w:vAlign w:val="center"/>
          </w:tcPr>
          <w:p>
            <w:pPr>
              <w:shd w:val="solid" w:color="FFFFFF" w:fill="auto"/>
              <w:autoSpaceDN w:val="0"/>
              <w:jc w:val="center"/>
              <w:textAlignment w:val="center"/>
              <w:rPr>
                <w:rFonts w:ascii="宋体" w:hAnsi="宋体" w:eastAsia="宋体" w:cs="宋体"/>
                <w:kern w:val="0"/>
                <w:sz w:val="22"/>
              </w:rPr>
            </w:pPr>
            <w:r>
              <w:rPr>
                <w:rFonts w:hint="eastAsia" w:ascii="宋体" w:hAnsi="宋体"/>
                <w:b w:val="0"/>
                <w:i w:val="0"/>
                <w:color w:val="000000"/>
                <w:sz w:val="22"/>
                <w:u w:val="none"/>
                <w:shd w:val="clear" w:color="auto" w:fill="FFFFFF"/>
                <w:lang w:val="en-US" w:eastAsia="zh-CN"/>
              </w:rPr>
              <w:t>16</w:t>
            </w:r>
          </w:p>
        </w:tc>
        <w:tc>
          <w:tcPr>
            <w:tcW w:w="1573" w:type="dxa"/>
            <w:tcBorders>
              <w:top w:val="nil"/>
              <w:left w:val="nil"/>
              <w:bottom w:val="single" w:color="auto" w:sz="4" w:space="0"/>
              <w:right w:val="single" w:color="auto" w:sz="4" w:space="0"/>
            </w:tcBorders>
            <w:shd w:val="solid" w:color="FFFFFF" w:fill="auto"/>
            <w:textDirection w:val="lrTb"/>
            <w:vAlign w:val="center"/>
          </w:tcPr>
          <w:p>
            <w:pPr>
              <w:shd w:val="solid" w:color="FFFFFF" w:fill="auto"/>
              <w:autoSpaceDN w:val="0"/>
              <w:jc w:val="right"/>
              <w:textAlignment w:val="center"/>
              <w:rPr>
                <w:rFonts w:ascii="宋体" w:hAnsi="宋体" w:eastAsia="宋体" w:cs="宋体"/>
                <w:kern w:val="0"/>
                <w:sz w:val="22"/>
              </w:rPr>
            </w:pPr>
            <w:r>
              <w:rPr>
                <w:rFonts w:hint="default" w:ascii="宋体" w:hAnsi="宋体" w:eastAsia="宋体"/>
                <w:b w:val="0"/>
                <w:i w:val="0"/>
                <w:color w:val="000000"/>
                <w:sz w:val="22"/>
                <w:u w:val="none"/>
                <w:shd w:val="clear" w:color="auto" w:fill="FFFFFF"/>
                <w:lang w:eastAsia="zh-CN"/>
              </w:rPr>
              <w:t>97,572.00</w:t>
            </w:r>
          </w:p>
        </w:tc>
        <w:tc>
          <w:tcPr>
            <w:tcW w:w="1394" w:type="dxa"/>
            <w:tcBorders>
              <w:top w:val="nil"/>
              <w:left w:val="nil"/>
              <w:bottom w:val="single" w:color="auto" w:sz="4" w:space="0"/>
              <w:right w:val="single" w:color="auto" w:sz="4" w:space="0"/>
            </w:tcBorders>
            <w:shd w:val="solid" w:color="FFFFFF" w:fill="auto"/>
            <w:textDirection w:val="lrTb"/>
            <w:vAlign w:val="center"/>
          </w:tcPr>
          <w:p>
            <w:pPr>
              <w:shd w:val="solid" w:color="FFFFFF" w:fill="auto"/>
              <w:autoSpaceDN w:val="0"/>
              <w:jc w:val="right"/>
              <w:textAlignment w:val="center"/>
              <w:rPr>
                <w:rFonts w:ascii="宋体" w:hAnsi="宋体" w:eastAsia="宋体" w:cs="宋体"/>
                <w:kern w:val="0"/>
                <w:sz w:val="22"/>
              </w:rPr>
            </w:pPr>
            <w:r>
              <w:rPr>
                <w:rFonts w:hint="default" w:ascii="宋体" w:hAnsi="宋体" w:eastAsia="宋体"/>
                <w:b w:val="0"/>
                <w:i w:val="0"/>
                <w:color w:val="000000"/>
                <w:sz w:val="22"/>
                <w:u w:val="none"/>
                <w:shd w:val="clear" w:color="auto" w:fill="FFFFFF"/>
                <w:lang w:eastAsia="zh-CN"/>
              </w:rPr>
              <w:t>97,572.00</w:t>
            </w:r>
          </w:p>
        </w:tc>
        <w:tc>
          <w:tcPr>
            <w:tcW w:w="139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solid" w:color="FFFFFF" w:fill="auto"/>
            <w:textDirection w:val="lrTb"/>
            <w:vAlign w:val="center"/>
          </w:tcPr>
          <w:p>
            <w:pPr>
              <w:shd w:val="solid" w:color="FFFFFF" w:fill="auto"/>
              <w:autoSpaceDN w:val="0"/>
              <w:jc w:val="left"/>
              <w:textAlignment w:val="center"/>
              <w:rPr>
                <w:rFonts w:ascii="宋体" w:hAnsi="宋体" w:eastAsia="宋体" w:cs="宋体"/>
                <w:kern w:val="0"/>
                <w:sz w:val="22"/>
              </w:rPr>
            </w:pPr>
            <w:r>
              <w:rPr>
                <w:rFonts w:hint="default" w:ascii="宋体" w:hAnsi="宋体" w:eastAsia="宋体"/>
                <w:b w:val="0"/>
                <w:i w:val="0"/>
                <w:color w:val="000000"/>
                <w:sz w:val="22"/>
                <w:u w:val="none"/>
                <w:shd w:val="clear" w:color="auto" w:fill="FFFFFF"/>
                <w:lang w:eastAsia="zh-CN"/>
              </w:rPr>
              <w:t>十一、城乡社区支出</w:t>
            </w:r>
          </w:p>
        </w:tc>
        <w:tc>
          <w:tcPr>
            <w:tcW w:w="1067" w:type="dxa"/>
            <w:gridSpan w:val="2"/>
            <w:tcBorders>
              <w:top w:val="nil"/>
              <w:left w:val="nil"/>
              <w:bottom w:val="single" w:color="auto" w:sz="4" w:space="0"/>
              <w:right w:val="single" w:color="auto" w:sz="4" w:space="0"/>
            </w:tcBorders>
            <w:shd w:val="solid" w:color="FFFFFF" w:fill="auto"/>
            <w:textDirection w:val="lrTb"/>
            <w:vAlign w:val="center"/>
          </w:tcPr>
          <w:p>
            <w:pPr>
              <w:shd w:val="solid" w:color="FFFFFF" w:fill="auto"/>
              <w:autoSpaceDN w:val="0"/>
              <w:jc w:val="center"/>
              <w:textAlignment w:val="center"/>
              <w:rPr>
                <w:rFonts w:ascii="宋体" w:hAnsi="宋体" w:eastAsia="宋体" w:cs="宋体"/>
                <w:kern w:val="0"/>
                <w:sz w:val="22"/>
              </w:rPr>
            </w:pPr>
            <w:r>
              <w:rPr>
                <w:rFonts w:hint="eastAsia" w:ascii="宋体" w:hAnsi="宋体"/>
                <w:b w:val="0"/>
                <w:i w:val="0"/>
                <w:color w:val="000000"/>
                <w:sz w:val="22"/>
                <w:u w:val="none"/>
                <w:shd w:val="clear" w:color="auto" w:fill="FFFFFF"/>
                <w:lang w:val="en-US" w:eastAsia="zh-CN"/>
              </w:rPr>
              <w:t>17</w:t>
            </w:r>
          </w:p>
        </w:tc>
        <w:tc>
          <w:tcPr>
            <w:tcW w:w="1573" w:type="dxa"/>
            <w:tcBorders>
              <w:top w:val="nil"/>
              <w:left w:val="nil"/>
              <w:bottom w:val="single" w:color="auto" w:sz="4" w:space="0"/>
              <w:right w:val="single" w:color="auto" w:sz="4" w:space="0"/>
            </w:tcBorders>
            <w:shd w:val="solid" w:color="FFFFFF" w:fill="auto"/>
            <w:textDirection w:val="lrTb"/>
            <w:vAlign w:val="center"/>
          </w:tcPr>
          <w:p>
            <w:pPr>
              <w:shd w:val="solid" w:color="FFFFFF" w:fill="auto"/>
              <w:autoSpaceDN w:val="0"/>
              <w:jc w:val="right"/>
              <w:textAlignment w:val="center"/>
              <w:rPr>
                <w:rFonts w:ascii="宋体" w:hAnsi="宋体" w:eastAsia="宋体" w:cs="宋体"/>
                <w:kern w:val="0"/>
                <w:sz w:val="22"/>
              </w:rPr>
            </w:pPr>
            <w:r>
              <w:rPr>
                <w:rFonts w:hint="default" w:ascii="宋体" w:hAnsi="宋体" w:eastAsia="宋体"/>
                <w:b w:val="0"/>
                <w:i w:val="0"/>
                <w:color w:val="000000"/>
                <w:sz w:val="22"/>
                <w:u w:val="none"/>
                <w:shd w:val="clear" w:color="auto" w:fill="FFFFFF"/>
                <w:lang w:eastAsia="zh-CN"/>
              </w:rPr>
              <w:t>3,651,620.00</w:t>
            </w:r>
          </w:p>
        </w:tc>
        <w:tc>
          <w:tcPr>
            <w:tcW w:w="1394" w:type="dxa"/>
            <w:tcBorders>
              <w:top w:val="nil"/>
              <w:left w:val="nil"/>
              <w:bottom w:val="single" w:color="auto" w:sz="4" w:space="0"/>
              <w:right w:val="single" w:color="auto" w:sz="4" w:space="0"/>
            </w:tcBorders>
            <w:shd w:val="solid" w:color="FFFFFF" w:fill="auto"/>
            <w:textDirection w:val="lrTb"/>
            <w:vAlign w:val="center"/>
          </w:tcPr>
          <w:p>
            <w:pPr>
              <w:shd w:val="solid" w:color="FFFFFF" w:fill="auto"/>
              <w:autoSpaceDN w:val="0"/>
              <w:jc w:val="right"/>
              <w:textAlignment w:val="center"/>
              <w:rPr>
                <w:rFonts w:ascii="宋体" w:hAnsi="宋体" w:eastAsia="宋体" w:cs="宋体"/>
                <w:kern w:val="0"/>
                <w:sz w:val="22"/>
              </w:rPr>
            </w:pPr>
            <w:r>
              <w:rPr>
                <w:rFonts w:hint="default" w:ascii="宋体" w:hAnsi="宋体" w:eastAsia="宋体"/>
                <w:b w:val="0"/>
                <w:i w:val="0"/>
                <w:color w:val="000000"/>
                <w:sz w:val="22"/>
                <w:u w:val="none"/>
                <w:shd w:val="clear" w:color="auto" w:fill="FFFFFF"/>
                <w:lang w:eastAsia="zh-CN"/>
              </w:rPr>
              <w:t>3,651,620.00</w:t>
            </w:r>
          </w:p>
        </w:tc>
        <w:tc>
          <w:tcPr>
            <w:tcW w:w="139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rPr>
          <w:trHeight w:val="402" w:hRule="atLeast"/>
        </w:trPr>
        <w:tc>
          <w:tcPr>
            <w:tcW w:w="3595" w:type="dxa"/>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2"/>
              </w:rPr>
            </w:pPr>
            <w:r>
              <w:rPr>
                <w:rFonts w:hint="eastAsia" w:ascii="宋体" w:hAnsi="宋体" w:eastAsia="宋体" w:cs="宋体"/>
                <w:kern w:val="0"/>
                <w:sz w:val="24"/>
                <w:szCs w:val="24"/>
              </w:rPr>
              <w:t>……</w:t>
            </w:r>
          </w:p>
        </w:tc>
        <w:tc>
          <w:tcPr>
            <w:tcW w:w="1067"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solid" w:color="FFFFFF" w:fill="auto"/>
            <w:textDirection w:val="lrTb"/>
            <w:vAlign w:val="center"/>
          </w:tcPr>
          <w:p>
            <w:pPr>
              <w:shd w:val="solid" w:color="FFFFFF" w:fill="auto"/>
              <w:autoSpaceDN w:val="0"/>
              <w:jc w:val="left"/>
              <w:textAlignment w:val="center"/>
              <w:rPr>
                <w:rFonts w:ascii="宋体" w:hAnsi="宋体" w:eastAsia="宋体" w:cs="宋体"/>
                <w:kern w:val="0"/>
                <w:sz w:val="22"/>
              </w:rPr>
            </w:pPr>
            <w:r>
              <w:rPr>
                <w:rFonts w:hint="default" w:ascii="宋体" w:hAnsi="宋体" w:eastAsia="宋体"/>
                <w:b w:val="0"/>
                <w:i w:val="0"/>
                <w:color w:val="000000"/>
                <w:sz w:val="22"/>
                <w:u w:val="none"/>
                <w:shd w:val="clear" w:color="auto" w:fill="FFFFFF"/>
                <w:lang w:eastAsia="zh-CN"/>
              </w:rPr>
              <w:t>十九、住房保障支出</w:t>
            </w:r>
          </w:p>
        </w:tc>
        <w:tc>
          <w:tcPr>
            <w:tcW w:w="1067" w:type="dxa"/>
            <w:gridSpan w:val="2"/>
            <w:tcBorders>
              <w:top w:val="nil"/>
              <w:left w:val="nil"/>
              <w:bottom w:val="single" w:color="auto" w:sz="4" w:space="0"/>
              <w:right w:val="single" w:color="auto" w:sz="4" w:space="0"/>
            </w:tcBorders>
            <w:shd w:val="solid" w:color="FFFFFF" w:fill="auto"/>
            <w:textDirection w:val="lrTb"/>
            <w:vAlign w:val="center"/>
          </w:tcPr>
          <w:p>
            <w:pPr>
              <w:shd w:val="solid" w:color="FFFFFF" w:fill="auto"/>
              <w:autoSpaceDN w:val="0"/>
              <w:jc w:val="center"/>
              <w:textAlignment w:val="center"/>
              <w:rPr>
                <w:rFonts w:ascii="宋体" w:hAnsi="宋体" w:eastAsia="宋体" w:cs="宋体"/>
                <w:kern w:val="0"/>
                <w:sz w:val="22"/>
              </w:rPr>
            </w:pPr>
            <w:r>
              <w:rPr>
                <w:rFonts w:hint="eastAsia" w:ascii="宋体" w:hAnsi="宋体"/>
                <w:b w:val="0"/>
                <w:i w:val="0"/>
                <w:color w:val="000000"/>
                <w:sz w:val="22"/>
                <w:u w:val="none"/>
                <w:shd w:val="clear" w:color="auto" w:fill="FFFFFF"/>
                <w:lang w:val="en-US" w:eastAsia="zh-CN"/>
              </w:rPr>
              <w:t>19</w:t>
            </w:r>
          </w:p>
        </w:tc>
        <w:tc>
          <w:tcPr>
            <w:tcW w:w="1573" w:type="dxa"/>
            <w:tcBorders>
              <w:top w:val="nil"/>
              <w:left w:val="nil"/>
              <w:bottom w:val="single" w:color="auto" w:sz="4" w:space="0"/>
              <w:right w:val="single" w:color="auto" w:sz="4" w:space="0"/>
            </w:tcBorders>
            <w:shd w:val="solid" w:color="FFFFFF" w:fill="auto"/>
            <w:textDirection w:val="lrTb"/>
            <w:vAlign w:val="center"/>
          </w:tcPr>
          <w:p>
            <w:pPr>
              <w:shd w:val="solid" w:color="FFFFFF" w:fill="auto"/>
              <w:autoSpaceDN w:val="0"/>
              <w:jc w:val="right"/>
              <w:textAlignment w:val="center"/>
              <w:rPr>
                <w:rFonts w:ascii="宋体" w:hAnsi="宋体" w:eastAsia="宋体" w:cs="宋体"/>
                <w:kern w:val="0"/>
                <w:sz w:val="22"/>
              </w:rPr>
            </w:pPr>
            <w:r>
              <w:rPr>
                <w:rFonts w:hint="default" w:ascii="宋体" w:hAnsi="宋体" w:eastAsia="宋体"/>
                <w:b w:val="0"/>
                <w:i w:val="0"/>
                <w:color w:val="000000"/>
                <w:sz w:val="22"/>
                <w:u w:val="none"/>
                <w:shd w:val="clear" w:color="auto" w:fill="FFFFFF"/>
                <w:lang w:eastAsia="zh-CN"/>
              </w:rPr>
              <w:t>5,356,188.88</w:t>
            </w:r>
          </w:p>
        </w:tc>
        <w:tc>
          <w:tcPr>
            <w:tcW w:w="1394" w:type="dxa"/>
            <w:tcBorders>
              <w:top w:val="nil"/>
              <w:left w:val="nil"/>
              <w:bottom w:val="single" w:color="auto" w:sz="4" w:space="0"/>
              <w:right w:val="single" w:color="auto" w:sz="4" w:space="0"/>
            </w:tcBorders>
            <w:shd w:val="solid" w:color="FFFFFF" w:fill="auto"/>
            <w:textDirection w:val="lrTb"/>
            <w:vAlign w:val="center"/>
          </w:tcPr>
          <w:p>
            <w:pPr>
              <w:shd w:val="solid" w:color="FFFFFF" w:fill="auto"/>
              <w:autoSpaceDN w:val="0"/>
              <w:jc w:val="right"/>
              <w:textAlignment w:val="center"/>
              <w:rPr>
                <w:rFonts w:ascii="宋体" w:hAnsi="宋体" w:eastAsia="宋体" w:cs="宋体"/>
                <w:kern w:val="0"/>
                <w:sz w:val="22"/>
              </w:rPr>
            </w:pPr>
            <w:r>
              <w:rPr>
                <w:rFonts w:hint="default" w:ascii="宋体" w:hAnsi="宋体" w:eastAsia="宋体"/>
                <w:b w:val="0"/>
                <w:i w:val="0"/>
                <w:color w:val="000000"/>
                <w:sz w:val="22"/>
                <w:u w:val="none"/>
                <w:shd w:val="clear" w:color="auto" w:fill="FFFFFF"/>
                <w:lang w:eastAsia="zh-CN"/>
              </w:rPr>
              <w:t>5,356,188.88</w:t>
            </w:r>
          </w:p>
        </w:tc>
        <w:tc>
          <w:tcPr>
            <w:tcW w:w="139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rPr>
          <w:trHeight w:val="402" w:hRule="atLeast"/>
        </w:trPr>
        <w:tc>
          <w:tcPr>
            <w:tcW w:w="3595" w:type="dxa"/>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7"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rPr>
          <w:trHeight w:val="402" w:hRule="atLeast"/>
        </w:trPr>
        <w:tc>
          <w:tcPr>
            <w:tcW w:w="3595" w:type="dxa"/>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w:t>
            </w:r>
          </w:p>
        </w:tc>
        <w:tc>
          <w:tcPr>
            <w:tcW w:w="1067"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rPr>
          <w:trHeight w:val="402" w:hRule="atLeast"/>
        </w:trPr>
        <w:tc>
          <w:tcPr>
            <w:tcW w:w="3595" w:type="dxa"/>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rPr>
          <w:trHeight w:val="402" w:hRule="atLeast"/>
        </w:trPr>
        <w:tc>
          <w:tcPr>
            <w:tcW w:w="3595"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2"/>
              </w:rPr>
            </w:pPr>
            <w:r>
              <w:rPr>
                <w:rFonts w:hint="default" w:ascii="宋体" w:hAnsi="宋体" w:eastAsia="宋体"/>
                <w:b w:val="0"/>
                <w:i w:val="0"/>
                <w:color w:val="000000"/>
                <w:sz w:val="22"/>
                <w:u w:val="none"/>
                <w:shd w:val="clear" w:color="auto" w:fill="FFFFFF"/>
                <w:lang w:eastAsia="zh-CN"/>
              </w:rPr>
              <w:t>9,105,380.88</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default" w:ascii="宋体" w:hAnsi="宋体" w:eastAsia="宋体"/>
                <w:b w:val="0"/>
                <w:i w:val="0"/>
                <w:color w:val="000000"/>
                <w:sz w:val="22"/>
                <w:u w:val="none"/>
                <w:shd w:val="clear" w:color="auto" w:fill="FFFFFF"/>
                <w:lang w:eastAsia="zh-CN"/>
              </w:rPr>
              <w:t>9,105,380.88</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default" w:ascii="宋体" w:hAnsi="宋体" w:eastAsia="宋体"/>
                <w:b w:val="0"/>
                <w:i w:val="0"/>
                <w:color w:val="000000"/>
                <w:sz w:val="22"/>
                <w:u w:val="none"/>
                <w:shd w:val="clear" w:color="auto" w:fill="FFFFFF"/>
                <w:lang w:eastAsia="zh-CN"/>
              </w:rPr>
              <w:t>9,105,380.88</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rPr>
          <w:trHeight w:val="402" w:hRule="atLeast"/>
        </w:trPr>
        <w:tc>
          <w:tcPr>
            <w:tcW w:w="3595"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rPr>
          <w:trHeight w:val="402" w:hRule="atLeast"/>
        </w:trPr>
        <w:tc>
          <w:tcPr>
            <w:tcW w:w="3595"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rPr>
          <w:trHeight w:val="402" w:hRule="atLeast"/>
        </w:trPr>
        <w:tc>
          <w:tcPr>
            <w:tcW w:w="3595"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rPr>
          <w:trHeight w:val="402" w:hRule="atLeast"/>
        </w:trPr>
        <w:tc>
          <w:tcPr>
            <w:tcW w:w="3595"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rPr>
          <w:trHeight w:val="402" w:hRule="atLeast"/>
        </w:trPr>
        <w:tc>
          <w:tcPr>
            <w:tcW w:w="3595"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r>
              <w:rPr>
                <w:rFonts w:hint="default" w:ascii="宋体" w:hAnsi="宋体" w:eastAsia="宋体"/>
                <w:b w:val="0"/>
                <w:i w:val="0"/>
                <w:color w:val="000000"/>
                <w:sz w:val="22"/>
                <w:u w:val="none"/>
                <w:shd w:val="clear" w:color="auto" w:fill="FFFFFF"/>
                <w:lang w:eastAsia="zh-CN"/>
              </w:rPr>
              <w:t>9,105,380.88</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rPr>
            </w:pPr>
            <w:r>
              <w:rPr>
                <w:rFonts w:hint="default" w:ascii="宋体" w:hAnsi="宋体" w:eastAsia="宋体"/>
                <w:b w:val="0"/>
                <w:i w:val="0"/>
                <w:color w:val="000000"/>
                <w:sz w:val="22"/>
                <w:u w:val="none"/>
                <w:shd w:val="clear" w:color="auto" w:fill="FFFFFF"/>
                <w:lang w:eastAsia="zh-CN"/>
              </w:rPr>
              <w:t>9,105,380.88</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rPr>
            </w:pPr>
            <w:r>
              <w:rPr>
                <w:rFonts w:hint="default" w:ascii="宋体" w:hAnsi="宋体" w:eastAsia="宋体"/>
                <w:b w:val="0"/>
                <w:i w:val="0"/>
                <w:color w:val="000000"/>
                <w:sz w:val="22"/>
                <w:u w:val="none"/>
                <w:shd w:val="clear" w:color="auto" w:fill="FFFFFF"/>
                <w:lang w:eastAsia="zh-CN"/>
              </w:rPr>
              <w:t>9,105,380.88</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rPr>
          <w:trHeight w:val="585" w:hRule="atLeast"/>
        </w:trPr>
        <w:tc>
          <w:tcPr>
            <w:tcW w:w="15521" w:type="dxa"/>
            <w:gridSpan w:val="11"/>
            <w:tcBorders>
              <w:top w:val="nil"/>
              <w:left w:val="nil"/>
              <w:bottom w:val="nil"/>
              <w:right w:val="nil"/>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pPr>
        <w:widowControl/>
        <w:spacing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单位：元</w:t>
      </w:r>
    </w:p>
    <w:tbl>
      <w:tblPr>
        <w:tblW w:w="142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00"/>
        <w:gridCol w:w="3527"/>
        <w:gridCol w:w="3000"/>
        <w:gridCol w:w="3492"/>
        <w:gridCol w:w="3000"/>
      </w:tblGrid>
      <w:tr>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solid" w:color="FFFFFF" w:fill="auto"/>
            <w:textDirection w:val="lrTb"/>
            <w:vAlign w:val="center"/>
          </w:tcPr>
          <w:p>
            <w:pPr>
              <w:shd w:val="solid" w:color="FFFFFF" w:fill="auto"/>
              <w:autoSpaceDN w:val="0"/>
              <w:jc w:val="right"/>
              <w:textAlignment w:val="center"/>
              <w:rPr>
                <w:rFonts w:ascii="Times New Roman" w:hAnsi="Times New Roman" w:eastAsia="仿宋_GB2312" w:cs="Times New Roman"/>
                <w:kern w:val="0"/>
                <w:szCs w:val="21"/>
              </w:rPr>
            </w:pPr>
            <w:r>
              <w:rPr>
                <w:rFonts w:hint="default" w:ascii="宋体" w:hAnsi="宋体" w:eastAsia="宋体"/>
                <w:b/>
                <w:i w:val="0"/>
                <w:color w:val="000000"/>
                <w:sz w:val="22"/>
                <w:u w:val="none"/>
                <w:shd w:val="clear" w:color="auto" w:fill="FFFFFF"/>
                <w:lang w:eastAsia="zh-CN"/>
              </w:rPr>
              <w:t>9,105,380.88</w:t>
            </w:r>
          </w:p>
        </w:tc>
        <w:tc>
          <w:tcPr>
            <w:tcW w:w="3492" w:type="dxa"/>
            <w:tcBorders>
              <w:top w:val="nil"/>
              <w:left w:val="nil"/>
              <w:bottom w:val="single" w:color="auto" w:sz="4" w:space="0"/>
              <w:right w:val="single" w:color="auto" w:sz="4" w:space="0"/>
            </w:tcBorders>
            <w:shd w:val="solid" w:color="FFFFFF" w:fill="auto"/>
            <w:textDirection w:val="lrTb"/>
            <w:vAlign w:val="center"/>
          </w:tcPr>
          <w:p>
            <w:pPr>
              <w:shd w:val="solid" w:color="FFFFFF" w:fill="auto"/>
              <w:autoSpaceDN w:val="0"/>
              <w:jc w:val="right"/>
              <w:textAlignment w:val="center"/>
              <w:rPr>
                <w:rFonts w:ascii="Times New Roman" w:hAnsi="Times New Roman" w:eastAsia="仿宋_GB2312" w:cs="Times New Roman"/>
                <w:kern w:val="0"/>
                <w:szCs w:val="21"/>
              </w:rPr>
            </w:pPr>
            <w:r>
              <w:rPr>
                <w:rFonts w:hint="default" w:ascii="宋体" w:hAnsi="宋体" w:eastAsia="宋体"/>
                <w:b/>
                <w:i w:val="0"/>
                <w:color w:val="000000"/>
                <w:sz w:val="22"/>
                <w:u w:val="none"/>
                <w:shd w:val="clear" w:color="auto" w:fill="FFFFFF"/>
                <w:lang w:eastAsia="zh-CN"/>
              </w:rPr>
              <w:t>4,918,870.61</w:t>
            </w:r>
          </w:p>
        </w:tc>
        <w:tc>
          <w:tcPr>
            <w:tcW w:w="3000" w:type="dxa"/>
            <w:tcBorders>
              <w:top w:val="nil"/>
              <w:left w:val="nil"/>
              <w:bottom w:val="single" w:color="auto" w:sz="4" w:space="0"/>
              <w:right w:val="single" w:color="auto" w:sz="8" w:space="0"/>
            </w:tcBorders>
            <w:shd w:val="solid" w:color="FFFFFF" w:fill="auto"/>
            <w:textDirection w:val="lrTb"/>
            <w:vAlign w:val="center"/>
          </w:tcPr>
          <w:p>
            <w:pPr>
              <w:shd w:val="solid" w:color="FFFFFF" w:fill="auto"/>
              <w:autoSpaceDN w:val="0"/>
              <w:jc w:val="right"/>
              <w:textAlignment w:val="center"/>
              <w:rPr>
                <w:rFonts w:ascii="Times New Roman" w:hAnsi="Times New Roman" w:eastAsia="仿宋_GB2312" w:cs="Times New Roman"/>
                <w:kern w:val="0"/>
                <w:szCs w:val="21"/>
              </w:rPr>
            </w:pPr>
            <w:r>
              <w:rPr>
                <w:rFonts w:hint="default" w:ascii="宋体" w:hAnsi="宋体" w:eastAsia="宋体"/>
                <w:b/>
                <w:i w:val="0"/>
                <w:color w:val="000000"/>
                <w:sz w:val="22"/>
                <w:u w:val="none"/>
                <w:shd w:val="clear" w:color="auto" w:fill="FFFFFF"/>
                <w:lang w:eastAsia="zh-CN"/>
              </w:rPr>
              <w:t>4,186,510.27</w:t>
            </w:r>
          </w:p>
        </w:tc>
      </w:tr>
      <w:tr>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solid" w:color="FFFFFF" w:fill="auto"/>
            <w:textDirection w:val="lrTb"/>
            <w:vAlign w:val="center"/>
          </w:tcPr>
          <w:p>
            <w:pPr>
              <w:shd w:val="solid" w:color="FFFFFF" w:fill="auto"/>
              <w:autoSpaceDN w:val="0"/>
              <w:jc w:val="left"/>
              <w:textAlignment w:val="center"/>
              <w:rPr>
                <w:rFonts w:ascii="Times New Roman" w:hAnsi="Times New Roman" w:eastAsia="仿宋_GB2312" w:cs="Times New Roman"/>
                <w:kern w:val="0"/>
                <w:szCs w:val="21"/>
              </w:rPr>
            </w:pPr>
            <w:r>
              <w:rPr>
                <w:rFonts w:hint="default" w:ascii="宋体" w:hAnsi="宋体" w:eastAsia="宋体"/>
                <w:b w:val="0"/>
                <w:i w:val="0"/>
                <w:color w:val="000000"/>
                <w:sz w:val="22"/>
                <w:u w:val="none"/>
                <w:shd w:val="clear" w:color="auto" w:fill="FFFFFF"/>
                <w:lang w:eastAsia="zh-CN"/>
              </w:rPr>
              <w:t>2080801</w:t>
            </w:r>
          </w:p>
        </w:tc>
        <w:tc>
          <w:tcPr>
            <w:tcW w:w="3527" w:type="dxa"/>
            <w:tcBorders>
              <w:top w:val="nil"/>
              <w:left w:val="nil"/>
              <w:bottom w:val="single" w:color="auto" w:sz="4" w:space="0"/>
              <w:right w:val="single" w:color="auto" w:sz="4" w:space="0"/>
            </w:tcBorders>
            <w:shd w:val="solid" w:color="FFFFFF" w:fill="auto"/>
            <w:textDirection w:val="lrTb"/>
            <w:vAlign w:val="center"/>
          </w:tcPr>
          <w:p>
            <w:pPr>
              <w:shd w:val="solid" w:color="FFFFFF" w:fill="auto"/>
              <w:autoSpaceDN w:val="0"/>
              <w:jc w:val="left"/>
              <w:textAlignment w:val="center"/>
              <w:rPr>
                <w:rFonts w:ascii="Times New Roman" w:hAnsi="Times New Roman" w:eastAsia="仿宋_GB2312" w:cs="Times New Roman"/>
                <w:kern w:val="0"/>
                <w:szCs w:val="21"/>
              </w:rPr>
            </w:pPr>
            <w:r>
              <w:rPr>
                <w:rFonts w:hint="default" w:ascii="宋体" w:hAnsi="宋体" w:eastAsia="宋体"/>
                <w:b w:val="0"/>
                <w:i w:val="0"/>
                <w:color w:val="000000"/>
                <w:sz w:val="22"/>
                <w:u w:val="none"/>
                <w:shd w:val="clear" w:color="auto" w:fill="FFFFFF"/>
                <w:lang w:eastAsia="zh-CN"/>
              </w:rPr>
              <w:t>死亡抚恤</w:t>
            </w:r>
          </w:p>
        </w:tc>
        <w:tc>
          <w:tcPr>
            <w:tcW w:w="3000" w:type="dxa"/>
            <w:tcBorders>
              <w:top w:val="nil"/>
              <w:left w:val="nil"/>
              <w:bottom w:val="single" w:color="auto" w:sz="4" w:space="0"/>
              <w:right w:val="single" w:color="auto" w:sz="4" w:space="0"/>
            </w:tcBorders>
            <w:shd w:val="solid" w:color="FFFFFF" w:fill="auto"/>
            <w:textDirection w:val="lrTb"/>
            <w:vAlign w:val="center"/>
          </w:tcPr>
          <w:p>
            <w:pPr>
              <w:shd w:val="solid" w:color="FFFFFF" w:fill="auto"/>
              <w:autoSpaceDN w:val="0"/>
              <w:jc w:val="right"/>
              <w:textAlignment w:val="center"/>
              <w:rPr>
                <w:rFonts w:ascii="Times New Roman" w:hAnsi="Times New Roman" w:eastAsia="仿宋_GB2312" w:cs="Times New Roman"/>
                <w:kern w:val="0"/>
                <w:szCs w:val="21"/>
              </w:rPr>
            </w:pPr>
            <w:r>
              <w:rPr>
                <w:rFonts w:hint="default" w:ascii="宋体" w:hAnsi="宋体" w:eastAsia="宋体"/>
                <w:b w:val="0"/>
                <w:i w:val="0"/>
                <w:color w:val="000000"/>
                <w:sz w:val="22"/>
                <w:u w:val="none"/>
                <w:shd w:val="clear" w:color="auto" w:fill="FFFFFF"/>
                <w:lang w:eastAsia="zh-CN"/>
              </w:rPr>
              <w:t>97,572.00</w:t>
            </w:r>
          </w:p>
        </w:tc>
        <w:tc>
          <w:tcPr>
            <w:tcW w:w="3492" w:type="dxa"/>
            <w:tcBorders>
              <w:top w:val="nil"/>
              <w:left w:val="nil"/>
              <w:bottom w:val="single" w:color="auto" w:sz="4" w:space="0"/>
              <w:right w:val="single" w:color="auto" w:sz="4" w:space="0"/>
            </w:tcBorders>
            <w:shd w:val="solid" w:color="FFFFFF" w:fill="auto"/>
            <w:textDirection w:val="lrTb"/>
            <w:vAlign w:val="center"/>
          </w:tcPr>
          <w:p>
            <w:pPr>
              <w:shd w:val="solid" w:color="FFFFFF" w:fill="auto"/>
              <w:autoSpaceDN w:val="0"/>
              <w:jc w:val="right"/>
              <w:textAlignment w:val="center"/>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solid" w:color="FFFFFF" w:fill="auto"/>
            <w:textDirection w:val="lrTb"/>
            <w:vAlign w:val="center"/>
          </w:tcPr>
          <w:p>
            <w:pPr>
              <w:shd w:val="solid" w:color="FFFFFF" w:fill="auto"/>
              <w:autoSpaceDN w:val="0"/>
              <w:jc w:val="right"/>
              <w:textAlignment w:val="center"/>
              <w:rPr>
                <w:rFonts w:ascii="Times New Roman" w:hAnsi="Times New Roman" w:eastAsia="仿宋_GB2312" w:cs="Times New Roman"/>
                <w:kern w:val="0"/>
                <w:szCs w:val="21"/>
              </w:rPr>
            </w:pPr>
            <w:r>
              <w:rPr>
                <w:rFonts w:hint="default" w:ascii="宋体" w:hAnsi="宋体" w:eastAsia="宋体"/>
                <w:b w:val="0"/>
                <w:i w:val="0"/>
                <w:color w:val="000000"/>
                <w:sz w:val="22"/>
                <w:u w:val="none"/>
                <w:shd w:val="clear" w:color="auto" w:fill="FFFFFF"/>
                <w:lang w:eastAsia="zh-CN"/>
              </w:rPr>
              <w:t>97,572.00</w:t>
            </w:r>
          </w:p>
        </w:tc>
      </w:tr>
      <w:tr>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solid" w:color="FFFFFF" w:fill="auto"/>
            <w:textDirection w:val="lrTb"/>
            <w:vAlign w:val="center"/>
          </w:tcPr>
          <w:p>
            <w:pPr>
              <w:shd w:val="solid" w:color="FFFFFF" w:fill="auto"/>
              <w:autoSpaceDN w:val="0"/>
              <w:jc w:val="left"/>
              <w:textAlignment w:val="center"/>
              <w:rPr>
                <w:rFonts w:ascii="Times New Roman" w:hAnsi="Times New Roman" w:eastAsia="仿宋_GB2312" w:cs="Times New Roman"/>
                <w:kern w:val="0"/>
                <w:szCs w:val="21"/>
              </w:rPr>
            </w:pPr>
            <w:r>
              <w:rPr>
                <w:rFonts w:hint="default" w:ascii="宋体" w:hAnsi="宋体" w:eastAsia="宋体"/>
                <w:b w:val="0"/>
                <w:i w:val="0"/>
                <w:color w:val="000000"/>
                <w:sz w:val="22"/>
                <w:u w:val="none"/>
                <w:shd w:val="clear" w:color="auto" w:fill="FFFFFF"/>
                <w:lang w:eastAsia="zh-CN"/>
              </w:rPr>
              <w:t>2120199</w:t>
            </w:r>
          </w:p>
        </w:tc>
        <w:tc>
          <w:tcPr>
            <w:tcW w:w="3527" w:type="dxa"/>
            <w:tcBorders>
              <w:top w:val="nil"/>
              <w:left w:val="nil"/>
              <w:bottom w:val="single" w:color="auto" w:sz="4" w:space="0"/>
              <w:right w:val="single" w:color="auto" w:sz="4" w:space="0"/>
            </w:tcBorders>
            <w:shd w:val="solid" w:color="FFFFFF" w:fill="auto"/>
            <w:textDirection w:val="lrTb"/>
            <w:vAlign w:val="center"/>
          </w:tcPr>
          <w:p>
            <w:pPr>
              <w:shd w:val="solid" w:color="FFFFFF" w:fill="auto"/>
              <w:autoSpaceDN w:val="0"/>
              <w:jc w:val="left"/>
              <w:textAlignment w:val="center"/>
              <w:rPr>
                <w:rFonts w:ascii="Times New Roman" w:hAnsi="Times New Roman" w:eastAsia="仿宋_GB2312" w:cs="Times New Roman"/>
                <w:kern w:val="0"/>
                <w:szCs w:val="21"/>
              </w:rPr>
            </w:pPr>
            <w:r>
              <w:rPr>
                <w:rFonts w:hint="default" w:ascii="宋体" w:hAnsi="宋体" w:eastAsia="宋体"/>
                <w:b w:val="0"/>
                <w:i w:val="0"/>
                <w:color w:val="000000"/>
                <w:sz w:val="22"/>
                <w:u w:val="none"/>
                <w:shd w:val="clear" w:color="auto" w:fill="FFFFFF"/>
                <w:lang w:eastAsia="zh-CN"/>
              </w:rPr>
              <w:t>其他城乡社区管理事务支出</w:t>
            </w:r>
          </w:p>
        </w:tc>
        <w:tc>
          <w:tcPr>
            <w:tcW w:w="3000" w:type="dxa"/>
            <w:tcBorders>
              <w:top w:val="nil"/>
              <w:left w:val="nil"/>
              <w:bottom w:val="single" w:color="auto" w:sz="4" w:space="0"/>
              <w:right w:val="single" w:color="auto" w:sz="4" w:space="0"/>
            </w:tcBorders>
            <w:shd w:val="solid" w:color="FFFFFF" w:fill="auto"/>
            <w:textDirection w:val="lrTb"/>
            <w:vAlign w:val="center"/>
          </w:tcPr>
          <w:p>
            <w:pPr>
              <w:shd w:val="solid" w:color="FFFFFF" w:fill="auto"/>
              <w:autoSpaceDN w:val="0"/>
              <w:jc w:val="right"/>
              <w:textAlignment w:val="center"/>
              <w:rPr>
                <w:rFonts w:ascii="Times New Roman" w:hAnsi="Times New Roman" w:eastAsia="仿宋_GB2312" w:cs="Times New Roman"/>
                <w:kern w:val="0"/>
                <w:szCs w:val="21"/>
              </w:rPr>
            </w:pPr>
            <w:r>
              <w:rPr>
                <w:rFonts w:hint="default" w:ascii="宋体" w:hAnsi="宋体" w:eastAsia="宋体"/>
                <w:b w:val="0"/>
                <w:i w:val="0"/>
                <w:color w:val="000000"/>
                <w:sz w:val="22"/>
                <w:u w:val="none"/>
                <w:shd w:val="clear" w:color="auto" w:fill="FFFFFF"/>
                <w:lang w:eastAsia="zh-CN"/>
              </w:rPr>
              <w:t>3,651,620.00</w:t>
            </w:r>
          </w:p>
        </w:tc>
        <w:tc>
          <w:tcPr>
            <w:tcW w:w="3492" w:type="dxa"/>
            <w:tcBorders>
              <w:top w:val="nil"/>
              <w:left w:val="nil"/>
              <w:bottom w:val="single" w:color="auto" w:sz="4" w:space="0"/>
              <w:right w:val="single" w:color="auto" w:sz="4" w:space="0"/>
            </w:tcBorders>
            <w:shd w:val="solid" w:color="FFFFFF" w:fill="auto"/>
            <w:textDirection w:val="lrTb"/>
            <w:vAlign w:val="center"/>
          </w:tcPr>
          <w:p>
            <w:pPr>
              <w:shd w:val="solid" w:color="FFFFFF" w:fill="auto"/>
              <w:autoSpaceDN w:val="0"/>
              <w:jc w:val="right"/>
              <w:textAlignment w:val="center"/>
              <w:rPr>
                <w:rFonts w:ascii="Times New Roman" w:hAnsi="Times New Roman" w:eastAsia="仿宋_GB2312" w:cs="Times New Roman"/>
                <w:kern w:val="0"/>
                <w:szCs w:val="21"/>
              </w:rPr>
            </w:pPr>
            <w:r>
              <w:rPr>
                <w:rFonts w:hint="default" w:ascii="宋体" w:hAnsi="宋体" w:eastAsia="宋体"/>
                <w:b w:val="0"/>
                <w:i w:val="0"/>
                <w:color w:val="000000"/>
                <w:sz w:val="22"/>
                <w:u w:val="none"/>
                <w:shd w:val="clear" w:color="auto" w:fill="FFFFFF"/>
                <w:lang w:eastAsia="zh-CN"/>
              </w:rPr>
              <w:t>3,551,620.00</w:t>
            </w:r>
          </w:p>
        </w:tc>
        <w:tc>
          <w:tcPr>
            <w:tcW w:w="3000" w:type="dxa"/>
            <w:tcBorders>
              <w:top w:val="nil"/>
              <w:left w:val="nil"/>
              <w:bottom w:val="single" w:color="auto" w:sz="4" w:space="0"/>
              <w:right w:val="single" w:color="auto" w:sz="8" w:space="0"/>
            </w:tcBorders>
            <w:shd w:val="solid" w:color="FFFFFF" w:fill="auto"/>
            <w:textDirection w:val="lrTb"/>
            <w:vAlign w:val="center"/>
          </w:tcPr>
          <w:p>
            <w:pPr>
              <w:shd w:val="solid" w:color="FFFFFF" w:fill="auto"/>
              <w:autoSpaceDN w:val="0"/>
              <w:jc w:val="right"/>
              <w:textAlignment w:val="center"/>
              <w:rPr>
                <w:rFonts w:ascii="Times New Roman" w:hAnsi="Times New Roman" w:eastAsia="仿宋_GB2312" w:cs="Times New Roman"/>
                <w:kern w:val="0"/>
                <w:szCs w:val="21"/>
              </w:rPr>
            </w:pPr>
            <w:r>
              <w:rPr>
                <w:rFonts w:hint="default" w:ascii="宋体" w:hAnsi="宋体" w:eastAsia="宋体"/>
                <w:b w:val="0"/>
                <w:i w:val="0"/>
                <w:color w:val="000000"/>
                <w:sz w:val="22"/>
                <w:u w:val="none"/>
                <w:shd w:val="clear" w:color="auto" w:fill="FFFFFF"/>
                <w:lang w:eastAsia="zh-CN"/>
              </w:rPr>
              <w:t>100,000.00</w:t>
            </w:r>
          </w:p>
        </w:tc>
      </w:tr>
      <w:tr>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solid" w:color="FFFFFF" w:fill="auto"/>
            <w:textDirection w:val="lrTb"/>
            <w:vAlign w:val="center"/>
          </w:tcPr>
          <w:p>
            <w:pPr>
              <w:shd w:val="solid" w:color="FFFFFF" w:fill="auto"/>
              <w:autoSpaceDN w:val="0"/>
              <w:jc w:val="left"/>
              <w:textAlignment w:val="center"/>
              <w:rPr>
                <w:rFonts w:ascii="Times New Roman" w:hAnsi="Times New Roman" w:eastAsia="仿宋_GB2312" w:cs="Times New Roman"/>
                <w:kern w:val="0"/>
                <w:szCs w:val="21"/>
              </w:rPr>
            </w:pPr>
            <w:r>
              <w:rPr>
                <w:rFonts w:hint="default" w:ascii="宋体" w:hAnsi="宋体" w:eastAsia="宋体"/>
                <w:b w:val="0"/>
                <w:i w:val="0"/>
                <w:color w:val="000000"/>
                <w:sz w:val="22"/>
                <w:u w:val="none"/>
                <w:shd w:val="clear" w:color="auto" w:fill="FFFFFF"/>
                <w:lang w:eastAsia="zh-CN"/>
              </w:rPr>
              <w:t>2210110</w:t>
            </w:r>
          </w:p>
        </w:tc>
        <w:tc>
          <w:tcPr>
            <w:tcW w:w="3527" w:type="dxa"/>
            <w:tcBorders>
              <w:top w:val="nil"/>
              <w:left w:val="nil"/>
              <w:bottom w:val="single" w:color="auto" w:sz="4" w:space="0"/>
              <w:right w:val="single" w:color="auto" w:sz="4" w:space="0"/>
            </w:tcBorders>
            <w:shd w:val="solid" w:color="FFFFFF" w:fill="auto"/>
            <w:textDirection w:val="lrTb"/>
            <w:vAlign w:val="center"/>
          </w:tcPr>
          <w:p>
            <w:pPr>
              <w:shd w:val="solid" w:color="FFFFFF" w:fill="auto"/>
              <w:autoSpaceDN w:val="0"/>
              <w:jc w:val="left"/>
              <w:textAlignment w:val="center"/>
              <w:rPr>
                <w:rFonts w:ascii="Times New Roman" w:hAnsi="Times New Roman" w:eastAsia="仿宋_GB2312" w:cs="Times New Roman"/>
                <w:kern w:val="0"/>
                <w:szCs w:val="21"/>
              </w:rPr>
            </w:pPr>
            <w:r>
              <w:rPr>
                <w:rFonts w:hint="default" w:ascii="宋体" w:hAnsi="宋体" w:eastAsia="宋体"/>
                <w:b w:val="0"/>
                <w:i w:val="0"/>
                <w:color w:val="000000"/>
                <w:sz w:val="22"/>
                <w:u w:val="none"/>
                <w:shd w:val="clear" w:color="auto" w:fill="FFFFFF"/>
                <w:lang w:eastAsia="zh-CN"/>
              </w:rPr>
              <w:t>保障性租赁住房</w:t>
            </w:r>
          </w:p>
        </w:tc>
        <w:tc>
          <w:tcPr>
            <w:tcW w:w="3000" w:type="dxa"/>
            <w:tcBorders>
              <w:top w:val="nil"/>
              <w:left w:val="nil"/>
              <w:bottom w:val="single" w:color="auto" w:sz="4" w:space="0"/>
              <w:right w:val="single" w:color="auto" w:sz="4" w:space="0"/>
            </w:tcBorders>
            <w:shd w:val="solid" w:color="FFFFFF" w:fill="auto"/>
            <w:textDirection w:val="lrTb"/>
            <w:vAlign w:val="center"/>
          </w:tcPr>
          <w:p>
            <w:pPr>
              <w:shd w:val="solid" w:color="FFFFFF" w:fill="auto"/>
              <w:autoSpaceDN w:val="0"/>
              <w:jc w:val="right"/>
              <w:textAlignment w:val="center"/>
              <w:rPr>
                <w:rFonts w:ascii="Times New Roman" w:hAnsi="Times New Roman" w:eastAsia="仿宋_GB2312" w:cs="Times New Roman"/>
                <w:kern w:val="0"/>
                <w:szCs w:val="21"/>
              </w:rPr>
            </w:pPr>
            <w:r>
              <w:rPr>
                <w:rFonts w:hint="default" w:ascii="宋体" w:hAnsi="宋体" w:eastAsia="宋体"/>
                <w:b w:val="0"/>
                <w:i w:val="0"/>
                <w:color w:val="000000"/>
                <w:sz w:val="22"/>
                <w:u w:val="none"/>
                <w:shd w:val="clear" w:color="auto" w:fill="FFFFFF"/>
                <w:lang w:eastAsia="zh-CN"/>
              </w:rPr>
              <w:t>1,640,000.00</w:t>
            </w:r>
          </w:p>
        </w:tc>
        <w:tc>
          <w:tcPr>
            <w:tcW w:w="3492" w:type="dxa"/>
            <w:tcBorders>
              <w:top w:val="nil"/>
              <w:left w:val="nil"/>
              <w:bottom w:val="single" w:color="auto" w:sz="4" w:space="0"/>
              <w:right w:val="single" w:color="auto" w:sz="4" w:space="0"/>
            </w:tcBorders>
            <w:shd w:val="solid" w:color="FFFFFF" w:fill="auto"/>
            <w:textDirection w:val="lrTb"/>
            <w:vAlign w:val="center"/>
          </w:tcPr>
          <w:p>
            <w:pPr>
              <w:shd w:val="solid" w:color="FFFFFF" w:fill="auto"/>
              <w:autoSpaceDN w:val="0"/>
              <w:jc w:val="right"/>
              <w:textAlignment w:val="center"/>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solid" w:color="FFFFFF" w:fill="auto"/>
            <w:textDirection w:val="lrTb"/>
            <w:vAlign w:val="center"/>
          </w:tcPr>
          <w:p>
            <w:pPr>
              <w:shd w:val="solid" w:color="FFFFFF" w:fill="auto"/>
              <w:autoSpaceDN w:val="0"/>
              <w:jc w:val="right"/>
              <w:textAlignment w:val="center"/>
              <w:rPr>
                <w:rFonts w:ascii="Times New Roman" w:hAnsi="Times New Roman" w:eastAsia="仿宋_GB2312" w:cs="Times New Roman"/>
                <w:kern w:val="0"/>
                <w:szCs w:val="21"/>
              </w:rPr>
            </w:pPr>
            <w:r>
              <w:rPr>
                <w:rFonts w:hint="default" w:ascii="宋体" w:hAnsi="宋体" w:eastAsia="宋体"/>
                <w:b w:val="0"/>
                <w:i w:val="0"/>
                <w:color w:val="000000"/>
                <w:sz w:val="22"/>
                <w:u w:val="none"/>
                <w:shd w:val="clear" w:color="auto" w:fill="FFFFFF"/>
                <w:lang w:eastAsia="zh-CN"/>
              </w:rPr>
              <w:t>1,640,000.00</w:t>
            </w:r>
          </w:p>
        </w:tc>
      </w:tr>
      <w:tr>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solid" w:color="FFFFFF" w:fill="auto"/>
            <w:textDirection w:val="lrTb"/>
            <w:vAlign w:val="center"/>
          </w:tcPr>
          <w:p>
            <w:pPr>
              <w:shd w:val="solid" w:color="FFFFFF" w:fill="auto"/>
              <w:autoSpaceDN w:val="0"/>
              <w:jc w:val="left"/>
              <w:textAlignment w:val="center"/>
              <w:rPr>
                <w:rFonts w:ascii="Times New Roman" w:hAnsi="Times New Roman" w:eastAsia="仿宋_GB2312" w:cs="Times New Roman"/>
                <w:kern w:val="0"/>
                <w:szCs w:val="21"/>
              </w:rPr>
            </w:pPr>
            <w:r>
              <w:rPr>
                <w:rFonts w:hint="default" w:ascii="宋体" w:hAnsi="宋体" w:eastAsia="宋体"/>
                <w:b w:val="0"/>
                <w:i w:val="0"/>
                <w:color w:val="000000"/>
                <w:sz w:val="22"/>
                <w:u w:val="none"/>
                <w:shd w:val="clear" w:color="auto" w:fill="FFFFFF"/>
                <w:lang w:eastAsia="zh-CN"/>
              </w:rPr>
              <w:t>2210199</w:t>
            </w:r>
          </w:p>
        </w:tc>
        <w:tc>
          <w:tcPr>
            <w:tcW w:w="3527" w:type="dxa"/>
            <w:tcBorders>
              <w:top w:val="nil"/>
              <w:left w:val="nil"/>
              <w:bottom w:val="single" w:color="auto" w:sz="4" w:space="0"/>
              <w:right w:val="single" w:color="auto" w:sz="4" w:space="0"/>
            </w:tcBorders>
            <w:shd w:val="solid" w:color="FFFFFF" w:fill="auto"/>
            <w:textDirection w:val="lrTb"/>
            <w:vAlign w:val="center"/>
          </w:tcPr>
          <w:p>
            <w:pPr>
              <w:shd w:val="solid" w:color="FFFFFF" w:fill="auto"/>
              <w:autoSpaceDN w:val="0"/>
              <w:jc w:val="left"/>
              <w:textAlignment w:val="center"/>
              <w:rPr>
                <w:rFonts w:ascii="Times New Roman" w:hAnsi="Times New Roman" w:eastAsia="仿宋_GB2312" w:cs="Times New Roman"/>
                <w:kern w:val="0"/>
                <w:szCs w:val="21"/>
              </w:rPr>
            </w:pPr>
            <w:r>
              <w:rPr>
                <w:rFonts w:hint="default" w:ascii="宋体" w:hAnsi="宋体" w:eastAsia="宋体"/>
                <w:b w:val="0"/>
                <w:i w:val="0"/>
                <w:color w:val="000000"/>
                <w:sz w:val="22"/>
                <w:u w:val="none"/>
                <w:shd w:val="clear" w:color="auto" w:fill="FFFFFF"/>
                <w:lang w:eastAsia="zh-CN"/>
              </w:rPr>
              <w:t>其他保障性安居工程支出</w:t>
            </w:r>
          </w:p>
        </w:tc>
        <w:tc>
          <w:tcPr>
            <w:tcW w:w="3000" w:type="dxa"/>
            <w:tcBorders>
              <w:top w:val="nil"/>
              <w:left w:val="nil"/>
              <w:bottom w:val="single" w:color="auto" w:sz="4" w:space="0"/>
              <w:right w:val="single" w:color="auto" w:sz="4" w:space="0"/>
            </w:tcBorders>
            <w:shd w:val="solid" w:color="FFFFFF" w:fill="auto"/>
            <w:textDirection w:val="lrTb"/>
            <w:vAlign w:val="center"/>
          </w:tcPr>
          <w:p>
            <w:pPr>
              <w:shd w:val="solid" w:color="FFFFFF" w:fill="auto"/>
              <w:autoSpaceDN w:val="0"/>
              <w:jc w:val="right"/>
              <w:textAlignment w:val="center"/>
              <w:rPr>
                <w:rFonts w:ascii="Times New Roman" w:hAnsi="Times New Roman" w:eastAsia="仿宋_GB2312" w:cs="Times New Roman"/>
                <w:kern w:val="0"/>
                <w:szCs w:val="21"/>
              </w:rPr>
            </w:pPr>
            <w:r>
              <w:rPr>
                <w:rFonts w:hint="default" w:ascii="宋体" w:hAnsi="宋体" w:eastAsia="宋体"/>
                <w:b w:val="0"/>
                <w:i w:val="0"/>
                <w:color w:val="000000"/>
                <w:sz w:val="22"/>
                <w:u w:val="none"/>
                <w:shd w:val="clear" w:color="auto" w:fill="FFFFFF"/>
                <w:lang w:eastAsia="zh-CN"/>
              </w:rPr>
              <w:t>2,348,938.27</w:t>
            </w:r>
          </w:p>
        </w:tc>
        <w:tc>
          <w:tcPr>
            <w:tcW w:w="3492" w:type="dxa"/>
            <w:tcBorders>
              <w:top w:val="nil"/>
              <w:left w:val="nil"/>
              <w:bottom w:val="single" w:color="auto" w:sz="4" w:space="0"/>
              <w:right w:val="single" w:color="auto" w:sz="4" w:space="0"/>
            </w:tcBorders>
            <w:shd w:val="solid" w:color="FFFFFF" w:fill="auto"/>
            <w:textDirection w:val="lrTb"/>
            <w:vAlign w:val="center"/>
          </w:tcPr>
          <w:p>
            <w:pPr>
              <w:shd w:val="solid" w:color="FFFFFF" w:fill="auto"/>
              <w:autoSpaceDN w:val="0"/>
              <w:jc w:val="right"/>
              <w:textAlignment w:val="center"/>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solid" w:color="FFFFFF" w:fill="auto"/>
            <w:textDirection w:val="lrTb"/>
            <w:vAlign w:val="center"/>
          </w:tcPr>
          <w:p>
            <w:pPr>
              <w:shd w:val="solid" w:color="FFFFFF" w:fill="auto"/>
              <w:autoSpaceDN w:val="0"/>
              <w:jc w:val="right"/>
              <w:textAlignment w:val="center"/>
              <w:rPr>
                <w:rFonts w:ascii="Times New Roman" w:hAnsi="Times New Roman" w:eastAsia="仿宋_GB2312" w:cs="Times New Roman"/>
                <w:kern w:val="0"/>
                <w:szCs w:val="21"/>
              </w:rPr>
            </w:pPr>
            <w:r>
              <w:rPr>
                <w:rFonts w:hint="default" w:ascii="宋体" w:hAnsi="宋体" w:eastAsia="宋体"/>
                <w:b w:val="0"/>
                <w:i w:val="0"/>
                <w:color w:val="000000"/>
                <w:sz w:val="22"/>
                <w:u w:val="none"/>
                <w:shd w:val="clear" w:color="auto" w:fill="FFFFFF"/>
                <w:lang w:eastAsia="zh-CN"/>
              </w:rPr>
              <w:t>2,348,938.27</w:t>
            </w:r>
          </w:p>
        </w:tc>
      </w:tr>
      <w:tr>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solid" w:color="FFFFFF" w:fill="auto"/>
            <w:textDirection w:val="lrTb"/>
            <w:vAlign w:val="center"/>
          </w:tcPr>
          <w:p>
            <w:pPr>
              <w:shd w:val="solid" w:color="FFFFFF" w:fill="auto"/>
              <w:autoSpaceDN w:val="0"/>
              <w:jc w:val="left"/>
              <w:textAlignment w:val="center"/>
              <w:rPr>
                <w:rFonts w:ascii="Times New Roman" w:hAnsi="Times New Roman" w:eastAsia="仿宋_GB2312" w:cs="Times New Roman"/>
                <w:kern w:val="0"/>
                <w:szCs w:val="21"/>
              </w:rPr>
            </w:pPr>
            <w:r>
              <w:rPr>
                <w:rFonts w:hint="default" w:ascii="宋体" w:hAnsi="宋体" w:eastAsia="宋体"/>
                <w:b w:val="0"/>
                <w:i w:val="0"/>
                <w:color w:val="000000"/>
                <w:sz w:val="22"/>
                <w:u w:val="none"/>
                <w:shd w:val="clear" w:color="auto" w:fill="FFFFFF"/>
                <w:lang w:eastAsia="zh-CN"/>
              </w:rPr>
              <w:t>2210399</w:t>
            </w:r>
          </w:p>
        </w:tc>
        <w:tc>
          <w:tcPr>
            <w:tcW w:w="3527" w:type="dxa"/>
            <w:tcBorders>
              <w:top w:val="nil"/>
              <w:left w:val="nil"/>
              <w:bottom w:val="single" w:color="auto" w:sz="4" w:space="0"/>
              <w:right w:val="single" w:color="auto" w:sz="4" w:space="0"/>
            </w:tcBorders>
            <w:shd w:val="solid" w:color="FFFFFF" w:fill="auto"/>
            <w:textDirection w:val="lrTb"/>
            <w:vAlign w:val="center"/>
          </w:tcPr>
          <w:p>
            <w:pPr>
              <w:shd w:val="solid" w:color="FFFFFF" w:fill="auto"/>
              <w:autoSpaceDN w:val="0"/>
              <w:jc w:val="left"/>
              <w:textAlignment w:val="center"/>
              <w:rPr>
                <w:rFonts w:ascii="Times New Roman" w:hAnsi="Times New Roman" w:eastAsia="仿宋_GB2312" w:cs="Times New Roman"/>
                <w:kern w:val="0"/>
                <w:szCs w:val="21"/>
              </w:rPr>
            </w:pPr>
            <w:r>
              <w:rPr>
                <w:rFonts w:hint="default" w:ascii="宋体" w:hAnsi="宋体" w:eastAsia="宋体"/>
                <w:b w:val="0"/>
                <w:i w:val="0"/>
                <w:color w:val="000000"/>
                <w:sz w:val="22"/>
                <w:u w:val="none"/>
                <w:shd w:val="clear" w:color="auto" w:fill="FFFFFF"/>
                <w:lang w:eastAsia="zh-CN"/>
              </w:rPr>
              <w:t>其他城乡社区住宅支出</w:t>
            </w:r>
          </w:p>
        </w:tc>
        <w:tc>
          <w:tcPr>
            <w:tcW w:w="3000" w:type="dxa"/>
            <w:tcBorders>
              <w:top w:val="nil"/>
              <w:left w:val="nil"/>
              <w:bottom w:val="single" w:color="auto" w:sz="4" w:space="0"/>
              <w:right w:val="single" w:color="auto" w:sz="4" w:space="0"/>
            </w:tcBorders>
            <w:shd w:val="solid" w:color="FFFFFF" w:fill="auto"/>
            <w:textDirection w:val="lrTb"/>
            <w:vAlign w:val="center"/>
          </w:tcPr>
          <w:p>
            <w:pPr>
              <w:shd w:val="solid" w:color="FFFFFF" w:fill="auto"/>
              <w:autoSpaceDN w:val="0"/>
              <w:jc w:val="right"/>
              <w:textAlignment w:val="center"/>
              <w:rPr>
                <w:rFonts w:ascii="Times New Roman" w:hAnsi="Times New Roman" w:eastAsia="仿宋_GB2312" w:cs="Times New Roman"/>
                <w:kern w:val="0"/>
                <w:szCs w:val="21"/>
              </w:rPr>
            </w:pPr>
            <w:r>
              <w:rPr>
                <w:rFonts w:hint="default" w:ascii="宋体" w:hAnsi="宋体" w:eastAsia="宋体"/>
                <w:b w:val="0"/>
                <w:i w:val="0"/>
                <w:color w:val="000000"/>
                <w:sz w:val="22"/>
                <w:u w:val="none"/>
                <w:shd w:val="clear" w:color="auto" w:fill="FFFFFF"/>
                <w:lang w:eastAsia="zh-CN"/>
              </w:rPr>
              <w:t>1,367,250.61</w:t>
            </w:r>
          </w:p>
        </w:tc>
        <w:tc>
          <w:tcPr>
            <w:tcW w:w="3492" w:type="dxa"/>
            <w:tcBorders>
              <w:top w:val="nil"/>
              <w:left w:val="nil"/>
              <w:bottom w:val="single" w:color="auto" w:sz="4" w:space="0"/>
              <w:right w:val="single" w:color="auto" w:sz="4" w:space="0"/>
            </w:tcBorders>
            <w:shd w:val="solid" w:color="FFFFFF" w:fill="auto"/>
            <w:textDirection w:val="lrTb"/>
            <w:vAlign w:val="center"/>
          </w:tcPr>
          <w:p>
            <w:pPr>
              <w:shd w:val="solid" w:color="FFFFFF" w:fill="auto"/>
              <w:autoSpaceDN w:val="0"/>
              <w:jc w:val="right"/>
              <w:textAlignment w:val="center"/>
              <w:rPr>
                <w:rFonts w:ascii="Times New Roman" w:hAnsi="Times New Roman" w:eastAsia="仿宋_GB2312" w:cs="Times New Roman"/>
                <w:kern w:val="0"/>
                <w:szCs w:val="21"/>
              </w:rPr>
            </w:pPr>
            <w:r>
              <w:rPr>
                <w:rFonts w:hint="default" w:ascii="宋体" w:hAnsi="宋体" w:eastAsia="宋体"/>
                <w:b w:val="0"/>
                <w:i w:val="0"/>
                <w:color w:val="000000"/>
                <w:sz w:val="22"/>
                <w:u w:val="none"/>
                <w:shd w:val="clear" w:color="auto" w:fill="FFFFFF"/>
                <w:lang w:eastAsia="zh-CN"/>
              </w:rPr>
              <w:t>1,367,250.61</w:t>
            </w:r>
          </w:p>
        </w:tc>
        <w:tc>
          <w:tcPr>
            <w:tcW w:w="3000" w:type="dxa"/>
            <w:tcBorders>
              <w:top w:val="nil"/>
              <w:left w:val="nil"/>
              <w:bottom w:val="single" w:color="auto" w:sz="4" w:space="0"/>
              <w:right w:val="single" w:color="auto" w:sz="8" w:space="0"/>
            </w:tcBorders>
            <w:shd w:val="solid" w:color="FFFFFF" w:fill="auto"/>
            <w:textDirection w:val="lrTb"/>
            <w:vAlign w:val="center"/>
          </w:tcPr>
          <w:p>
            <w:pPr>
              <w:shd w:val="solid" w:color="FFFFFF" w:fill="auto"/>
              <w:autoSpaceDN w:val="0"/>
              <w:jc w:val="right"/>
              <w:textAlignment w:val="center"/>
              <w:rPr>
                <w:rFonts w:ascii="Times New Roman" w:hAnsi="Times New Roman" w:eastAsia="仿宋_GB2312" w:cs="Times New Roman"/>
                <w:kern w:val="0"/>
                <w:szCs w:val="21"/>
              </w:rPr>
            </w:pPr>
          </w:p>
        </w:tc>
      </w:tr>
      <w:tr>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rPr>
          <w:trHeight w:val="645" w:hRule="atLeast"/>
          <w:jc w:val="center"/>
        </w:trPr>
        <w:tc>
          <w:tcPr>
            <w:tcW w:w="14219" w:type="dxa"/>
            <w:gridSpan w:val="5"/>
            <w:tcBorders>
              <w:top w:val="nil"/>
              <w:left w:val="nil"/>
              <w:bottom w:val="nil"/>
              <w:right w:val="nil"/>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W w:w="156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3"/>
        <w:gridCol w:w="240"/>
        <w:gridCol w:w="95"/>
        <w:gridCol w:w="1307"/>
        <w:gridCol w:w="1524"/>
        <w:gridCol w:w="595"/>
        <w:gridCol w:w="867"/>
        <w:gridCol w:w="942"/>
        <w:gridCol w:w="310"/>
        <w:gridCol w:w="1715"/>
        <w:gridCol w:w="404"/>
        <w:gridCol w:w="1112"/>
        <w:gridCol w:w="646"/>
        <w:gridCol w:w="361"/>
        <w:gridCol w:w="2119"/>
        <w:gridCol w:w="1031"/>
        <w:gridCol w:w="1089"/>
        <w:gridCol w:w="254"/>
      </w:tblGrid>
      <w:tr>
        <w:trPr>
          <w:trHeight w:val="113" w:hRule="atLeast"/>
        </w:trPr>
        <w:tc>
          <w:tcPr>
            <w:tcW w:w="15614" w:type="dxa"/>
            <w:gridSpan w:val="18"/>
            <w:tcBorders>
              <w:top w:val="nil"/>
              <w:left w:val="nil"/>
              <w:bottom w:val="nil"/>
              <w:right w:val="nil"/>
            </w:tcBorders>
            <w:vAlign w:val="center"/>
          </w:tcPr>
          <w:p>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单位：元</w:t>
            </w:r>
          </w:p>
        </w:tc>
      </w:tr>
      <w:tr>
        <w:trPr>
          <w:trHeight w:val="113" w:hRule="atLeast"/>
        </w:trPr>
        <w:tc>
          <w:tcPr>
            <w:tcW w:w="133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2831"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462"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94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025"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516"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646"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511"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343"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283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462" w:type="dxa"/>
            <w:gridSpan w:val="2"/>
            <w:tcBorders>
              <w:top w:val="nil"/>
              <w:left w:val="nil"/>
              <w:bottom w:val="single" w:color="auto" w:sz="4" w:space="0"/>
              <w:right w:val="single" w:color="auto" w:sz="4" w:space="0"/>
            </w:tcBorders>
            <w:shd w:val="solid" w:color="FFFFFF" w:fill="auto"/>
            <w:textDirection w:val="lrTb"/>
            <w:vAlign w:val="center"/>
          </w:tcPr>
          <w:p>
            <w:pPr>
              <w:shd w:val="solid" w:color="FFFFFF" w:fill="auto"/>
              <w:autoSpaceDN w:val="0"/>
              <w:jc w:val="right"/>
              <w:textAlignment w:val="center"/>
              <w:rPr>
                <w:rFonts w:ascii="宋体" w:hAnsi="宋体" w:eastAsia="宋体" w:cs="宋体"/>
                <w:color w:val="000000"/>
                <w:kern w:val="0"/>
                <w:szCs w:val="20"/>
              </w:rPr>
            </w:pPr>
            <w:r>
              <w:rPr>
                <w:rFonts w:hint="default" w:ascii="宋体" w:hAnsi="宋体" w:eastAsia="宋体"/>
                <w:b w:val="0"/>
                <w:i w:val="0"/>
                <w:color w:val="000000"/>
                <w:sz w:val="22"/>
                <w:u w:val="none"/>
                <w:shd w:val="clear" w:color="auto" w:fill="FFFFFF"/>
                <w:lang w:eastAsia="zh-CN"/>
              </w:rPr>
              <w:t>4,348,424.00</w:t>
            </w:r>
          </w:p>
        </w:tc>
        <w:tc>
          <w:tcPr>
            <w:tcW w:w="9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02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1516" w:type="dxa"/>
            <w:gridSpan w:val="2"/>
            <w:tcBorders>
              <w:top w:val="nil"/>
              <w:left w:val="nil"/>
              <w:bottom w:val="single" w:color="auto" w:sz="4" w:space="0"/>
              <w:right w:val="single" w:color="auto" w:sz="4" w:space="0"/>
            </w:tcBorders>
            <w:shd w:val="solid" w:color="FFFFFF" w:fill="auto"/>
            <w:textDirection w:val="lrTb"/>
            <w:vAlign w:val="center"/>
          </w:tcPr>
          <w:p>
            <w:pPr>
              <w:shd w:val="solid" w:color="FFFFFF" w:fill="auto"/>
              <w:autoSpaceDN w:val="0"/>
              <w:jc w:val="right"/>
              <w:textAlignment w:val="center"/>
              <w:rPr>
                <w:rFonts w:ascii="宋体" w:hAnsi="宋体" w:eastAsia="宋体" w:cs="宋体"/>
                <w:color w:val="000000"/>
                <w:kern w:val="0"/>
                <w:szCs w:val="20"/>
              </w:rPr>
            </w:pPr>
            <w:r>
              <w:rPr>
                <w:rFonts w:hint="default" w:ascii="宋体" w:hAnsi="宋体" w:eastAsia="宋体"/>
                <w:b w:val="0"/>
                <w:i w:val="0"/>
                <w:color w:val="000000"/>
                <w:sz w:val="22"/>
                <w:u w:val="none"/>
                <w:shd w:val="clear" w:color="auto" w:fill="FFFFFF"/>
                <w:lang w:eastAsia="zh-CN"/>
              </w:rPr>
              <w:t>570,446.61</w:t>
            </w:r>
          </w:p>
        </w:tc>
        <w:tc>
          <w:tcPr>
            <w:tcW w:w="64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511"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1343"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283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462" w:type="dxa"/>
            <w:gridSpan w:val="2"/>
            <w:tcBorders>
              <w:top w:val="nil"/>
              <w:left w:val="nil"/>
              <w:bottom w:val="single" w:color="auto" w:sz="4" w:space="0"/>
              <w:right w:val="single" w:color="auto" w:sz="4" w:space="0"/>
            </w:tcBorders>
            <w:shd w:val="solid" w:color="FFFFFF" w:fill="auto"/>
            <w:textDirection w:val="lrTb"/>
            <w:vAlign w:val="center"/>
          </w:tcPr>
          <w:p>
            <w:pPr>
              <w:shd w:val="solid" w:color="FFFFFF" w:fill="auto"/>
              <w:autoSpaceDN w:val="0"/>
              <w:jc w:val="right"/>
              <w:textAlignment w:val="center"/>
              <w:rPr>
                <w:rFonts w:ascii="宋体" w:hAnsi="宋体" w:eastAsia="宋体" w:cs="宋体"/>
                <w:color w:val="000000"/>
                <w:kern w:val="0"/>
                <w:szCs w:val="20"/>
              </w:rPr>
            </w:pPr>
            <w:r>
              <w:rPr>
                <w:rFonts w:hint="default" w:ascii="宋体" w:hAnsi="宋体" w:eastAsia="宋体"/>
                <w:b w:val="0"/>
                <w:i w:val="0"/>
                <w:color w:val="000000"/>
                <w:sz w:val="22"/>
                <w:u w:val="none"/>
                <w:shd w:val="clear" w:color="auto" w:fill="FFFFFF"/>
                <w:lang w:eastAsia="zh-CN"/>
              </w:rPr>
              <w:t>1,724,781.00</w:t>
            </w:r>
          </w:p>
        </w:tc>
        <w:tc>
          <w:tcPr>
            <w:tcW w:w="9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02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1516" w:type="dxa"/>
            <w:gridSpan w:val="2"/>
            <w:tcBorders>
              <w:top w:val="nil"/>
              <w:left w:val="nil"/>
              <w:bottom w:val="single" w:color="auto" w:sz="4" w:space="0"/>
              <w:right w:val="single" w:color="auto" w:sz="4" w:space="0"/>
            </w:tcBorders>
            <w:shd w:val="solid" w:color="FFFFFF" w:fill="auto"/>
            <w:textDirection w:val="lrTb"/>
            <w:vAlign w:val="center"/>
          </w:tcPr>
          <w:p>
            <w:pPr>
              <w:shd w:val="solid" w:color="FFFFFF" w:fill="auto"/>
              <w:autoSpaceDN w:val="0"/>
              <w:jc w:val="right"/>
              <w:textAlignment w:val="center"/>
              <w:rPr>
                <w:rFonts w:ascii="宋体" w:hAnsi="宋体" w:eastAsia="宋体" w:cs="宋体"/>
                <w:color w:val="000000"/>
                <w:kern w:val="0"/>
                <w:szCs w:val="20"/>
              </w:rPr>
            </w:pPr>
            <w:r>
              <w:rPr>
                <w:rFonts w:hint="default" w:ascii="宋体" w:hAnsi="宋体" w:eastAsia="宋体"/>
                <w:b w:val="0"/>
                <w:i w:val="0"/>
                <w:color w:val="000000"/>
                <w:sz w:val="22"/>
                <w:u w:val="none"/>
                <w:shd w:val="clear" w:color="auto" w:fill="FFFFFF"/>
                <w:lang w:eastAsia="zh-CN"/>
              </w:rPr>
              <w:t>21,311.00</w:t>
            </w:r>
          </w:p>
        </w:tc>
        <w:tc>
          <w:tcPr>
            <w:tcW w:w="64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511"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1343"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283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462" w:type="dxa"/>
            <w:gridSpan w:val="2"/>
            <w:tcBorders>
              <w:top w:val="nil"/>
              <w:left w:val="nil"/>
              <w:bottom w:val="single" w:color="auto" w:sz="4" w:space="0"/>
              <w:right w:val="single" w:color="auto" w:sz="4" w:space="0"/>
            </w:tcBorders>
            <w:shd w:val="solid" w:color="FFFFFF" w:fill="auto"/>
            <w:textDirection w:val="lrTb"/>
            <w:vAlign w:val="center"/>
          </w:tcPr>
          <w:p>
            <w:pPr>
              <w:shd w:val="solid" w:color="FFFFFF" w:fill="auto"/>
              <w:autoSpaceDN w:val="0"/>
              <w:jc w:val="right"/>
              <w:textAlignment w:val="center"/>
              <w:rPr>
                <w:rFonts w:ascii="宋体" w:hAnsi="宋体" w:eastAsia="宋体" w:cs="宋体"/>
                <w:color w:val="000000"/>
                <w:kern w:val="0"/>
                <w:szCs w:val="20"/>
              </w:rPr>
            </w:pPr>
            <w:r>
              <w:rPr>
                <w:rFonts w:hint="default" w:ascii="宋体" w:hAnsi="宋体" w:eastAsia="宋体"/>
                <w:b w:val="0"/>
                <w:i w:val="0"/>
                <w:color w:val="000000"/>
                <w:sz w:val="22"/>
                <w:u w:val="none"/>
                <w:shd w:val="clear" w:color="auto" w:fill="FFFFFF"/>
                <w:lang w:eastAsia="zh-CN"/>
              </w:rPr>
              <w:t>643,585.00</w:t>
            </w:r>
          </w:p>
        </w:tc>
        <w:tc>
          <w:tcPr>
            <w:tcW w:w="9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02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1516" w:type="dxa"/>
            <w:gridSpan w:val="2"/>
            <w:tcBorders>
              <w:top w:val="nil"/>
              <w:left w:val="nil"/>
              <w:bottom w:val="single" w:color="auto" w:sz="4" w:space="0"/>
              <w:right w:val="single" w:color="auto" w:sz="4" w:space="0"/>
            </w:tcBorders>
            <w:shd w:val="solid" w:color="FFFFFF" w:fill="auto"/>
            <w:textDirection w:val="lrTb"/>
            <w:vAlign w:val="center"/>
          </w:tcPr>
          <w:p>
            <w:pPr>
              <w:shd w:val="solid" w:color="FFFFFF" w:fill="auto"/>
              <w:autoSpaceDN w:val="0"/>
              <w:jc w:val="right"/>
              <w:textAlignment w:val="center"/>
              <w:rPr>
                <w:rFonts w:ascii="宋体" w:hAnsi="宋体" w:eastAsia="宋体" w:cs="宋体"/>
                <w:color w:val="000000"/>
                <w:kern w:val="0"/>
                <w:szCs w:val="20"/>
              </w:rPr>
            </w:pPr>
            <w:r>
              <w:rPr>
                <w:rFonts w:hint="default" w:ascii="宋体" w:hAnsi="宋体" w:eastAsia="宋体"/>
                <w:b w:val="0"/>
                <w:i w:val="0"/>
                <w:color w:val="000000"/>
                <w:sz w:val="22"/>
                <w:u w:val="none"/>
                <w:shd w:val="clear" w:color="auto" w:fill="FFFFFF"/>
                <w:lang w:eastAsia="zh-CN"/>
              </w:rPr>
              <w:t>20,000.00</w:t>
            </w:r>
          </w:p>
        </w:tc>
        <w:tc>
          <w:tcPr>
            <w:tcW w:w="64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511"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1343"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283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462" w:type="dxa"/>
            <w:gridSpan w:val="2"/>
            <w:tcBorders>
              <w:top w:val="nil"/>
              <w:left w:val="nil"/>
              <w:bottom w:val="single" w:color="auto" w:sz="4" w:space="0"/>
              <w:right w:val="single" w:color="auto" w:sz="4" w:space="0"/>
            </w:tcBorders>
            <w:shd w:val="solid" w:color="FFFFFF" w:fill="auto"/>
            <w:textDirection w:val="lrTb"/>
            <w:vAlign w:val="center"/>
          </w:tcPr>
          <w:p>
            <w:pPr>
              <w:shd w:val="solid" w:color="FFFFFF" w:fill="auto"/>
              <w:autoSpaceDN w:val="0"/>
              <w:jc w:val="right"/>
              <w:textAlignment w:val="center"/>
              <w:rPr>
                <w:rFonts w:ascii="宋体" w:hAnsi="宋体" w:eastAsia="宋体" w:cs="宋体"/>
                <w:color w:val="000000"/>
                <w:kern w:val="0"/>
                <w:szCs w:val="20"/>
              </w:rPr>
            </w:pPr>
            <w:r>
              <w:rPr>
                <w:rFonts w:hint="default" w:ascii="宋体" w:hAnsi="宋体" w:eastAsia="宋体"/>
                <w:b w:val="0"/>
                <w:i w:val="0"/>
                <w:color w:val="000000"/>
                <w:sz w:val="22"/>
                <w:u w:val="none"/>
                <w:shd w:val="clear" w:color="auto" w:fill="FFFFFF"/>
                <w:lang w:eastAsia="zh-CN"/>
              </w:rPr>
              <w:t>1,249,558.00</w:t>
            </w:r>
          </w:p>
        </w:tc>
        <w:tc>
          <w:tcPr>
            <w:tcW w:w="9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02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1516" w:type="dxa"/>
            <w:gridSpan w:val="2"/>
            <w:tcBorders>
              <w:top w:val="nil"/>
              <w:left w:val="nil"/>
              <w:bottom w:val="single" w:color="auto" w:sz="4" w:space="0"/>
              <w:right w:val="single" w:color="auto" w:sz="4" w:space="0"/>
            </w:tcBorders>
            <w:shd w:val="solid" w:color="FFFFFF" w:fill="auto"/>
            <w:textDirection w:val="lrTb"/>
            <w:vAlign w:val="center"/>
          </w:tcPr>
          <w:p>
            <w:pPr>
              <w:shd w:val="solid" w:color="FFFFFF" w:fill="auto"/>
              <w:autoSpaceDN w:val="0"/>
              <w:jc w:val="right"/>
              <w:textAlignment w:val="center"/>
              <w:rPr>
                <w:rFonts w:ascii="宋体" w:hAnsi="宋体" w:eastAsia="宋体" w:cs="宋体"/>
                <w:color w:val="000000"/>
                <w:kern w:val="0"/>
                <w:szCs w:val="20"/>
              </w:rPr>
            </w:pPr>
          </w:p>
        </w:tc>
        <w:tc>
          <w:tcPr>
            <w:tcW w:w="64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511"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1343"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283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462" w:type="dxa"/>
            <w:gridSpan w:val="2"/>
            <w:tcBorders>
              <w:top w:val="nil"/>
              <w:left w:val="nil"/>
              <w:bottom w:val="single" w:color="auto" w:sz="4" w:space="0"/>
              <w:right w:val="single" w:color="auto" w:sz="4" w:space="0"/>
            </w:tcBorders>
            <w:shd w:val="solid" w:color="FFFFFF" w:fill="auto"/>
            <w:textDirection w:val="lrTb"/>
            <w:vAlign w:val="center"/>
          </w:tcPr>
          <w:p>
            <w:pPr>
              <w:shd w:val="solid" w:color="FFFFFF" w:fill="auto"/>
              <w:autoSpaceDN w:val="0"/>
              <w:jc w:val="right"/>
              <w:textAlignment w:val="center"/>
              <w:rPr>
                <w:rFonts w:ascii="宋体" w:hAnsi="宋体" w:eastAsia="宋体" w:cs="宋体"/>
                <w:color w:val="000000"/>
                <w:kern w:val="0"/>
                <w:szCs w:val="20"/>
              </w:rPr>
            </w:pPr>
          </w:p>
        </w:tc>
        <w:tc>
          <w:tcPr>
            <w:tcW w:w="9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02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1516" w:type="dxa"/>
            <w:gridSpan w:val="2"/>
            <w:tcBorders>
              <w:top w:val="nil"/>
              <w:left w:val="nil"/>
              <w:bottom w:val="single" w:color="auto" w:sz="4" w:space="0"/>
              <w:right w:val="single" w:color="auto" w:sz="4" w:space="0"/>
            </w:tcBorders>
            <w:shd w:val="solid" w:color="FFFFFF" w:fill="auto"/>
            <w:textDirection w:val="lrTb"/>
            <w:vAlign w:val="center"/>
          </w:tcPr>
          <w:p>
            <w:pPr>
              <w:shd w:val="solid" w:color="FFFFFF" w:fill="auto"/>
              <w:autoSpaceDN w:val="0"/>
              <w:jc w:val="right"/>
              <w:textAlignment w:val="center"/>
              <w:rPr>
                <w:rFonts w:ascii="宋体" w:hAnsi="宋体" w:eastAsia="宋体" w:cs="宋体"/>
                <w:color w:val="000000"/>
                <w:kern w:val="0"/>
                <w:szCs w:val="20"/>
              </w:rPr>
            </w:pPr>
          </w:p>
        </w:tc>
        <w:tc>
          <w:tcPr>
            <w:tcW w:w="64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511"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1343"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283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462" w:type="dxa"/>
            <w:gridSpan w:val="2"/>
            <w:tcBorders>
              <w:top w:val="nil"/>
              <w:left w:val="nil"/>
              <w:bottom w:val="single" w:color="auto" w:sz="4" w:space="0"/>
              <w:right w:val="single" w:color="auto" w:sz="4" w:space="0"/>
            </w:tcBorders>
            <w:shd w:val="solid" w:color="FFFFFF" w:fill="auto"/>
            <w:textDirection w:val="lrTb"/>
            <w:vAlign w:val="center"/>
          </w:tcPr>
          <w:p>
            <w:pPr>
              <w:shd w:val="solid" w:color="FFFFFF" w:fill="auto"/>
              <w:autoSpaceDN w:val="0"/>
              <w:jc w:val="right"/>
              <w:textAlignment w:val="center"/>
              <w:rPr>
                <w:rFonts w:ascii="宋体" w:hAnsi="宋体" w:eastAsia="宋体" w:cs="宋体"/>
                <w:color w:val="000000"/>
                <w:kern w:val="0"/>
                <w:szCs w:val="20"/>
              </w:rPr>
            </w:pPr>
          </w:p>
        </w:tc>
        <w:tc>
          <w:tcPr>
            <w:tcW w:w="9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02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1516" w:type="dxa"/>
            <w:gridSpan w:val="2"/>
            <w:tcBorders>
              <w:top w:val="nil"/>
              <w:left w:val="nil"/>
              <w:bottom w:val="single" w:color="auto" w:sz="4" w:space="0"/>
              <w:right w:val="single" w:color="auto" w:sz="4" w:space="0"/>
            </w:tcBorders>
            <w:shd w:val="solid" w:color="FFFFFF" w:fill="auto"/>
            <w:textDirection w:val="lrTb"/>
            <w:vAlign w:val="center"/>
          </w:tcPr>
          <w:p>
            <w:pPr>
              <w:shd w:val="solid" w:color="FFFFFF" w:fill="auto"/>
              <w:autoSpaceDN w:val="0"/>
              <w:jc w:val="right"/>
              <w:textAlignment w:val="center"/>
              <w:rPr>
                <w:rFonts w:ascii="宋体" w:hAnsi="宋体" w:eastAsia="宋体" w:cs="宋体"/>
                <w:color w:val="000000"/>
                <w:kern w:val="0"/>
                <w:szCs w:val="20"/>
              </w:rPr>
            </w:pPr>
            <w:r>
              <w:rPr>
                <w:rFonts w:hint="default" w:ascii="宋体" w:hAnsi="宋体" w:eastAsia="宋体"/>
                <w:b w:val="0"/>
                <w:i w:val="0"/>
                <w:color w:val="000000"/>
                <w:sz w:val="22"/>
                <w:u w:val="none"/>
                <w:shd w:val="clear" w:color="auto" w:fill="FFFFFF"/>
                <w:lang w:eastAsia="zh-CN"/>
              </w:rPr>
              <w:t>5,000.00</w:t>
            </w:r>
          </w:p>
        </w:tc>
        <w:tc>
          <w:tcPr>
            <w:tcW w:w="64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511"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1343"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283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462" w:type="dxa"/>
            <w:gridSpan w:val="2"/>
            <w:tcBorders>
              <w:top w:val="nil"/>
              <w:left w:val="nil"/>
              <w:bottom w:val="single" w:color="auto" w:sz="4" w:space="0"/>
              <w:right w:val="single" w:color="auto" w:sz="4" w:space="0"/>
            </w:tcBorders>
            <w:shd w:val="solid" w:color="FFFFFF" w:fill="auto"/>
            <w:textDirection w:val="lrTb"/>
            <w:vAlign w:val="center"/>
          </w:tcPr>
          <w:p>
            <w:pPr>
              <w:shd w:val="solid" w:color="FFFFFF" w:fill="auto"/>
              <w:autoSpaceDN w:val="0"/>
              <w:jc w:val="right"/>
              <w:textAlignment w:val="center"/>
              <w:rPr>
                <w:rFonts w:ascii="宋体" w:hAnsi="宋体" w:eastAsia="宋体" w:cs="宋体"/>
                <w:color w:val="000000"/>
                <w:kern w:val="0"/>
                <w:szCs w:val="20"/>
              </w:rPr>
            </w:pPr>
            <w:r>
              <w:rPr>
                <w:rFonts w:hint="default" w:ascii="宋体" w:hAnsi="宋体" w:eastAsia="宋体"/>
                <w:b w:val="0"/>
                <w:i w:val="0"/>
                <w:color w:val="000000"/>
                <w:sz w:val="22"/>
                <w:u w:val="none"/>
                <w:shd w:val="clear" w:color="auto" w:fill="FFFFFF"/>
                <w:lang w:eastAsia="zh-CN"/>
              </w:rPr>
              <w:t>473,200.00</w:t>
            </w:r>
          </w:p>
        </w:tc>
        <w:tc>
          <w:tcPr>
            <w:tcW w:w="9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02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1516" w:type="dxa"/>
            <w:gridSpan w:val="2"/>
            <w:tcBorders>
              <w:top w:val="nil"/>
              <w:left w:val="nil"/>
              <w:bottom w:val="single" w:color="auto" w:sz="4" w:space="0"/>
              <w:right w:val="single" w:color="auto" w:sz="4" w:space="0"/>
            </w:tcBorders>
            <w:shd w:val="solid" w:color="FFFFFF" w:fill="auto"/>
            <w:textDirection w:val="lrTb"/>
            <w:vAlign w:val="center"/>
          </w:tcPr>
          <w:p>
            <w:pPr>
              <w:shd w:val="solid" w:color="FFFFFF" w:fill="auto"/>
              <w:autoSpaceDN w:val="0"/>
              <w:jc w:val="right"/>
              <w:textAlignment w:val="center"/>
              <w:rPr>
                <w:rFonts w:ascii="宋体" w:hAnsi="宋体" w:eastAsia="宋体" w:cs="宋体"/>
                <w:color w:val="000000"/>
                <w:kern w:val="0"/>
                <w:szCs w:val="20"/>
              </w:rPr>
            </w:pPr>
            <w:r>
              <w:rPr>
                <w:rFonts w:hint="default" w:ascii="宋体" w:hAnsi="宋体" w:eastAsia="宋体"/>
                <w:b w:val="0"/>
                <w:i w:val="0"/>
                <w:color w:val="000000"/>
                <w:sz w:val="22"/>
                <w:u w:val="none"/>
                <w:shd w:val="clear" w:color="auto" w:fill="FFFFFF"/>
                <w:lang w:eastAsia="zh-CN"/>
              </w:rPr>
              <w:t>40,000.00</w:t>
            </w:r>
          </w:p>
        </w:tc>
        <w:tc>
          <w:tcPr>
            <w:tcW w:w="64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511"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1343"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283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462" w:type="dxa"/>
            <w:gridSpan w:val="2"/>
            <w:tcBorders>
              <w:top w:val="nil"/>
              <w:left w:val="nil"/>
              <w:bottom w:val="single" w:color="auto" w:sz="4" w:space="0"/>
              <w:right w:val="single" w:color="auto" w:sz="4" w:space="0"/>
            </w:tcBorders>
            <w:shd w:val="solid" w:color="FFFFFF" w:fill="auto"/>
            <w:textDirection w:val="lrTb"/>
            <w:vAlign w:val="center"/>
          </w:tcPr>
          <w:p>
            <w:pPr>
              <w:shd w:val="solid" w:color="FFFFFF" w:fill="auto"/>
              <w:autoSpaceDN w:val="0"/>
              <w:jc w:val="right"/>
              <w:textAlignment w:val="center"/>
              <w:rPr>
                <w:rFonts w:ascii="宋体" w:hAnsi="宋体" w:eastAsia="宋体" w:cs="宋体"/>
                <w:color w:val="000000"/>
                <w:kern w:val="0"/>
                <w:szCs w:val="20"/>
              </w:rPr>
            </w:pPr>
          </w:p>
        </w:tc>
        <w:tc>
          <w:tcPr>
            <w:tcW w:w="9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02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1516" w:type="dxa"/>
            <w:gridSpan w:val="2"/>
            <w:tcBorders>
              <w:top w:val="nil"/>
              <w:left w:val="nil"/>
              <w:bottom w:val="single" w:color="auto" w:sz="4" w:space="0"/>
              <w:right w:val="single" w:color="auto" w:sz="4" w:space="0"/>
            </w:tcBorders>
            <w:shd w:val="solid" w:color="FFFFFF" w:fill="auto"/>
            <w:textDirection w:val="lrTb"/>
            <w:vAlign w:val="center"/>
          </w:tcPr>
          <w:p>
            <w:pPr>
              <w:shd w:val="solid" w:color="FFFFFF" w:fill="auto"/>
              <w:autoSpaceDN w:val="0"/>
              <w:jc w:val="right"/>
              <w:textAlignment w:val="center"/>
              <w:rPr>
                <w:rFonts w:ascii="宋体" w:hAnsi="宋体" w:eastAsia="宋体" w:cs="宋体"/>
                <w:color w:val="000000"/>
                <w:kern w:val="0"/>
                <w:szCs w:val="20"/>
              </w:rPr>
            </w:pPr>
          </w:p>
        </w:tc>
        <w:tc>
          <w:tcPr>
            <w:tcW w:w="64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511"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1343"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283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462" w:type="dxa"/>
            <w:gridSpan w:val="2"/>
            <w:tcBorders>
              <w:top w:val="nil"/>
              <w:left w:val="nil"/>
              <w:bottom w:val="single" w:color="auto" w:sz="4" w:space="0"/>
              <w:right w:val="single" w:color="auto" w:sz="4" w:space="0"/>
            </w:tcBorders>
            <w:shd w:val="solid" w:color="FFFFFF" w:fill="auto"/>
            <w:textDirection w:val="lrTb"/>
            <w:vAlign w:val="center"/>
          </w:tcPr>
          <w:p>
            <w:pPr>
              <w:shd w:val="solid" w:color="FFFFFF" w:fill="auto"/>
              <w:autoSpaceDN w:val="0"/>
              <w:jc w:val="right"/>
              <w:textAlignment w:val="center"/>
              <w:rPr>
                <w:rFonts w:ascii="宋体" w:hAnsi="宋体" w:eastAsia="宋体" w:cs="宋体"/>
                <w:color w:val="000000"/>
                <w:kern w:val="0"/>
                <w:szCs w:val="20"/>
              </w:rPr>
            </w:pPr>
            <w:r>
              <w:rPr>
                <w:rFonts w:hint="default" w:ascii="宋体" w:hAnsi="宋体" w:eastAsia="宋体"/>
                <w:b w:val="0"/>
                <w:i w:val="0"/>
                <w:color w:val="000000"/>
                <w:sz w:val="22"/>
                <w:u w:val="none"/>
                <w:shd w:val="clear" w:color="auto" w:fill="FFFFFF"/>
                <w:lang w:eastAsia="zh-CN"/>
              </w:rPr>
              <w:t>257,300.00</w:t>
            </w:r>
          </w:p>
        </w:tc>
        <w:tc>
          <w:tcPr>
            <w:tcW w:w="9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02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1516" w:type="dxa"/>
            <w:gridSpan w:val="2"/>
            <w:tcBorders>
              <w:top w:val="nil"/>
              <w:left w:val="nil"/>
              <w:bottom w:val="single" w:color="auto" w:sz="4" w:space="0"/>
              <w:right w:val="single" w:color="auto" w:sz="4" w:space="0"/>
            </w:tcBorders>
            <w:shd w:val="solid" w:color="FFFFFF" w:fill="auto"/>
            <w:textDirection w:val="lrTb"/>
            <w:vAlign w:val="center"/>
          </w:tcPr>
          <w:p>
            <w:pPr>
              <w:shd w:val="solid" w:color="FFFFFF" w:fill="auto"/>
              <w:autoSpaceDN w:val="0"/>
              <w:jc w:val="right"/>
              <w:textAlignment w:val="center"/>
              <w:rPr>
                <w:rFonts w:ascii="宋体" w:hAnsi="宋体" w:eastAsia="宋体" w:cs="宋体"/>
                <w:color w:val="000000"/>
                <w:kern w:val="0"/>
                <w:szCs w:val="20"/>
              </w:rPr>
            </w:pPr>
          </w:p>
        </w:tc>
        <w:tc>
          <w:tcPr>
            <w:tcW w:w="64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511"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1343"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283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46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02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1516" w:type="dxa"/>
            <w:gridSpan w:val="2"/>
            <w:tcBorders>
              <w:top w:val="nil"/>
              <w:left w:val="nil"/>
              <w:bottom w:val="single" w:color="auto" w:sz="4" w:space="0"/>
              <w:right w:val="single" w:color="auto" w:sz="4" w:space="0"/>
            </w:tcBorders>
            <w:shd w:val="solid" w:color="FFFFFF" w:fill="auto"/>
            <w:textDirection w:val="lrTb"/>
            <w:vAlign w:val="center"/>
          </w:tcPr>
          <w:p>
            <w:pPr>
              <w:shd w:val="solid" w:color="FFFFFF" w:fill="auto"/>
              <w:autoSpaceDN w:val="0"/>
              <w:jc w:val="right"/>
              <w:textAlignment w:val="center"/>
              <w:rPr>
                <w:rFonts w:ascii="宋体" w:hAnsi="宋体" w:eastAsia="宋体" w:cs="宋体"/>
                <w:color w:val="000000"/>
                <w:kern w:val="0"/>
                <w:szCs w:val="20"/>
              </w:rPr>
            </w:pPr>
          </w:p>
        </w:tc>
        <w:tc>
          <w:tcPr>
            <w:tcW w:w="64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511"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1343"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283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46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02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1516" w:type="dxa"/>
            <w:gridSpan w:val="2"/>
            <w:tcBorders>
              <w:top w:val="nil"/>
              <w:left w:val="nil"/>
              <w:bottom w:val="single" w:color="auto" w:sz="4" w:space="0"/>
              <w:right w:val="single" w:color="auto" w:sz="4" w:space="0"/>
            </w:tcBorders>
            <w:shd w:val="solid" w:color="FFFFFF" w:fill="auto"/>
            <w:textDirection w:val="lrTb"/>
            <w:vAlign w:val="center"/>
          </w:tcPr>
          <w:p>
            <w:pPr>
              <w:shd w:val="solid" w:color="FFFFFF" w:fill="auto"/>
              <w:autoSpaceDN w:val="0"/>
              <w:jc w:val="right"/>
              <w:textAlignment w:val="center"/>
              <w:rPr>
                <w:rFonts w:ascii="宋体" w:hAnsi="宋体" w:eastAsia="宋体" w:cs="宋体"/>
                <w:color w:val="000000"/>
                <w:kern w:val="0"/>
                <w:szCs w:val="20"/>
              </w:rPr>
            </w:pPr>
            <w:r>
              <w:rPr>
                <w:rFonts w:hint="default" w:ascii="宋体" w:hAnsi="宋体" w:eastAsia="宋体"/>
                <w:b w:val="0"/>
                <w:i w:val="0"/>
                <w:color w:val="000000"/>
                <w:sz w:val="22"/>
                <w:u w:val="none"/>
                <w:shd w:val="clear" w:color="auto" w:fill="FFFFFF"/>
                <w:lang w:eastAsia="zh-CN"/>
              </w:rPr>
              <w:t>5,000.00</w:t>
            </w:r>
          </w:p>
        </w:tc>
        <w:tc>
          <w:tcPr>
            <w:tcW w:w="64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511"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1343"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283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46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02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1516" w:type="dxa"/>
            <w:gridSpan w:val="2"/>
            <w:tcBorders>
              <w:top w:val="nil"/>
              <w:left w:val="nil"/>
              <w:bottom w:val="single" w:color="auto" w:sz="4" w:space="0"/>
              <w:right w:val="single" w:color="auto" w:sz="4" w:space="0"/>
            </w:tcBorders>
            <w:shd w:val="solid" w:color="FFFFFF" w:fill="auto"/>
            <w:textDirection w:val="lrTb"/>
            <w:vAlign w:val="center"/>
          </w:tcPr>
          <w:p>
            <w:pPr>
              <w:shd w:val="solid" w:color="FFFFFF" w:fill="auto"/>
              <w:autoSpaceDN w:val="0"/>
              <w:jc w:val="right"/>
              <w:textAlignment w:val="center"/>
              <w:rPr>
                <w:rFonts w:ascii="宋体" w:hAnsi="宋体" w:eastAsia="宋体" w:cs="宋体"/>
                <w:color w:val="000000"/>
                <w:kern w:val="0"/>
                <w:szCs w:val="20"/>
              </w:rPr>
            </w:pPr>
          </w:p>
        </w:tc>
        <w:tc>
          <w:tcPr>
            <w:tcW w:w="64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511"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1343"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283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46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02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1516" w:type="dxa"/>
            <w:gridSpan w:val="2"/>
            <w:tcBorders>
              <w:top w:val="nil"/>
              <w:left w:val="nil"/>
              <w:bottom w:val="single" w:color="auto" w:sz="4" w:space="0"/>
              <w:right w:val="single" w:color="auto" w:sz="4" w:space="0"/>
            </w:tcBorders>
            <w:shd w:val="solid" w:color="FFFFFF" w:fill="auto"/>
            <w:textDirection w:val="lrTb"/>
            <w:vAlign w:val="center"/>
          </w:tcPr>
          <w:p>
            <w:pPr>
              <w:shd w:val="solid" w:color="FFFFFF" w:fill="auto"/>
              <w:autoSpaceDN w:val="0"/>
              <w:jc w:val="right"/>
              <w:textAlignment w:val="center"/>
              <w:rPr>
                <w:rFonts w:ascii="宋体" w:hAnsi="宋体" w:eastAsia="宋体" w:cs="宋体"/>
                <w:color w:val="000000"/>
                <w:kern w:val="0"/>
                <w:szCs w:val="20"/>
              </w:rPr>
            </w:pPr>
          </w:p>
        </w:tc>
        <w:tc>
          <w:tcPr>
            <w:tcW w:w="64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511"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1343"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283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46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02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1516" w:type="dxa"/>
            <w:gridSpan w:val="2"/>
            <w:tcBorders>
              <w:top w:val="nil"/>
              <w:left w:val="nil"/>
              <w:bottom w:val="single" w:color="auto" w:sz="4" w:space="0"/>
              <w:right w:val="single" w:color="auto" w:sz="4" w:space="0"/>
            </w:tcBorders>
            <w:shd w:val="solid" w:color="FFFFFF" w:fill="auto"/>
            <w:textDirection w:val="lrTb"/>
            <w:vAlign w:val="center"/>
          </w:tcPr>
          <w:p>
            <w:pPr>
              <w:shd w:val="solid" w:color="FFFFFF" w:fill="auto"/>
              <w:autoSpaceDN w:val="0"/>
              <w:jc w:val="right"/>
              <w:textAlignment w:val="center"/>
              <w:rPr>
                <w:rFonts w:ascii="宋体" w:hAnsi="宋体" w:eastAsia="宋体" w:cs="宋体"/>
                <w:color w:val="000000"/>
                <w:kern w:val="0"/>
                <w:szCs w:val="20"/>
              </w:rPr>
            </w:pPr>
          </w:p>
        </w:tc>
        <w:tc>
          <w:tcPr>
            <w:tcW w:w="64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511"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1343"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283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46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02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1516" w:type="dxa"/>
            <w:gridSpan w:val="2"/>
            <w:tcBorders>
              <w:top w:val="nil"/>
              <w:left w:val="nil"/>
              <w:bottom w:val="single" w:color="auto" w:sz="4" w:space="0"/>
              <w:right w:val="single" w:color="auto" w:sz="4" w:space="0"/>
            </w:tcBorders>
            <w:shd w:val="solid" w:color="FFFFFF" w:fill="auto"/>
            <w:textDirection w:val="lrTb"/>
            <w:vAlign w:val="center"/>
          </w:tcPr>
          <w:p>
            <w:pPr>
              <w:shd w:val="solid" w:color="FFFFFF" w:fill="auto"/>
              <w:autoSpaceDN w:val="0"/>
              <w:jc w:val="right"/>
              <w:textAlignment w:val="center"/>
              <w:rPr>
                <w:rFonts w:ascii="宋体" w:hAnsi="宋体" w:eastAsia="宋体" w:cs="宋体"/>
                <w:color w:val="000000"/>
                <w:kern w:val="0"/>
                <w:szCs w:val="20"/>
              </w:rPr>
            </w:pPr>
          </w:p>
        </w:tc>
        <w:tc>
          <w:tcPr>
            <w:tcW w:w="64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511"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1343"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283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46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02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1516" w:type="dxa"/>
            <w:gridSpan w:val="2"/>
            <w:tcBorders>
              <w:top w:val="nil"/>
              <w:left w:val="nil"/>
              <w:bottom w:val="single" w:color="auto" w:sz="4" w:space="0"/>
              <w:right w:val="single" w:color="auto" w:sz="4" w:space="0"/>
            </w:tcBorders>
            <w:shd w:val="solid" w:color="FFFFFF" w:fill="auto"/>
            <w:textDirection w:val="lrTb"/>
            <w:vAlign w:val="center"/>
          </w:tcPr>
          <w:p>
            <w:pPr>
              <w:shd w:val="solid" w:color="FFFFFF" w:fill="auto"/>
              <w:autoSpaceDN w:val="0"/>
              <w:jc w:val="right"/>
              <w:textAlignment w:val="center"/>
              <w:rPr>
                <w:rFonts w:ascii="宋体" w:hAnsi="宋体" w:eastAsia="宋体" w:cs="宋体"/>
                <w:color w:val="000000"/>
                <w:kern w:val="0"/>
                <w:szCs w:val="20"/>
              </w:rPr>
            </w:pPr>
          </w:p>
        </w:tc>
        <w:tc>
          <w:tcPr>
            <w:tcW w:w="64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511"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1343"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283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46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02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1516" w:type="dxa"/>
            <w:gridSpan w:val="2"/>
            <w:tcBorders>
              <w:top w:val="nil"/>
              <w:left w:val="nil"/>
              <w:bottom w:val="single" w:color="auto" w:sz="4" w:space="0"/>
              <w:right w:val="single" w:color="auto" w:sz="4" w:space="0"/>
            </w:tcBorders>
            <w:shd w:val="solid" w:color="FFFFFF" w:fill="auto"/>
            <w:textDirection w:val="lrTb"/>
            <w:vAlign w:val="center"/>
          </w:tcPr>
          <w:p>
            <w:pPr>
              <w:shd w:val="solid" w:color="FFFFFF" w:fill="auto"/>
              <w:autoSpaceDN w:val="0"/>
              <w:jc w:val="right"/>
              <w:textAlignment w:val="center"/>
              <w:rPr>
                <w:rFonts w:ascii="宋体" w:hAnsi="宋体" w:eastAsia="宋体" w:cs="宋体"/>
                <w:color w:val="000000"/>
                <w:kern w:val="0"/>
                <w:szCs w:val="20"/>
              </w:rPr>
            </w:pPr>
            <w:r>
              <w:rPr>
                <w:rFonts w:hint="default" w:ascii="宋体" w:hAnsi="宋体" w:eastAsia="宋体"/>
                <w:b w:val="0"/>
                <w:i w:val="0"/>
                <w:color w:val="000000"/>
                <w:sz w:val="22"/>
                <w:u w:val="none"/>
                <w:shd w:val="clear" w:color="auto" w:fill="FFFFFF"/>
                <w:lang w:eastAsia="zh-CN"/>
              </w:rPr>
              <w:t>25,000.00</w:t>
            </w:r>
          </w:p>
        </w:tc>
        <w:tc>
          <w:tcPr>
            <w:tcW w:w="64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511"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1343"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283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46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02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1516" w:type="dxa"/>
            <w:gridSpan w:val="2"/>
            <w:tcBorders>
              <w:top w:val="nil"/>
              <w:left w:val="nil"/>
              <w:bottom w:val="single" w:color="auto" w:sz="4" w:space="0"/>
              <w:right w:val="single" w:color="auto" w:sz="4" w:space="0"/>
            </w:tcBorders>
            <w:shd w:val="solid" w:color="FFFFFF" w:fill="auto"/>
            <w:textDirection w:val="lrTb"/>
            <w:vAlign w:val="center"/>
          </w:tcPr>
          <w:p>
            <w:pPr>
              <w:shd w:val="solid" w:color="FFFFFF" w:fill="auto"/>
              <w:autoSpaceDN w:val="0"/>
              <w:jc w:val="right"/>
              <w:textAlignment w:val="center"/>
              <w:rPr>
                <w:rFonts w:ascii="宋体" w:hAnsi="宋体" w:eastAsia="宋体" w:cs="宋体"/>
                <w:color w:val="000000"/>
                <w:kern w:val="0"/>
                <w:szCs w:val="20"/>
              </w:rPr>
            </w:pPr>
          </w:p>
        </w:tc>
        <w:tc>
          <w:tcPr>
            <w:tcW w:w="64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511"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1343"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283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46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02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1516" w:type="dxa"/>
            <w:gridSpan w:val="2"/>
            <w:tcBorders>
              <w:top w:val="nil"/>
              <w:left w:val="nil"/>
              <w:bottom w:val="single" w:color="auto" w:sz="4" w:space="0"/>
              <w:right w:val="single" w:color="auto" w:sz="4" w:space="0"/>
            </w:tcBorders>
            <w:shd w:val="solid" w:color="FFFFFF" w:fill="auto"/>
            <w:textDirection w:val="lrTb"/>
            <w:vAlign w:val="center"/>
          </w:tcPr>
          <w:p>
            <w:pPr>
              <w:shd w:val="solid" w:color="FFFFFF" w:fill="auto"/>
              <w:autoSpaceDN w:val="0"/>
              <w:jc w:val="right"/>
              <w:textAlignment w:val="center"/>
              <w:rPr>
                <w:rFonts w:ascii="宋体" w:hAnsi="宋体" w:eastAsia="宋体" w:cs="宋体"/>
                <w:color w:val="000000"/>
                <w:kern w:val="0"/>
                <w:szCs w:val="20"/>
              </w:rPr>
            </w:pPr>
          </w:p>
        </w:tc>
        <w:tc>
          <w:tcPr>
            <w:tcW w:w="64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511"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1343"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283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46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02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1516" w:type="dxa"/>
            <w:gridSpan w:val="2"/>
            <w:tcBorders>
              <w:top w:val="nil"/>
              <w:left w:val="nil"/>
              <w:bottom w:val="single" w:color="auto" w:sz="4" w:space="0"/>
              <w:right w:val="single" w:color="auto" w:sz="4" w:space="0"/>
            </w:tcBorders>
            <w:shd w:val="solid" w:color="FFFFFF" w:fill="auto"/>
            <w:textDirection w:val="lrTb"/>
            <w:vAlign w:val="center"/>
          </w:tcPr>
          <w:p>
            <w:pPr>
              <w:shd w:val="solid" w:color="FFFFFF" w:fill="auto"/>
              <w:autoSpaceDN w:val="0"/>
              <w:jc w:val="right"/>
              <w:textAlignment w:val="center"/>
              <w:rPr>
                <w:rFonts w:ascii="宋体" w:hAnsi="宋体" w:eastAsia="宋体" w:cs="宋体"/>
                <w:color w:val="000000"/>
                <w:kern w:val="0"/>
                <w:szCs w:val="20"/>
              </w:rPr>
            </w:pPr>
          </w:p>
        </w:tc>
        <w:tc>
          <w:tcPr>
            <w:tcW w:w="64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511"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1343"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283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46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02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1516" w:type="dxa"/>
            <w:gridSpan w:val="2"/>
            <w:tcBorders>
              <w:top w:val="nil"/>
              <w:left w:val="nil"/>
              <w:bottom w:val="single" w:color="auto" w:sz="4" w:space="0"/>
              <w:right w:val="single" w:color="auto" w:sz="4" w:space="0"/>
            </w:tcBorders>
            <w:shd w:val="solid" w:color="FFFFFF" w:fill="auto"/>
            <w:textDirection w:val="lrTb"/>
            <w:vAlign w:val="center"/>
          </w:tcPr>
          <w:p>
            <w:pPr>
              <w:shd w:val="solid" w:color="FFFFFF" w:fill="auto"/>
              <w:autoSpaceDN w:val="0"/>
              <w:jc w:val="right"/>
              <w:textAlignment w:val="center"/>
              <w:rPr>
                <w:rFonts w:ascii="宋体" w:hAnsi="宋体" w:eastAsia="宋体" w:cs="宋体"/>
                <w:color w:val="000000"/>
                <w:kern w:val="0"/>
                <w:szCs w:val="20"/>
              </w:rPr>
            </w:pPr>
            <w:r>
              <w:rPr>
                <w:rFonts w:hint="default" w:ascii="宋体" w:hAnsi="宋体" w:eastAsia="宋体"/>
                <w:b w:val="0"/>
                <w:i w:val="0"/>
                <w:color w:val="000000"/>
                <w:sz w:val="22"/>
                <w:u w:val="none"/>
                <w:shd w:val="clear" w:color="auto" w:fill="FFFFFF"/>
                <w:lang w:eastAsia="zh-CN"/>
              </w:rPr>
              <w:t>100,000.00</w:t>
            </w:r>
          </w:p>
        </w:tc>
        <w:tc>
          <w:tcPr>
            <w:tcW w:w="64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511"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1343"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283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46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02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1516" w:type="dxa"/>
            <w:gridSpan w:val="2"/>
            <w:tcBorders>
              <w:top w:val="nil"/>
              <w:left w:val="nil"/>
              <w:bottom w:val="single" w:color="auto" w:sz="4" w:space="0"/>
              <w:right w:val="single" w:color="auto" w:sz="4" w:space="0"/>
            </w:tcBorders>
            <w:shd w:val="solid" w:color="FFFFFF" w:fill="auto"/>
            <w:textDirection w:val="lrTb"/>
            <w:vAlign w:val="center"/>
          </w:tcPr>
          <w:p>
            <w:pPr>
              <w:shd w:val="solid" w:color="FFFFFF" w:fill="auto"/>
              <w:autoSpaceDN w:val="0"/>
              <w:jc w:val="right"/>
              <w:textAlignment w:val="center"/>
              <w:rPr>
                <w:rFonts w:ascii="宋体" w:hAnsi="宋体" w:eastAsia="宋体" w:cs="宋体"/>
                <w:color w:val="000000"/>
                <w:kern w:val="0"/>
                <w:szCs w:val="20"/>
              </w:rPr>
            </w:pPr>
          </w:p>
        </w:tc>
        <w:tc>
          <w:tcPr>
            <w:tcW w:w="64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3511"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1343"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283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46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02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1516" w:type="dxa"/>
            <w:gridSpan w:val="2"/>
            <w:tcBorders>
              <w:top w:val="nil"/>
              <w:left w:val="nil"/>
              <w:bottom w:val="single" w:color="auto" w:sz="4" w:space="0"/>
              <w:right w:val="single" w:color="auto" w:sz="4" w:space="0"/>
            </w:tcBorders>
            <w:shd w:val="solid" w:color="FFFFFF" w:fill="auto"/>
            <w:textDirection w:val="lrTb"/>
            <w:vAlign w:val="center"/>
          </w:tcPr>
          <w:p>
            <w:pPr>
              <w:shd w:val="solid" w:color="FFFFFF" w:fill="auto"/>
              <w:autoSpaceDN w:val="0"/>
              <w:jc w:val="right"/>
              <w:textAlignment w:val="center"/>
              <w:rPr>
                <w:rFonts w:ascii="宋体" w:hAnsi="宋体" w:eastAsia="宋体" w:cs="宋体"/>
                <w:color w:val="000000"/>
                <w:kern w:val="0"/>
                <w:szCs w:val="20"/>
              </w:rPr>
            </w:pPr>
            <w:r>
              <w:rPr>
                <w:rFonts w:hint="default" w:ascii="宋体" w:hAnsi="宋体" w:eastAsia="宋体"/>
                <w:b w:val="0"/>
                <w:i w:val="0"/>
                <w:color w:val="000000"/>
                <w:sz w:val="22"/>
                <w:u w:val="none"/>
                <w:shd w:val="clear" w:color="auto" w:fill="FFFFFF"/>
                <w:lang w:eastAsia="zh-CN"/>
              </w:rPr>
              <w:t>100,000.00</w:t>
            </w:r>
          </w:p>
        </w:tc>
        <w:tc>
          <w:tcPr>
            <w:tcW w:w="64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3511"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1343"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283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46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02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1516" w:type="dxa"/>
            <w:gridSpan w:val="2"/>
            <w:tcBorders>
              <w:top w:val="nil"/>
              <w:left w:val="nil"/>
              <w:bottom w:val="single" w:color="auto" w:sz="4" w:space="0"/>
              <w:right w:val="single" w:color="auto" w:sz="4" w:space="0"/>
            </w:tcBorders>
            <w:shd w:val="solid" w:color="FFFFFF" w:fill="auto"/>
            <w:textDirection w:val="lrTb"/>
            <w:vAlign w:val="center"/>
          </w:tcPr>
          <w:p>
            <w:pPr>
              <w:shd w:val="solid" w:color="FFFFFF" w:fill="auto"/>
              <w:autoSpaceDN w:val="0"/>
              <w:jc w:val="right"/>
              <w:textAlignment w:val="center"/>
              <w:rPr>
                <w:rFonts w:ascii="宋体" w:hAnsi="宋体" w:eastAsia="宋体" w:cs="宋体"/>
                <w:color w:val="000000"/>
                <w:kern w:val="0"/>
                <w:szCs w:val="20"/>
              </w:rPr>
            </w:pPr>
            <w:r>
              <w:rPr>
                <w:rFonts w:hint="default" w:ascii="宋体" w:hAnsi="宋体" w:eastAsia="宋体"/>
                <w:b w:val="0"/>
                <w:i w:val="0"/>
                <w:color w:val="000000"/>
                <w:sz w:val="22"/>
                <w:u w:val="none"/>
                <w:shd w:val="clear" w:color="auto" w:fill="FFFFFF"/>
                <w:lang w:eastAsia="zh-CN"/>
              </w:rPr>
              <w:t>50,000.00</w:t>
            </w:r>
          </w:p>
        </w:tc>
        <w:tc>
          <w:tcPr>
            <w:tcW w:w="646"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3511" w:type="dxa"/>
            <w:gridSpan w:val="3"/>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pPr>
              <w:widowControl/>
              <w:jc w:val="left"/>
              <w:rPr>
                <w:rFonts w:hint="eastAsia" w:ascii="宋体" w:hAnsi="宋体" w:eastAsia="宋体" w:cs="宋体"/>
                <w:color w:val="000000"/>
                <w:kern w:val="0"/>
                <w:szCs w:val="20"/>
              </w:rPr>
            </w:pPr>
          </w:p>
          <w:tbl>
            <w:tblPr>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6"/>
            </w:tblGrid>
            <w:tr>
              <w:trPr>
                <w:trHeight w:val="252" w:hRule="atLeast"/>
              </w:trPr>
              <w:tc>
                <w:tcPr>
                  <w:tcW w:w="39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 xml:space="preserve">  经常性赠与</w:t>
                  </w:r>
                </w:p>
              </w:tc>
            </w:tr>
            <w:tr>
              <w:trPr>
                <w:trHeight w:val="252" w:hRule="atLeast"/>
              </w:trPr>
              <w:tc>
                <w:tcPr>
                  <w:tcW w:w="39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 xml:space="preserve">  资本性赠与</w:t>
                  </w:r>
                </w:p>
              </w:tc>
            </w:tr>
          </w:tbl>
          <w:p>
            <w:pPr>
              <w:widowControl/>
              <w:jc w:val="left"/>
              <w:rPr>
                <w:rFonts w:hint="eastAsia" w:ascii="宋体" w:hAnsi="宋体" w:eastAsia="宋体" w:cs="宋体"/>
                <w:color w:val="000000"/>
                <w:kern w:val="0"/>
                <w:szCs w:val="20"/>
              </w:rPr>
            </w:pPr>
          </w:p>
          <w:tbl>
            <w:tblPr>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6"/>
            </w:tblGrid>
            <w:tr>
              <w:trPr>
                <w:trHeight w:val="252" w:hRule="atLeast"/>
              </w:trPr>
              <w:tc>
                <w:tcPr>
                  <w:tcW w:w="39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 xml:space="preserve">  经常性赠与</w:t>
                  </w:r>
                </w:p>
              </w:tc>
            </w:tr>
            <w:tr>
              <w:trPr>
                <w:trHeight w:val="252" w:hRule="atLeast"/>
              </w:trPr>
              <w:tc>
                <w:tcPr>
                  <w:tcW w:w="39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 xml:space="preserve">  资本性赠与</w:t>
                  </w:r>
                </w:p>
              </w:tc>
            </w:tr>
          </w:tbl>
          <w:p>
            <w:pPr>
              <w:widowControl/>
              <w:jc w:val="left"/>
              <w:rPr>
                <w:rFonts w:ascii="宋体" w:hAnsi="宋体" w:eastAsia="宋体" w:cs="宋体"/>
                <w:color w:val="000000"/>
                <w:kern w:val="0"/>
                <w:szCs w:val="20"/>
              </w:rPr>
            </w:pPr>
          </w:p>
        </w:tc>
        <w:tc>
          <w:tcPr>
            <w:tcW w:w="1343"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283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46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02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1516" w:type="dxa"/>
            <w:gridSpan w:val="2"/>
            <w:tcBorders>
              <w:top w:val="nil"/>
              <w:left w:val="nil"/>
              <w:bottom w:val="single" w:color="auto" w:sz="4" w:space="0"/>
              <w:right w:val="single" w:color="auto" w:sz="4" w:space="0"/>
            </w:tcBorders>
            <w:shd w:val="solid" w:color="FFFFFF" w:fill="auto"/>
            <w:textDirection w:val="lrTb"/>
            <w:vAlign w:val="center"/>
          </w:tcPr>
          <w:p>
            <w:pPr>
              <w:shd w:val="solid" w:color="FFFFFF" w:fill="auto"/>
              <w:autoSpaceDN w:val="0"/>
              <w:jc w:val="right"/>
              <w:textAlignment w:val="center"/>
              <w:rPr>
                <w:rFonts w:ascii="宋体" w:hAnsi="宋体" w:eastAsia="宋体" w:cs="宋体"/>
                <w:color w:val="000000"/>
                <w:kern w:val="0"/>
                <w:szCs w:val="20"/>
              </w:rPr>
            </w:pPr>
          </w:p>
        </w:tc>
        <w:tc>
          <w:tcPr>
            <w:tcW w:w="646" w:type="dxa"/>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3511" w:type="dxa"/>
            <w:gridSpan w:val="3"/>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1343"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283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46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02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1516" w:type="dxa"/>
            <w:gridSpan w:val="2"/>
            <w:tcBorders>
              <w:top w:val="nil"/>
              <w:left w:val="nil"/>
              <w:bottom w:val="single" w:color="auto" w:sz="4" w:space="0"/>
              <w:right w:val="single" w:color="auto" w:sz="4" w:space="0"/>
            </w:tcBorders>
            <w:shd w:val="solid" w:color="FFFFFF" w:fill="auto"/>
            <w:textDirection w:val="lrTb"/>
            <w:vAlign w:val="center"/>
          </w:tcPr>
          <w:p>
            <w:pPr>
              <w:shd w:val="solid" w:color="FFFFFF" w:fill="auto"/>
              <w:autoSpaceDN w:val="0"/>
              <w:jc w:val="right"/>
              <w:textAlignment w:val="center"/>
              <w:rPr>
                <w:rFonts w:ascii="宋体" w:hAnsi="宋体" w:eastAsia="宋体" w:cs="宋体"/>
                <w:color w:val="000000"/>
                <w:kern w:val="0"/>
                <w:szCs w:val="20"/>
              </w:rPr>
            </w:pPr>
            <w:r>
              <w:rPr>
                <w:rFonts w:hint="default" w:ascii="宋体" w:hAnsi="宋体" w:eastAsia="宋体"/>
                <w:b w:val="0"/>
                <w:i w:val="0"/>
                <w:color w:val="000000"/>
                <w:sz w:val="22"/>
                <w:u w:val="none"/>
                <w:shd w:val="clear" w:color="auto" w:fill="FFFFFF"/>
                <w:lang w:eastAsia="zh-CN"/>
              </w:rPr>
              <w:t>50,000.00</w:t>
            </w:r>
          </w:p>
        </w:tc>
        <w:tc>
          <w:tcPr>
            <w:tcW w:w="64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3511"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1343"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283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46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02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1516" w:type="dxa"/>
            <w:gridSpan w:val="2"/>
            <w:tcBorders>
              <w:top w:val="nil"/>
              <w:left w:val="nil"/>
              <w:bottom w:val="single" w:color="auto" w:sz="4" w:space="0"/>
              <w:right w:val="single" w:color="auto" w:sz="4" w:space="0"/>
            </w:tcBorders>
            <w:shd w:val="solid" w:color="FFFFFF" w:fill="auto"/>
            <w:textDirection w:val="lrTb"/>
            <w:vAlign w:val="center"/>
          </w:tcPr>
          <w:p>
            <w:pPr>
              <w:shd w:val="solid" w:color="FFFFFF" w:fill="auto"/>
              <w:autoSpaceDN w:val="0"/>
              <w:jc w:val="right"/>
              <w:textAlignment w:val="center"/>
              <w:rPr>
                <w:rFonts w:ascii="宋体" w:hAnsi="宋体" w:eastAsia="宋体" w:cs="宋体"/>
                <w:color w:val="000000"/>
                <w:kern w:val="0"/>
                <w:szCs w:val="20"/>
              </w:rPr>
            </w:pPr>
            <w:r>
              <w:rPr>
                <w:rFonts w:hint="default" w:ascii="宋体" w:hAnsi="宋体" w:eastAsia="宋体"/>
                <w:b w:val="0"/>
                <w:i w:val="0"/>
                <w:color w:val="000000"/>
                <w:sz w:val="22"/>
                <w:u w:val="none"/>
                <w:shd w:val="clear" w:color="auto" w:fill="FFFFFF"/>
                <w:lang w:eastAsia="zh-CN"/>
              </w:rPr>
              <w:t>11,000.00</w:t>
            </w:r>
          </w:p>
        </w:tc>
        <w:tc>
          <w:tcPr>
            <w:tcW w:w="64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511"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343"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283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46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02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1516" w:type="dxa"/>
            <w:gridSpan w:val="2"/>
            <w:tcBorders>
              <w:top w:val="nil"/>
              <w:left w:val="nil"/>
              <w:bottom w:val="single" w:color="auto" w:sz="4" w:space="0"/>
              <w:right w:val="single" w:color="auto" w:sz="4" w:space="0"/>
            </w:tcBorders>
            <w:shd w:val="solid" w:color="FFFFFF" w:fill="auto"/>
            <w:textDirection w:val="lrTb"/>
            <w:vAlign w:val="center"/>
          </w:tcPr>
          <w:p>
            <w:pPr>
              <w:shd w:val="solid" w:color="FFFFFF" w:fill="auto"/>
              <w:autoSpaceDN w:val="0"/>
              <w:jc w:val="right"/>
              <w:textAlignment w:val="center"/>
              <w:rPr>
                <w:rFonts w:ascii="宋体" w:hAnsi="宋体" w:eastAsia="宋体" w:cs="宋体"/>
                <w:color w:val="000000"/>
                <w:kern w:val="0"/>
                <w:szCs w:val="20"/>
              </w:rPr>
            </w:pPr>
            <w:r>
              <w:rPr>
                <w:rFonts w:hint="default" w:ascii="宋体" w:hAnsi="宋体" w:eastAsia="宋体"/>
                <w:b w:val="0"/>
                <w:i w:val="0"/>
                <w:color w:val="000000"/>
                <w:sz w:val="22"/>
                <w:u w:val="none"/>
                <w:shd w:val="clear" w:color="auto" w:fill="FFFFFF"/>
                <w:lang w:eastAsia="zh-CN"/>
              </w:rPr>
              <w:t>143,135.61</w:t>
            </w:r>
          </w:p>
        </w:tc>
        <w:tc>
          <w:tcPr>
            <w:tcW w:w="64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511"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343"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rPr>
          <w:trHeight w:val="284" w:hRule="exact"/>
        </w:trPr>
        <w:tc>
          <w:tcPr>
            <w:tcW w:w="416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462" w:type="dxa"/>
            <w:gridSpan w:val="2"/>
            <w:tcBorders>
              <w:top w:val="nil"/>
              <w:left w:val="nil"/>
              <w:bottom w:val="single" w:color="auto" w:sz="4" w:space="0"/>
              <w:right w:val="single" w:color="auto" w:sz="4" w:space="0"/>
            </w:tcBorders>
            <w:shd w:val="solid" w:color="FFFFFF" w:fill="auto"/>
            <w:textDirection w:val="lrTb"/>
            <w:vAlign w:val="center"/>
          </w:tcPr>
          <w:p>
            <w:pPr>
              <w:shd w:val="solid" w:color="FFFFFF" w:fill="auto"/>
              <w:autoSpaceDN w:val="0"/>
              <w:jc w:val="right"/>
              <w:textAlignment w:val="center"/>
              <w:rPr>
                <w:rFonts w:ascii="宋体" w:hAnsi="宋体" w:eastAsia="宋体" w:cs="宋体"/>
                <w:color w:val="000000"/>
                <w:kern w:val="0"/>
                <w:szCs w:val="20"/>
              </w:rPr>
            </w:pPr>
            <w:r>
              <w:rPr>
                <w:rFonts w:hint="default" w:ascii="宋体" w:hAnsi="宋体" w:eastAsia="宋体"/>
                <w:b w:val="0"/>
                <w:i w:val="0"/>
                <w:color w:val="000000"/>
                <w:sz w:val="22"/>
                <w:u w:val="none"/>
                <w:shd w:val="clear" w:color="auto" w:fill="FFFFFF"/>
                <w:lang w:eastAsia="zh-CN"/>
              </w:rPr>
              <w:t>4,348,424.00</w:t>
            </w:r>
          </w:p>
        </w:tc>
        <w:tc>
          <w:tcPr>
            <w:tcW w:w="8640" w:type="dxa"/>
            <w:gridSpan w:val="9"/>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1343" w:type="dxa"/>
            <w:gridSpan w:val="2"/>
            <w:tcBorders>
              <w:top w:val="nil"/>
              <w:left w:val="nil"/>
              <w:bottom w:val="single" w:color="auto" w:sz="4" w:space="0"/>
              <w:right w:val="single" w:color="auto" w:sz="4" w:space="0"/>
            </w:tcBorders>
            <w:shd w:val="solid" w:color="FFFFFF" w:fill="auto"/>
            <w:textDirection w:val="lrTb"/>
            <w:vAlign w:val="center"/>
          </w:tcPr>
          <w:p>
            <w:pPr>
              <w:shd w:val="solid" w:color="FFFFFF" w:fill="auto"/>
              <w:autoSpaceDN w:val="0"/>
              <w:jc w:val="right"/>
              <w:textAlignment w:val="center"/>
              <w:rPr>
                <w:rFonts w:ascii="宋体" w:hAnsi="宋体" w:eastAsia="宋体" w:cs="宋体"/>
                <w:color w:val="000000"/>
                <w:kern w:val="0"/>
                <w:szCs w:val="18"/>
              </w:rPr>
            </w:pPr>
            <w:r>
              <w:rPr>
                <w:rFonts w:hint="default" w:ascii="宋体" w:hAnsi="宋体" w:eastAsia="宋体"/>
                <w:b w:val="0"/>
                <w:i w:val="0"/>
                <w:color w:val="000000"/>
                <w:sz w:val="22"/>
                <w:u w:val="none"/>
                <w:shd w:val="clear" w:color="auto" w:fill="FFFFFF"/>
                <w:lang w:eastAsia="zh-CN"/>
              </w:rPr>
              <w:t>570,446.61</w:t>
            </w:r>
          </w:p>
        </w:tc>
      </w:tr>
      <w:tr>
        <w:trPr>
          <w:trHeight w:val="284" w:hRule="exact"/>
        </w:trPr>
        <w:tc>
          <w:tcPr>
            <w:tcW w:w="15614" w:type="dxa"/>
            <w:gridSpan w:val="18"/>
            <w:tcBorders>
              <w:top w:val="nil"/>
              <w:left w:val="nil"/>
              <w:bottom w:val="nil"/>
              <w:right w:val="nil"/>
            </w:tcBorders>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trPr>
          <w:gridAfter w:val="1"/>
          <w:wAfter w:w="254" w:type="dxa"/>
          <w:trHeight w:val="690" w:hRule="atLeast"/>
        </w:trPr>
        <w:tc>
          <w:tcPr>
            <w:tcW w:w="15360" w:type="dxa"/>
            <w:gridSpan w:val="17"/>
            <w:tcBorders>
              <w:top w:val="nil"/>
              <w:left w:val="nil"/>
              <w:bottom w:val="nil"/>
              <w:right w:val="nil"/>
            </w:tcBorders>
            <w:shd w:val="clear" w:color="auto" w:fill="FFFFFF"/>
            <w:vAlign w:val="center"/>
          </w:tcPr>
          <w:p>
            <w:pPr>
              <w:widowControl/>
              <w:jc w:val="center"/>
              <w:textAlignment w:val="center"/>
              <w:rPr>
                <w:rFonts w:hint="eastAsia" w:ascii="华文中宋" w:hAnsi="华文中宋" w:eastAsia="华文中宋" w:cs="华文中宋"/>
                <w:i w:val="0"/>
                <w:color w:val="000000"/>
                <w:kern w:val="0"/>
                <w:sz w:val="32"/>
                <w:szCs w:val="32"/>
                <w:u w:val="none"/>
                <w:lang w:val="en-US" w:eastAsia="zh-CN"/>
              </w:rPr>
            </w:pPr>
          </w:p>
          <w:p>
            <w:pPr>
              <w:widowControl/>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rPr>
              <w:t>政府性基金预算财政拨款收入支出决算表</w:t>
            </w:r>
          </w:p>
        </w:tc>
      </w:tr>
      <w:tr>
        <w:trPr>
          <w:gridAfter w:val="1"/>
          <w:wAfter w:w="254" w:type="dxa"/>
          <w:trHeight w:val="345" w:hRule="atLeast"/>
        </w:trPr>
        <w:tc>
          <w:tcPr>
            <w:tcW w:w="1003"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40"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1402" w:type="dxa"/>
            <w:gridSpan w:val="2"/>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20" w:type="dxa"/>
            <w:gridSpan w:val="2"/>
            <w:tcBorders>
              <w:top w:val="nil"/>
              <w:left w:val="nil"/>
              <w:bottom w:val="nil"/>
              <w:right w:val="nil"/>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公开07表</w:t>
            </w:r>
          </w:p>
        </w:tc>
      </w:tr>
      <w:tr>
        <w:trPr>
          <w:gridAfter w:val="1"/>
          <w:wAfter w:w="254" w:type="dxa"/>
          <w:trHeight w:val="690" w:hRule="atLeast"/>
        </w:trPr>
        <w:tc>
          <w:tcPr>
            <w:tcW w:w="1003" w:type="dxa"/>
            <w:tcBorders>
              <w:top w:val="nil"/>
              <w:left w:val="nil"/>
              <w:bottom w:val="nil"/>
              <w:right w:val="nil"/>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部门：</w:t>
            </w:r>
          </w:p>
        </w:tc>
        <w:tc>
          <w:tcPr>
            <w:tcW w:w="240"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1402" w:type="dxa"/>
            <w:gridSpan w:val="2"/>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20" w:type="dxa"/>
            <w:gridSpan w:val="2"/>
            <w:tcBorders>
              <w:top w:val="nil"/>
              <w:left w:val="nil"/>
              <w:bottom w:val="nil"/>
              <w:right w:val="nil"/>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单位：元</w:t>
            </w:r>
          </w:p>
        </w:tc>
      </w:tr>
      <w:tr>
        <w:trPr>
          <w:gridAfter w:val="1"/>
          <w:wAfter w:w="254" w:type="dxa"/>
          <w:trHeight w:val="459" w:hRule="atLeast"/>
        </w:trPr>
        <w:tc>
          <w:tcPr>
            <w:tcW w:w="2645"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 xml:space="preserve">项 </w:t>
            </w:r>
            <w:r>
              <w:rPr>
                <w:rStyle w:val="15"/>
                <w:lang w:val="en-US" w:eastAsia="zh-CN"/>
              </w:rPr>
              <w:t xml:space="preserve">   </w:t>
            </w:r>
            <w:r>
              <w:rPr>
                <w:rStyle w:val="16"/>
                <w:lang w:val="en-US" w:eastAsia="zh-CN"/>
              </w:rPr>
              <w:t>目</w:t>
            </w:r>
          </w:p>
        </w:tc>
        <w:tc>
          <w:tcPr>
            <w:tcW w:w="2119"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年初结转和结余</w:t>
            </w:r>
          </w:p>
        </w:tc>
        <w:tc>
          <w:tcPr>
            <w:tcW w:w="2119"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本年收入</w:t>
            </w:r>
          </w:p>
        </w:tc>
        <w:tc>
          <w:tcPr>
            <w:tcW w:w="6357"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本年支出</w:t>
            </w:r>
          </w:p>
        </w:tc>
        <w:tc>
          <w:tcPr>
            <w:tcW w:w="2120"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年末结转和结余</w:t>
            </w:r>
          </w:p>
        </w:tc>
      </w:tr>
      <w:tr>
        <w:trPr>
          <w:gridAfter w:val="1"/>
          <w:wAfter w:w="254" w:type="dxa"/>
          <w:trHeight w:val="609" w:hRule="atLeast"/>
        </w:trPr>
        <w:tc>
          <w:tcPr>
            <w:tcW w:w="1243"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科目代码</w:t>
            </w:r>
          </w:p>
        </w:tc>
        <w:tc>
          <w:tcPr>
            <w:tcW w:w="1402"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科目名称</w:t>
            </w:r>
          </w:p>
        </w:tc>
        <w:tc>
          <w:tcPr>
            <w:tcW w:w="2119"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2119"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小计</w:t>
            </w:r>
          </w:p>
        </w:tc>
        <w:tc>
          <w:tcPr>
            <w:tcW w:w="2119"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 xml:space="preserve">基本支出  </w:t>
            </w:r>
          </w:p>
        </w:tc>
        <w:tc>
          <w:tcPr>
            <w:tcW w:w="211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项目支出</w:t>
            </w:r>
          </w:p>
        </w:tc>
        <w:tc>
          <w:tcPr>
            <w:tcW w:w="212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r>
      <w:tr>
        <w:trPr>
          <w:gridAfter w:val="1"/>
          <w:wAfter w:w="254" w:type="dxa"/>
          <w:trHeight w:val="409" w:hRule="atLeast"/>
        </w:trPr>
        <w:tc>
          <w:tcPr>
            <w:tcW w:w="1243"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402"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r>
      <w:tr>
        <w:trPr>
          <w:gridAfter w:val="1"/>
          <w:wAfter w:w="254" w:type="dxa"/>
          <w:trHeight w:val="509" w:hRule="atLeast"/>
        </w:trPr>
        <w:tc>
          <w:tcPr>
            <w:tcW w:w="1243"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402"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r>
      <w:tr>
        <w:trPr>
          <w:gridAfter w:val="1"/>
          <w:wAfter w:w="254"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栏次</w:t>
            </w:r>
          </w:p>
        </w:tc>
        <w:tc>
          <w:tcPr>
            <w:tcW w:w="211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c>
          <w:tcPr>
            <w:tcW w:w="2119"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2</w:t>
            </w:r>
          </w:p>
        </w:tc>
        <w:tc>
          <w:tcPr>
            <w:tcW w:w="211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3</w:t>
            </w:r>
          </w:p>
        </w:tc>
        <w:tc>
          <w:tcPr>
            <w:tcW w:w="2119"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4</w:t>
            </w:r>
          </w:p>
        </w:tc>
        <w:tc>
          <w:tcPr>
            <w:tcW w:w="21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5</w:t>
            </w:r>
          </w:p>
        </w:tc>
        <w:tc>
          <w:tcPr>
            <w:tcW w:w="21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6</w:t>
            </w:r>
          </w:p>
        </w:tc>
      </w:tr>
      <w:tr>
        <w:trPr>
          <w:gridAfter w:val="1"/>
          <w:wAfter w:w="254"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合计</w:t>
            </w:r>
          </w:p>
        </w:tc>
        <w:tc>
          <w:tcPr>
            <w:tcW w:w="211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r>
      <w:tr>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2119"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r>
      <w:tr>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r>
      <w:tr>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2119"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r>
      <w:tr>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r>
      <w:tr>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r>
      <w:tr>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r>
      <w:tr>
        <w:trPr>
          <w:gridAfter w:val="1"/>
          <w:wAfter w:w="254" w:type="dxa"/>
          <w:trHeight w:val="725" w:hRule="atLeast"/>
        </w:trPr>
        <w:tc>
          <w:tcPr>
            <w:tcW w:w="15360" w:type="dxa"/>
            <w:gridSpan w:val="17"/>
            <w:tcBorders>
              <w:top w:val="nil"/>
              <w:left w:val="nil"/>
              <w:bottom w:val="nil"/>
              <w:right w:val="nil"/>
            </w:tcBorders>
            <w:vAlign w:val="center"/>
          </w:tcPr>
          <w:p>
            <w:pPr>
              <w:widowControl/>
              <w:jc w:val="left"/>
              <w:textAlignment w:val="center"/>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color w:val="000000"/>
                <w:kern w:val="0"/>
                <w:sz w:val="24"/>
                <w:szCs w:val="24"/>
                <w:u w:val="none"/>
                <w:lang w:val="en-US" w:eastAsia="zh-CN"/>
              </w:rPr>
              <w:t>注：本表反映部门本年度政府性基金预算财政拨款收入、支出及结转和结余情况。</w:t>
            </w:r>
          </w:p>
          <w:p>
            <w:pPr>
              <w:widowControl/>
              <w:jc w:val="left"/>
              <w:textAlignment w:val="center"/>
              <w:rPr>
                <w:rFonts w:hint="eastAsia" w:ascii="宋体" w:hAnsi="宋体" w:eastAsia="宋体" w:cs="宋体"/>
                <w:i w:val="0"/>
                <w:color w:val="000000"/>
                <w:kern w:val="0"/>
                <w:sz w:val="24"/>
                <w:szCs w:val="24"/>
                <w:u w:val="none"/>
                <w:lang w:val="en-US" w:eastAsia="zh-CN"/>
              </w:rPr>
            </w:pPr>
          </w:p>
          <w:p>
            <w:pPr>
              <w:widowControl/>
              <w:jc w:val="left"/>
              <w:textAlignment w:val="center"/>
              <w:rPr>
                <w:rFonts w:hint="eastAsia" w:ascii="宋体" w:hAnsi="宋体" w:eastAsia="宋体" w:cs="宋体"/>
                <w:i w:val="0"/>
                <w:color w:val="000000"/>
                <w:kern w:val="0"/>
                <w:sz w:val="24"/>
                <w:szCs w:val="24"/>
                <w:u w:val="none"/>
                <w:lang w:val="en-US" w:eastAsia="zh-CN"/>
              </w:rPr>
            </w:pPr>
            <w:r>
              <w:rPr>
                <w:rFonts w:hint="eastAsia" w:ascii="楷体" w:hAnsi="楷体" w:eastAsia="楷体" w:cs="楷体"/>
                <w:b/>
                <w:bCs/>
                <w:i w:val="0"/>
                <w:color w:val="auto"/>
                <w:kern w:val="0"/>
                <w:sz w:val="24"/>
                <w:szCs w:val="24"/>
                <w:u w:val="none"/>
                <w:lang w:val="en-US" w:eastAsia="zh-CN"/>
              </w:rPr>
              <w:t>说明：我单位没有政府性基金收入，也没有使用政府性基金安排的支出，故本表无数据。（当表格数据为空时，应有此说明）</w:t>
            </w:r>
          </w:p>
        </w:tc>
      </w:tr>
    </w:tbl>
    <w:p>
      <w:pPr>
        <w:widowControl/>
        <w:jc w:val="center"/>
        <w:rPr>
          <w:rFonts w:hint="eastAsia" w:ascii="Times New Roman" w:hAnsi="Times New Roman" w:eastAsia="方正小标宋_GBK" w:cs="Times New Roman"/>
          <w:color w:val="000000"/>
          <w:kern w:val="0"/>
          <w:sz w:val="36"/>
          <w:szCs w:val="36"/>
        </w:rPr>
      </w:pPr>
    </w:p>
    <w:p>
      <w:pPr>
        <w:widowControl/>
        <w:jc w:val="center"/>
        <w:rPr>
          <w:rFonts w:hint="eastAsia" w:ascii="Times New Roman" w:hAnsi="Times New Roman" w:eastAsia="方正小标宋_GBK" w:cs="Times New Roman"/>
          <w:color w:val="000000"/>
          <w:kern w:val="0"/>
          <w:sz w:val="36"/>
          <w:szCs w:val="36"/>
        </w:rPr>
      </w:pPr>
    </w:p>
    <w:tbl>
      <w:tblPr>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26"/>
        <w:gridCol w:w="701"/>
        <w:gridCol w:w="2292"/>
        <w:gridCol w:w="3315"/>
        <w:gridCol w:w="3315"/>
        <w:gridCol w:w="4171"/>
      </w:tblGrid>
      <w:tr>
        <w:trPr>
          <w:trHeight w:val="963" w:hRule="atLeast"/>
        </w:trPr>
        <w:tc>
          <w:tcPr>
            <w:tcW w:w="15120" w:type="dxa"/>
            <w:gridSpan w:val="6"/>
            <w:tcBorders>
              <w:top w:val="nil"/>
              <w:left w:val="nil"/>
              <w:bottom w:val="nil"/>
              <w:right w:val="nil"/>
            </w:tcBorders>
            <w:shd w:val="clear" w:color="auto" w:fill="FFFFFF"/>
            <w:vAlign w:val="center"/>
          </w:tcPr>
          <w:p>
            <w:pPr>
              <w:widowControl/>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rPr>
              <w:t>国有资本经营预算财政拨款支出决算表</w:t>
            </w:r>
          </w:p>
        </w:tc>
      </w:tr>
      <w:tr>
        <w:trPr>
          <w:trHeight w:val="417" w:hRule="atLeast"/>
        </w:trPr>
        <w:tc>
          <w:tcPr>
            <w:tcW w:w="1326"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4171" w:type="dxa"/>
            <w:tcBorders>
              <w:top w:val="nil"/>
              <w:left w:val="nil"/>
              <w:bottom w:val="nil"/>
              <w:right w:val="nil"/>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公开08表</w:t>
            </w:r>
          </w:p>
        </w:tc>
      </w:tr>
      <w:tr>
        <w:trPr>
          <w:trHeight w:val="417" w:hRule="atLeast"/>
        </w:trPr>
        <w:tc>
          <w:tcPr>
            <w:tcW w:w="1326" w:type="dxa"/>
            <w:tcBorders>
              <w:top w:val="nil"/>
              <w:left w:val="nil"/>
              <w:bottom w:val="nil"/>
              <w:right w:val="nil"/>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部门：</w:t>
            </w:r>
          </w:p>
        </w:tc>
        <w:tc>
          <w:tcPr>
            <w:tcW w:w="701"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4171" w:type="dxa"/>
            <w:tcBorders>
              <w:top w:val="nil"/>
              <w:left w:val="nil"/>
              <w:bottom w:val="nil"/>
              <w:right w:val="nil"/>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单位：元</w:t>
            </w:r>
          </w:p>
        </w:tc>
      </w:tr>
      <w:tr>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 xml:space="preserve">项 </w:t>
            </w:r>
            <w:r>
              <w:rPr>
                <w:rFonts w:hint="eastAsia" w:ascii="宋体" w:hAnsi="宋体" w:eastAsia="宋体" w:cs="宋体"/>
                <w:i w:val="0"/>
                <w:color w:val="000000"/>
                <w:kern w:val="0"/>
                <w:sz w:val="22"/>
                <w:szCs w:val="22"/>
                <w:u w:val="none"/>
                <w:lang w:val="en-US" w:eastAsia="zh-CN"/>
              </w:rPr>
              <w:t xml:space="preserve">   </w:t>
            </w:r>
            <w:r>
              <w:rPr>
                <w:rStyle w:val="17"/>
                <w:lang w:val="en-US" w:eastAsia="zh-CN"/>
              </w:rPr>
              <w:t>目</w:t>
            </w:r>
          </w:p>
        </w:tc>
        <w:tc>
          <w:tcPr>
            <w:tcW w:w="10801"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本年支出</w:t>
            </w:r>
          </w:p>
        </w:tc>
      </w:tr>
      <w:tr>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合计</w:t>
            </w:r>
          </w:p>
        </w:tc>
        <w:tc>
          <w:tcPr>
            <w:tcW w:w="33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项目支出</w:t>
            </w:r>
          </w:p>
        </w:tc>
      </w:tr>
      <w:tr>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r>
      <w:tr>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r>
      <w:tr>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栏次</w:t>
            </w:r>
          </w:p>
        </w:tc>
        <w:tc>
          <w:tcPr>
            <w:tcW w:w="3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c>
          <w:tcPr>
            <w:tcW w:w="3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2</w:t>
            </w:r>
          </w:p>
        </w:tc>
        <w:tc>
          <w:tcPr>
            <w:tcW w:w="41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3</w:t>
            </w:r>
          </w:p>
        </w:tc>
      </w:tr>
      <w:tr>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合计</w:t>
            </w:r>
          </w:p>
        </w:tc>
        <w:tc>
          <w:tcPr>
            <w:tcW w:w="331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r>
      <w:tr>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r>
      <w:tr>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r>
      <w:tr>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r>
      <w:tr>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r>
      <w:tr>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r>
      <w:tr>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r>
      <w:tr>
        <w:trPr>
          <w:trHeight w:val="976" w:hRule="atLeast"/>
        </w:trPr>
        <w:tc>
          <w:tcPr>
            <w:tcW w:w="15120" w:type="dxa"/>
            <w:gridSpan w:val="6"/>
            <w:tcBorders>
              <w:top w:val="nil"/>
              <w:left w:val="nil"/>
              <w:bottom w:val="nil"/>
              <w:right w:val="nil"/>
            </w:tcBorders>
            <w:vAlign w:val="center"/>
          </w:tcPr>
          <w:p>
            <w:pPr>
              <w:widowControl/>
              <w:jc w:val="left"/>
              <w:textAlignment w:val="center"/>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color w:val="000000"/>
                <w:kern w:val="0"/>
                <w:sz w:val="24"/>
                <w:szCs w:val="24"/>
                <w:u w:val="none"/>
                <w:lang w:val="en-US" w:eastAsia="zh-CN"/>
              </w:rPr>
              <w:t>注：本表反映部门本年度国有资本经营预算财政拨款支出情况。</w:t>
            </w:r>
          </w:p>
          <w:p>
            <w:pPr>
              <w:widowControl/>
              <w:jc w:val="left"/>
              <w:textAlignment w:val="center"/>
              <w:rPr>
                <w:rFonts w:hint="eastAsia" w:ascii="宋体" w:hAnsi="宋体" w:eastAsia="宋体" w:cs="宋体"/>
                <w:i w:val="0"/>
                <w:color w:val="000000"/>
                <w:kern w:val="0"/>
                <w:sz w:val="24"/>
                <w:szCs w:val="24"/>
                <w:u w:val="none"/>
                <w:lang w:val="en-US" w:eastAsia="zh-CN"/>
              </w:rPr>
            </w:pPr>
          </w:p>
          <w:p>
            <w:pPr>
              <w:widowControl/>
              <w:jc w:val="left"/>
              <w:textAlignment w:val="center"/>
              <w:rPr>
                <w:rFonts w:hint="eastAsia" w:ascii="宋体" w:hAnsi="宋体" w:eastAsia="宋体" w:cs="宋体"/>
                <w:i w:val="0"/>
                <w:color w:val="000000"/>
                <w:kern w:val="0"/>
                <w:sz w:val="24"/>
                <w:szCs w:val="24"/>
                <w:u w:val="none"/>
                <w:lang w:val="en-US" w:eastAsia="zh-CN"/>
              </w:rPr>
            </w:pPr>
            <w:r>
              <w:rPr>
                <w:rFonts w:hint="eastAsia" w:ascii="楷体" w:hAnsi="楷体" w:eastAsia="楷体" w:cs="楷体"/>
                <w:b/>
                <w:bCs/>
                <w:i w:val="0"/>
                <w:color w:val="auto"/>
                <w:kern w:val="0"/>
                <w:sz w:val="24"/>
                <w:szCs w:val="24"/>
                <w:u w:val="none"/>
                <w:lang w:val="en-US" w:eastAsia="zh-CN"/>
              </w:rPr>
              <w:t>说明：我单位没有使用国有资本经营预算安排的支出，故本表无数据。（当表格数据为空时，应有此说明）</w:t>
            </w:r>
          </w:p>
        </w:tc>
      </w:tr>
    </w:tbl>
    <w:p>
      <w:pPr>
        <w:widowControl/>
        <w:jc w:val="center"/>
        <w:rPr>
          <w:rFonts w:hint="eastAsia" w:ascii="Times New Roman" w:hAnsi="Times New Roman" w:eastAsia="方正小标宋_GBK" w:cs="Times New Roman"/>
          <w:color w:val="000000"/>
          <w:kern w:val="0"/>
          <w:sz w:val="36"/>
          <w:szCs w:val="36"/>
        </w:rPr>
      </w:pPr>
    </w:p>
    <w:tbl>
      <w:tblPr>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trPr>
          <w:trHeight w:val="840" w:hRule="atLeast"/>
        </w:trPr>
        <w:tc>
          <w:tcPr>
            <w:tcW w:w="15140" w:type="dxa"/>
            <w:gridSpan w:val="12"/>
            <w:tcBorders>
              <w:top w:val="nil"/>
              <w:left w:val="nil"/>
              <w:bottom w:val="nil"/>
              <w:right w:val="nil"/>
            </w:tcBorders>
            <w:shd w:val="clear" w:color="auto" w:fill="FFFFFF"/>
            <w:vAlign w:val="center"/>
          </w:tcPr>
          <w:p>
            <w:pPr>
              <w:widowControl/>
              <w:jc w:val="center"/>
              <w:textAlignment w:val="center"/>
              <w:rPr>
                <w:rFonts w:hint="eastAsia" w:ascii="华文中宋" w:hAnsi="华文中宋" w:eastAsia="华文中宋" w:cs="华文中宋"/>
                <w:i w:val="0"/>
                <w:color w:val="000000"/>
                <w:kern w:val="0"/>
                <w:sz w:val="32"/>
                <w:szCs w:val="32"/>
                <w:u w:val="none"/>
                <w:lang w:val="en-US" w:eastAsia="zh-CN"/>
              </w:rPr>
            </w:pPr>
          </w:p>
          <w:p>
            <w:pPr>
              <w:widowControl/>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rPr>
              <w:t>财政拨款“三公”经费支出决算表</w:t>
            </w:r>
          </w:p>
        </w:tc>
      </w:tr>
      <w:tr>
        <w:trPr>
          <w:trHeight w:val="420" w:hRule="atLeast"/>
        </w:trPr>
        <w:tc>
          <w:tcPr>
            <w:tcW w:w="1260"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70" w:type="dxa"/>
            <w:tcBorders>
              <w:top w:val="nil"/>
              <w:left w:val="nil"/>
              <w:bottom w:val="nil"/>
              <w:right w:val="nil"/>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公开09表</w:t>
            </w:r>
          </w:p>
        </w:tc>
      </w:tr>
      <w:tr>
        <w:trPr>
          <w:trHeight w:val="420" w:hRule="atLeast"/>
        </w:trPr>
        <w:tc>
          <w:tcPr>
            <w:tcW w:w="1260" w:type="dxa"/>
            <w:tcBorders>
              <w:top w:val="nil"/>
              <w:left w:val="nil"/>
              <w:bottom w:val="nil"/>
              <w:right w:val="nil"/>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部门：</w:t>
            </w: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70" w:type="dxa"/>
            <w:tcBorders>
              <w:top w:val="nil"/>
              <w:left w:val="nil"/>
              <w:bottom w:val="nil"/>
              <w:right w:val="nil"/>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单位：元</w:t>
            </w:r>
          </w:p>
        </w:tc>
      </w:tr>
      <w:tr>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预算数</w:t>
            </w:r>
          </w:p>
        </w:tc>
        <w:tc>
          <w:tcPr>
            <w:tcW w:w="7575"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决算数</w:t>
            </w:r>
          </w:p>
        </w:tc>
      </w:tr>
      <w:tr>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合计</w:t>
            </w:r>
          </w:p>
        </w:tc>
        <w:tc>
          <w:tcPr>
            <w:tcW w:w="12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合计</w:t>
            </w:r>
          </w:p>
        </w:tc>
        <w:tc>
          <w:tcPr>
            <w:tcW w:w="12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公务接待费</w:t>
            </w:r>
          </w:p>
        </w:tc>
      </w:tr>
      <w:tr>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小计</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公务用车</w:t>
            </w:r>
            <w:r>
              <w:rPr>
                <w:rFonts w:hint="eastAsia" w:ascii="宋体" w:hAnsi="宋体" w:eastAsia="宋体" w:cs="宋体"/>
                <w:i w:val="0"/>
                <w:color w:val="000000"/>
                <w:kern w:val="0"/>
                <w:sz w:val="22"/>
                <w:szCs w:val="22"/>
                <w:u w:val="none"/>
                <w:lang w:val="en-US" w:eastAsia="zh-CN"/>
              </w:rPr>
              <w:br/>
            </w:r>
            <w:r>
              <w:rPr>
                <w:rFonts w:hint="eastAsia" w:ascii="宋体" w:hAnsi="宋体" w:eastAsia="宋体" w:cs="宋体"/>
                <w:i w:val="0"/>
                <w:color w:val="000000"/>
                <w:kern w:val="0"/>
                <w:sz w:val="22"/>
                <w:szCs w:val="22"/>
                <w:u w:val="none"/>
                <w:lang w:val="en-US" w:eastAsia="zh-CN"/>
              </w:rPr>
              <w:t>购置费</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公务用车</w:t>
            </w:r>
            <w:r>
              <w:rPr>
                <w:rFonts w:hint="eastAsia" w:ascii="宋体" w:hAnsi="宋体" w:eastAsia="宋体" w:cs="宋体"/>
                <w:i w:val="0"/>
                <w:color w:val="000000"/>
                <w:kern w:val="0"/>
                <w:sz w:val="22"/>
                <w:szCs w:val="22"/>
                <w:u w:val="none"/>
                <w:lang w:val="en-US" w:eastAsia="zh-CN"/>
              </w:rPr>
              <w:br/>
            </w:r>
            <w:r>
              <w:rPr>
                <w:rFonts w:hint="eastAsia" w:ascii="宋体" w:hAnsi="宋体" w:eastAsia="宋体" w:cs="宋体"/>
                <w:i w:val="0"/>
                <w:color w:val="000000"/>
                <w:kern w:val="0"/>
                <w:sz w:val="22"/>
                <w:szCs w:val="22"/>
                <w:u w:val="none"/>
                <w:lang w:val="en-US" w:eastAsia="zh-CN"/>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小计</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公务用车</w:t>
            </w:r>
            <w:r>
              <w:rPr>
                <w:rFonts w:hint="eastAsia" w:ascii="宋体" w:hAnsi="宋体" w:eastAsia="宋体" w:cs="宋体"/>
                <w:i w:val="0"/>
                <w:color w:val="000000"/>
                <w:kern w:val="0"/>
                <w:sz w:val="22"/>
                <w:szCs w:val="22"/>
                <w:u w:val="none"/>
                <w:lang w:val="en-US" w:eastAsia="zh-CN"/>
              </w:rPr>
              <w:br/>
            </w:r>
            <w:r>
              <w:rPr>
                <w:rFonts w:hint="eastAsia" w:ascii="宋体" w:hAnsi="宋体" w:eastAsia="宋体" w:cs="宋体"/>
                <w:i w:val="0"/>
                <w:color w:val="000000"/>
                <w:kern w:val="0"/>
                <w:sz w:val="22"/>
                <w:szCs w:val="22"/>
                <w:u w:val="none"/>
                <w:lang w:val="en-US" w:eastAsia="zh-CN"/>
              </w:rPr>
              <w:t>购置费</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公务用车</w:t>
            </w:r>
            <w:r>
              <w:rPr>
                <w:rFonts w:hint="eastAsia" w:ascii="宋体" w:hAnsi="宋体" w:eastAsia="宋体" w:cs="宋体"/>
                <w:i w:val="0"/>
                <w:color w:val="000000"/>
                <w:kern w:val="0"/>
                <w:sz w:val="22"/>
                <w:szCs w:val="22"/>
                <w:u w:val="none"/>
                <w:lang w:val="en-US" w:eastAsia="zh-CN"/>
              </w:rPr>
              <w:br/>
            </w:r>
            <w:r>
              <w:rPr>
                <w:rFonts w:hint="eastAsia" w:ascii="宋体" w:hAnsi="宋体" w:eastAsia="宋体" w:cs="宋体"/>
                <w:i w:val="0"/>
                <w:color w:val="000000"/>
                <w:kern w:val="0"/>
                <w:sz w:val="22"/>
                <w:szCs w:val="22"/>
                <w:u w:val="none"/>
                <w:lang w:val="en-US" w:eastAsia="zh-CN"/>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rPr>
          <w:trHeight w:val="766" w:hRule="atLeast"/>
        </w:trPr>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5</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6</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7</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8</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9</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10</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11</w:t>
            </w:r>
          </w:p>
        </w:tc>
        <w:tc>
          <w:tcPr>
            <w:tcW w:w="12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12</w:t>
            </w:r>
          </w:p>
        </w:tc>
      </w:tr>
      <w:tr>
        <w:trPr>
          <w:trHeight w:val="1165" w:hRule="atLeast"/>
        </w:trPr>
        <w:tc>
          <w:tcPr>
            <w:tcW w:w="126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25000</w:t>
            </w:r>
          </w:p>
        </w:tc>
        <w:tc>
          <w:tcPr>
            <w:tcW w:w="126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25000</w:t>
            </w:r>
          </w:p>
        </w:tc>
        <w:tc>
          <w:tcPr>
            <w:tcW w:w="126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27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25000</w:t>
            </w:r>
          </w:p>
        </w:tc>
      </w:tr>
      <w:tr>
        <w:trPr>
          <w:trHeight w:val="1226" w:hRule="atLeast"/>
        </w:trPr>
        <w:tc>
          <w:tcPr>
            <w:tcW w:w="15140" w:type="dxa"/>
            <w:gridSpan w:val="12"/>
            <w:tcBorders>
              <w:top w:val="nil"/>
              <w:left w:val="nil"/>
              <w:bottom w:val="nil"/>
              <w:right w:val="nil"/>
            </w:tcBorders>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widowControl/>
        <w:jc w:val="both"/>
        <w:rPr>
          <w:sz w:val="72"/>
          <w:szCs w:val="72"/>
        </w:rPr>
        <w:sectPr>
          <w:pgSz w:w="16838" w:h="11906" w:orient="landscape"/>
          <w:pgMar w:top="720" w:right="720" w:bottom="720" w:left="720" w:header="851" w:footer="992" w:gutter="0"/>
          <w:cols w:space="720" w:num="1"/>
          <w:docGrid w:type="lines" w:linePitch="312"/>
        </w:sectPr>
      </w:pPr>
    </w:p>
    <w:p>
      <w:pPr>
        <w:pStyle w:val="10"/>
        <w:rPr>
          <w:sz w:val="72"/>
          <w:szCs w:val="72"/>
        </w:rPr>
      </w:pPr>
    </w:p>
    <w:p>
      <w:pPr>
        <w:pStyle w:val="10"/>
        <w:rPr>
          <w:sz w:val="72"/>
          <w:szCs w:val="72"/>
        </w:rPr>
      </w:pPr>
    </w:p>
    <w:p>
      <w:pPr>
        <w:pStyle w:val="10"/>
        <w:rPr>
          <w:sz w:val="72"/>
          <w:szCs w:val="72"/>
        </w:rPr>
      </w:pPr>
    </w:p>
    <w:p>
      <w:pPr>
        <w:pStyle w:val="10"/>
        <w:rPr>
          <w:sz w:val="72"/>
          <w:szCs w:val="72"/>
        </w:rPr>
      </w:pPr>
    </w:p>
    <w:p>
      <w:pPr>
        <w:pStyle w:val="10"/>
        <w:jc w:val="center"/>
        <w:rPr>
          <w:sz w:val="72"/>
          <w:szCs w:val="72"/>
        </w:rPr>
      </w:pPr>
    </w:p>
    <w:p>
      <w:pPr>
        <w:pStyle w:val="10"/>
        <w:jc w:val="center"/>
        <w:rPr>
          <w:rFonts w:hint="eastAsia" w:ascii="方正小标宋_GBK" w:hAnsi="方正小标宋_GBK" w:eastAsia="方正小标宋_GBK" w:cs="方正小标宋_GBK"/>
          <w:sz w:val="72"/>
          <w:szCs w:val="72"/>
        </w:rPr>
      </w:pPr>
    </w:p>
    <w:p>
      <w:pPr>
        <w:pStyle w:val="10"/>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pPr>
        <w:pStyle w:val="10"/>
        <w:jc w:val="center"/>
        <w:rPr>
          <w:rFonts w:hint="eastAsia" w:ascii="方正小标宋_GBK" w:hAnsi="方正小标宋_GBK" w:eastAsia="方正小标宋_GBK" w:cs="方正小标宋_GBK"/>
          <w:sz w:val="70"/>
          <w:szCs w:val="70"/>
        </w:rPr>
      </w:pPr>
    </w:p>
    <w:p>
      <w:pPr>
        <w:pStyle w:val="10"/>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lang w:eastAsia="zh-CN"/>
        </w:rPr>
        <w:t>2024年</w:t>
      </w:r>
      <w:r>
        <w:rPr>
          <w:rFonts w:hint="eastAsia" w:ascii="方正小标宋_GBK" w:hAnsi="方正小标宋_GBK" w:eastAsia="方正小标宋_GBK" w:cs="方正小标宋_GBK"/>
          <w:sz w:val="70"/>
          <w:szCs w:val="70"/>
        </w:rPr>
        <w:t>度部门决算情况说明</w:t>
      </w:r>
    </w:p>
    <w:p>
      <w:pPr>
        <w:widowControl/>
        <w:jc w:val="left"/>
        <w:rPr>
          <w:rFonts w:ascii="宋体" w:hAnsi="宋体" w:eastAsia="宋体"/>
          <w:sz w:val="32"/>
          <w:szCs w:val="32"/>
        </w:rPr>
      </w:pPr>
      <w:r>
        <w:rPr>
          <w:rFonts w:hint="eastAsia" w:ascii="方正小标宋_GBK" w:hAnsi="方正小标宋_GBK" w:eastAsia="方正小标宋_GBK" w:cs="方正小标宋_GBK"/>
          <w:sz w:val="70"/>
          <w:szCs w:val="70"/>
        </w:rPr>
        <w:br w:type="page"/>
      </w:r>
    </w:p>
    <w:p>
      <w:pPr>
        <w:pStyle w:val="10"/>
        <w:widowControl w:val="0"/>
        <w:wordWrap/>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pPr>
        <w:pStyle w:val="10"/>
        <w:widowControl w:val="0"/>
        <w:wordWrap/>
        <w:snapToGrid/>
        <w:spacing w:line="600" w:lineRule="exact"/>
        <w:ind w:firstLine="640" w:firstLineChars="200"/>
        <w:textAlignment w:val="auto"/>
        <w:rPr>
          <w:rFonts w:hint="eastAsia" w:ascii="仿宋_GB2312" w:hAnsi="仿宋" w:eastAsia="仿宋_GB2312"/>
          <w:sz w:val="32"/>
          <w:szCs w:val="32"/>
          <w:lang w:val="en-US" w:eastAsia="zh-CN"/>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度收、支总计</w:t>
      </w:r>
      <w:r>
        <w:rPr>
          <w:rFonts w:hint="eastAsia" w:ascii="Times New Roman" w:hAnsi="Times New Roman" w:eastAsia="仿宋_GB2312"/>
          <w:sz w:val="32"/>
          <w:szCs w:val="32"/>
          <w:lang w:val="en-US" w:eastAsia="zh-CN"/>
        </w:rPr>
        <w:t>910.54</w:t>
      </w:r>
      <w:r>
        <w:rPr>
          <w:rFonts w:hint="eastAsia" w:ascii="Times New Roman" w:hAnsi="Times New Roman" w:eastAsia="仿宋_GB2312"/>
          <w:sz w:val="32"/>
          <w:szCs w:val="32"/>
        </w:rPr>
        <w:t>万元。与上年相比</w:t>
      </w:r>
      <w:r>
        <w:rPr>
          <w:rFonts w:hint="eastAsia" w:ascii="仿宋_GB2312" w:hAnsi="仿宋" w:eastAsia="仿宋_GB2312"/>
          <w:sz w:val="32"/>
          <w:szCs w:val="32"/>
          <w:lang w:val="en-US" w:eastAsia="zh-CN"/>
        </w:rPr>
        <w:t>减少209.12万元，下降18.68%</w:t>
      </w:r>
      <w:r>
        <w:rPr>
          <w:rFonts w:hint="eastAsia" w:ascii="Times New Roman" w:hAnsi="Times New Roman" w:eastAsia="仿宋_GB2312"/>
          <w:sz w:val="32"/>
          <w:szCs w:val="32"/>
        </w:rPr>
        <w:t>，主要是因为</w:t>
      </w:r>
      <w:r>
        <w:rPr>
          <w:rFonts w:hint="eastAsia" w:ascii="仿宋_GB2312" w:hAnsi="仿宋" w:eastAsia="仿宋_GB2312"/>
          <w:sz w:val="32"/>
          <w:szCs w:val="32"/>
          <w:lang w:val="en-US" w:eastAsia="zh-CN"/>
        </w:rPr>
        <w:t>经费压减，人员减少。</w:t>
      </w:r>
    </w:p>
    <w:p>
      <w:pPr>
        <w:pStyle w:val="10"/>
        <w:widowControl w:val="0"/>
        <w:wordWrap/>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pPr>
        <w:pStyle w:val="10"/>
        <w:widowControl w:val="0"/>
        <w:wordWrap/>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度收入合计</w:t>
      </w:r>
      <w:r>
        <w:rPr>
          <w:rFonts w:hint="eastAsia" w:ascii="仿宋_GB2312" w:hAnsi="仿宋" w:eastAsia="仿宋_GB2312"/>
          <w:sz w:val="32"/>
          <w:szCs w:val="32"/>
          <w:lang w:val="en-US" w:eastAsia="zh-CN"/>
        </w:rPr>
        <w:t>910.54</w:t>
      </w:r>
      <w:r>
        <w:rPr>
          <w:rFonts w:hint="eastAsia" w:ascii="Times New Roman" w:hAnsi="Times New Roman" w:eastAsia="仿宋_GB2312"/>
          <w:sz w:val="32"/>
          <w:szCs w:val="32"/>
        </w:rPr>
        <w:t>万元，其中：财政拨款收入</w:t>
      </w:r>
      <w:r>
        <w:rPr>
          <w:rFonts w:hint="eastAsia" w:ascii="仿宋_GB2312" w:hAnsi="仿宋" w:eastAsia="仿宋_GB2312"/>
          <w:sz w:val="32"/>
          <w:szCs w:val="32"/>
          <w:lang w:val="en-US" w:eastAsia="zh-CN"/>
        </w:rPr>
        <w:t>910.54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p>
    <w:p>
      <w:pPr>
        <w:pStyle w:val="10"/>
        <w:widowControl w:val="0"/>
        <w:wordWrap/>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pPr>
        <w:pStyle w:val="10"/>
        <w:widowControl w:val="0"/>
        <w:wordWrap/>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度支出合计</w:t>
      </w:r>
      <w:r>
        <w:rPr>
          <w:rFonts w:hint="eastAsia" w:ascii="仿宋_GB2312" w:hAnsi="仿宋" w:eastAsia="仿宋_GB2312"/>
          <w:sz w:val="32"/>
          <w:szCs w:val="32"/>
          <w:lang w:val="en-US" w:eastAsia="zh-CN"/>
        </w:rPr>
        <w:t>910.54</w:t>
      </w:r>
      <w:r>
        <w:rPr>
          <w:rFonts w:hint="eastAsia" w:ascii="Times New Roman" w:hAnsi="Times New Roman" w:eastAsia="仿宋_GB2312"/>
          <w:sz w:val="32"/>
          <w:szCs w:val="32"/>
        </w:rPr>
        <w:t>万元，其中：基本支出</w:t>
      </w:r>
      <w:r>
        <w:rPr>
          <w:rFonts w:hint="eastAsia" w:ascii="仿宋_GB2312" w:hAnsi="仿宋" w:eastAsia="仿宋_GB2312"/>
          <w:sz w:val="32"/>
          <w:szCs w:val="32"/>
          <w:lang w:val="en-US" w:eastAsia="zh-CN"/>
        </w:rPr>
        <w:t>491.89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54.02</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418.65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45.98</w:t>
      </w:r>
      <w:r>
        <w:rPr>
          <w:rFonts w:hint="eastAsia" w:ascii="Times New Roman" w:hAnsi="Times New Roman" w:eastAsia="仿宋_GB2312"/>
          <w:sz w:val="32"/>
          <w:szCs w:val="32"/>
        </w:rPr>
        <w:t>%。</w:t>
      </w:r>
    </w:p>
    <w:p>
      <w:pPr>
        <w:pStyle w:val="10"/>
        <w:widowControl w:val="0"/>
        <w:wordWrap/>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pPr>
        <w:pStyle w:val="10"/>
        <w:widowControl w:val="0"/>
        <w:wordWrap/>
        <w:snapToGrid/>
        <w:spacing w:line="600" w:lineRule="exact"/>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度财政拨款收、支总计</w:t>
      </w:r>
      <w:r>
        <w:rPr>
          <w:rFonts w:hint="eastAsia" w:ascii="仿宋_GB2312" w:hAnsi="仿宋" w:eastAsia="仿宋_GB2312"/>
          <w:sz w:val="32"/>
          <w:szCs w:val="32"/>
          <w:lang w:val="en-US" w:eastAsia="zh-CN"/>
        </w:rPr>
        <w:t>910.54</w:t>
      </w:r>
      <w:r>
        <w:rPr>
          <w:rFonts w:hint="eastAsia" w:ascii="Times New Roman" w:hAnsi="Times New Roman" w:eastAsia="仿宋_GB2312"/>
          <w:sz w:val="32"/>
          <w:szCs w:val="32"/>
        </w:rPr>
        <w:t>万元，与上年相比，</w:t>
      </w:r>
      <w:r>
        <w:rPr>
          <w:rFonts w:hint="eastAsia" w:ascii="仿宋_GB2312" w:hAnsi="仿宋" w:eastAsia="仿宋_GB2312"/>
          <w:sz w:val="32"/>
          <w:szCs w:val="32"/>
          <w:lang w:val="en-US" w:eastAsia="zh-CN"/>
        </w:rPr>
        <w:t>减少209.12万元</w:t>
      </w:r>
      <w:r>
        <w:rPr>
          <w:rFonts w:hint="eastAsia" w:ascii="Times New Roman" w:hAnsi="Times New Roman" w:eastAsia="仿宋_GB2312"/>
          <w:sz w:val="32"/>
          <w:szCs w:val="32"/>
        </w:rPr>
        <w:t>,减少</w:t>
      </w:r>
      <w:r>
        <w:rPr>
          <w:rFonts w:hint="eastAsia" w:ascii="仿宋_GB2312" w:hAnsi="仿宋" w:eastAsia="仿宋_GB2312"/>
          <w:sz w:val="32"/>
          <w:szCs w:val="32"/>
          <w:lang w:val="en-US" w:eastAsia="zh-CN"/>
        </w:rPr>
        <w:t>18.68%</w:t>
      </w:r>
      <w:r>
        <w:rPr>
          <w:rFonts w:hint="eastAsia" w:ascii="Times New Roman" w:hAnsi="Times New Roman" w:eastAsia="仿宋_GB2312"/>
          <w:sz w:val="32"/>
          <w:szCs w:val="32"/>
        </w:rPr>
        <w:t>，主要是因为</w:t>
      </w:r>
      <w:r>
        <w:rPr>
          <w:rFonts w:hint="eastAsia" w:ascii="仿宋_GB2312" w:hAnsi="仿宋" w:eastAsia="仿宋_GB2312"/>
          <w:sz w:val="32"/>
          <w:szCs w:val="32"/>
          <w:lang w:val="en-US" w:eastAsia="zh-CN"/>
        </w:rPr>
        <w:t>经费压减，人员减少。</w:t>
      </w:r>
    </w:p>
    <w:p>
      <w:pPr>
        <w:pStyle w:val="10"/>
        <w:widowControl w:val="0"/>
        <w:wordWrap/>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pPr>
        <w:pStyle w:val="10"/>
        <w:widowControl w:val="0"/>
        <w:wordWrap/>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pPr>
        <w:pStyle w:val="10"/>
        <w:widowControl w:val="0"/>
        <w:wordWrap/>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w:t>
      </w:r>
      <w:r>
        <w:rPr>
          <w:rFonts w:hint="eastAsia" w:ascii="仿宋_GB2312" w:hAnsi="仿宋" w:eastAsia="仿宋_GB2312"/>
          <w:sz w:val="32"/>
          <w:szCs w:val="32"/>
          <w:lang w:val="en-US" w:eastAsia="zh-CN"/>
        </w:rPr>
        <w:t>910.54</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%，与上年相比，财政拨款支出减少</w:t>
      </w:r>
      <w:r>
        <w:rPr>
          <w:rFonts w:hint="eastAsia" w:ascii="仿宋_GB2312" w:hAnsi="仿宋" w:eastAsia="仿宋_GB2312"/>
          <w:sz w:val="32"/>
          <w:szCs w:val="32"/>
          <w:lang w:val="en-US" w:eastAsia="zh-CN"/>
        </w:rPr>
        <w:t>209.12</w:t>
      </w:r>
      <w:r>
        <w:rPr>
          <w:rFonts w:hint="eastAsia" w:ascii="Times New Roman" w:hAnsi="Times New Roman" w:eastAsia="仿宋_GB2312"/>
          <w:sz w:val="32"/>
          <w:szCs w:val="32"/>
        </w:rPr>
        <w:t>万元，减少</w:t>
      </w:r>
      <w:r>
        <w:rPr>
          <w:rFonts w:hint="eastAsia" w:ascii="仿宋_GB2312" w:hAnsi="仿宋" w:eastAsia="仿宋_GB2312"/>
          <w:sz w:val="32"/>
          <w:szCs w:val="32"/>
          <w:lang w:val="en-US" w:eastAsia="zh-CN"/>
        </w:rPr>
        <w:t>18.68</w:t>
      </w:r>
      <w:r>
        <w:rPr>
          <w:rFonts w:hint="eastAsia" w:ascii="Times New Roman" w:hAnsi="Times New Roman" w:eastAsia="仿宋_GB2312"/>
          <w:sz w:val="32"/>
          <w:szCs w:val="32"/>
        </w:rPr>
        <w:t>%，主要是因为</w:t>
      </w:r>
      <w:r>
        <w:rPr>
          <w:rFonts w:hint="eastAsia" w:ascii="仿宋_GB2312" w:hAnsi="仿宋" w:eastAsia="仿宋_GB2312"/>
          <w:sz w:val="32"/>
          <w:szCs w:val="32"/>
          <w:lang w:val="en-US" w:eastAsia="zh-CN"/>
        </w:rPr>
        <w:t>经费压减，人员减少。</w:t>
      </w:r>
    </w:p>
    <w:p>
      <w:pPr>
        <w:pStyle w:val="10"/>
        <w:widowControl w:val="0"/>
        <w:wordWrap/>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pPr>
        <w:pStyle w:val="10"/>
        <w:widowControl w:val="0"/>
        <w:wordWrap/>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w:t>
      </w:r>
      <w:r>
        <w:rPr>
          <w:rFonts w:hint="eastAsia" w:ascii="仿宋_GB2312" w:hAnsi="仿宋" w:eastAsia="仿宋_GB2312"/>
          <w:sz w:val="32"/>
          <w:szCs w:val="32"/>
          <w:lang w:val="en-US" w:eastAsia="zh-CN"/>
        </w:rPr>
        <w:t>910.54</w:t>
      </w:r>
      <w:r>
        <w:rPr>
          <w:rFonts w:hint="eastAsia" w:ascii="Times New Roman" w:hAnsi="Times New Roman" w:eastAsia="仿宋_GB2312"/>
          <w:sz w:val="32"/>
          <w:szCs w:val="32"/>
        </w:rPr>
        <w:t>万元，主要用于以下方面：其他城乡社区管理事务支出</w:t>
      </w:r>
      <w:r>
        <w:rPr>
          <w:rFonts w:hint="eastAsia" w:ascii="Times New Roman" w:hAnsi="Times New Roman" w:eastAsia="仿宋_GB2312"/>
          <w:sz w:val="32"/>
          <w:szCs w:val="32"/>
          <w:lang w:val="en-US" w:eastAsia="zh-CN"/>
        </w:rPr>
        <w:t>365.16 ，占40.11%；保障性租赁住房164万元，占18%；其他保障性安居工程支出234.89万元，占25.8%；其他城乡社区住宅支出136.73万元，占15%；死亡抚恤9.76万元，占1%。</w:t>
      </w:r>
    </w:p>
    <w:p>
      <w:pPr>
        <w:pStyle w:val="10"/>
        <w:widowControl w:val="0"/>
        <w:wordWrap/>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pPr>
        <w:pStyle w:val="10"/>
        <w:widowControl w:val="0"/>
        <w:wordWrap/>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度财政拨款支出年初预算数为</w:t>
      </w:r>
      <w:r>
        <w:rPr>
          <w:rFonts w:hint="eastAsia" w:ascii="仿宋_GB2312" w:hAnsi="仿宋" w:eastAsia="仿宋_GB2312"/>
          <w:sz w:val="32"/>
          <w:szCs w:val="32"/>
          <w:highlight w:val="none"/>
          <w:lang w:val="en-US" w:eastAsia="zh-CN"/>
        </w:rPr>
        <w:t>896.86</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910.54</w:t>
      </w:r>
      <w:r>
        <w:rPr>
          <w:rFonts w:hint="eastAsia" w:ascii="Times New Roman" w:hAnsi="Times New Roman" w:eastAsia="仿宋_GB2312"/>
          <w:sz w:val="32"/>
          <w:szCs w:val="32"/>
        </w:rPr>
        <w:t>万元，完成年初预算的</w:t>
      </w:r>
      <w:r>
        <w:rPr>
          <w:rFonts w:hint="eastAsia" w:ascii="仿宋_GB2312" w:hAnsi="仿宋" w:eastAsia="仿宋_GB2312"/>
          <w:sz w:val="32"/>
          <w:szCs w:val="32"/>
          <w:highlight w:val="none"/>
          <w:lang w:val="en-US" w:eastAsia="zh-CN"/>
        </w:rPr>
        <w:t>101.53%</w:t>
      </w:r>
      <w:r>
        <w:rPr>
          <w:rFonts w:hint="eastAsia" w:ascii="Times New Roman" w:hAnsi="Times New Roman" w:eastAsia="仿宋_GB2312"/>
          <w:sz w:val="32"/>
          <w:szCs w:val="32"/>
        </w:rPr>
        <w:t>，其中：</w:t>
      </w:r>
    </w:p>
    <w:p>
      <w:pPr>
        <w:pStyle w:val="10"/>
        <w:widowControl w:val="0"/>
        <w:wordWrap/>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1、一般公共服务</w:t>
      </w:r>
      <w:r>
        <w:rPr>
          <w:rFonts w:hint="eastAsia" w:ascii="Times New Roman" w:hAnsi="Times New Roman" w:eastAsia="仿宋_GB2312"/>
          <w:sz w:val="32"/>
          <w:szCs w:val="32"/>
          <w:lang w:val="en-US" w:eastAsia="zh-CN"/>
        </w:rPr>
        <w:t>其他城乡社区住宅支出</w:t>
      </w:r>
      <w:r>
        <w:rPr>
          <w:rFonts w:hint="eastAsia" w:ascii="Times New Roman" w:hAnsi="Times New Roman" w:eastAsia="仿宋_GB2312"/>
          <w:sz w:val="32"/>
          <w:szCs w:val="32"/>
        </w:rPr>
        <w:t>。</w:t>
      </w:r>
    </w:p>
    <w:p>
      <w:pPr>
        <w:pStyle w:val="10"/>
        <w:widowControl w:val="0"/>
        <w:wordWrap/>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573.56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511.65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89.2</w:t>
      </w:r>
      <w:r>
        <w:rPr>
          <w:rFonts w:hint="eastAsia" w:ascii="Times New Roman" w:hAnsi="Times New Roman" w:eastAsia="仿宋_GB2312"/>
          <w:sz w:val="32"/>
          <w:szCs w:val="32"/>
        </w:rPr>
        <w:t>%，决算数小于年初预算数的主要原因是：</w:t>
      </w:r>
      <w:r>
        <w:rPr>
          <w:rFonts w:hint="eastAsia" w:ascii="Times New Roman" w:hAnsi="Times New Roman" w:eastAsia="仿宋_GB2312"/>
          <w:sz w:val="32"/>
          <w:szCs w:val="32"/>
          <w:lang w:val="en-US" w:eastAsia="zh-CN"/>
        </w:rPr>
        <w:t>精简开支</w:t>
      </w:r>
    </w:p>
    <w:p>
      <w:pPr>
        <w:pStyle w:val="10"/>
        <w:widowControl w:val="0"/>
        <w:wordWrap/>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w:t>
      </w:r>
      <w:r>
        <w:rPr>
          <w:rFonts w:hint="eastAsia" w:ascii="Times New Roman" w:hAnsi="Times New Roman" w:eastAsia="仿宋_GB2312"/>
          <w:sz w:val="32"/>
          <w:szCs w:val="32"/>
          <w:lang w:val="en-US" w:eastAsia="zh-CN"/>
        </w:rPr>
        <w:t>保障性安居工程支出</w:t>
      </w:r>
      <w:r>
        <w:rPr>
          <w:rFonts w:hint="eastAsia" w:ascii="Times New Roman" w:hAnsi="Times New Roman" w:eastAsia="仿宋_GB2312"/>
          <w:sz w:val="32"/>
          <w:szCs w:val="32"/>
        </w:rPr>
        <w:t>。</w:t>
      </w:r>
    </w:p>
    <w:p>
      <w:pPr>
        <w:pStyle w:val="10"/>
        <w:widowControl w:val="0"/>
        <w:wordWrap/>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323.3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398.89</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123.38</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val="en-US" w:eastAsia="zh-CN"/>
        </w:rPr>
        <w:t>上级资金下拨。</w:t>
      </w:r>
    </w:p>
    <w:p>
      <w:pPr>
        <w:pStyle w:val="10"/>
        <w:widowControl w:val="0"/>
        <w:wordWrap/>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pPr>
        <w:pStyle w:val="10"/>
        <w:widowControl w:val="0"/>
        <w:wordWrap/>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度财政拨款基本支出</w:t>
      </w:r>
      <w:r>
        <w:rPr>
          <w:rFonts w:hint="eastAsia" w:ascii="Times New Roman" w:hAnsi="Times New Roman" w:eastAsia="仿宋_GB2312"/>
          <w:sz w:val="32"/>
          <w:szCs w:val="32"/>
          <w:lang w:val="en-US" w:eastAsia="zh-CN"/>
        </w:rPr>
        <w:t>910.54</w:t>
      </w:r>
      <w:r>
        <w:rPr>
          <w:rFonts w:hint="eastAsia" w:ascii="Times New Roman" w:hAnsi="Times New Roman" w:eastAsia="仿宋_GB2312"/>
          <w:sz w:val="32"/>
          <w:szCs w:val="32"/>
        </w:rPr>
        <w:t>万元，其中：</w:t>
      </w:r>
    </w:p>
    <w:p>
      <w:pPr>
        <w:pStyle w:val="10"/>
        <w:widowControl w:val="0"/>
        <w:wordWrap/>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434.84</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88.41</w:t>
      </w:r>
      <w:r>
        <w:rPr>
          <w:rFonts w:hint="eastAsia" w:ascii="Times New Roman" w:hAnsi="Times New Roman" w:eastAsia="仿宋_GB2312"/>
          <w:sz w:val="32"/>
          <w:szCs w:val="32"/>
        </w:rPr>
        <w:t>%,主要包括基本工资、津贴补贴、奖金、伙食补助费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社保费用公积金开支</w:t>
      </w:r>
      <w:r>
        <w:rPr>
          <w:rFonts w:hint="eastAsia" w:ascii="Times New Roman" w:hAnsi="Times New Roman" w:eastAsia="仿宋_GB2312"/>
          <w:sz w:val="32"/>
          <w:szCs w:val="32"/>
          <w:lang w:eastAsia="zh-CN"/>
        </w:rPr>
        <w:t>。</w:t>
      </w:r>
    </w:p>
    <w:p>
      <w:pPr>
        <w:pStyle w:val="10"/>
        <w:widowControl w:val="0"/>
        <w:wordWrap/>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57</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11.59</w:t>
      </w:r>
      <w:r>
        <w:rPr>
          <w:rFonts w:hint="eastAsia" w:ascii="Times New Roman" w:hAnsi="Times New Roman" w:eastAsia="仿宋_GB2312"/>
          <w:sz w:val="32"/>
          <w:szCs w:val="32"/>
        </w:rPr>
        <w:t>%，主要包括办公费、印刷费、</w:t>
      </w:r>
      <w:r>
        <w:rPr>
          <w:rFonts w:hint="eastAsia" w:ascii="Times New Roman" w:hAnsi="Times New Roman" w:eastAsia="仿宋_GB2312"/>
          <w:sz w:val="32"/>
          <w:szCs w:val="32"/>
          <w:lang w:val="en-US" w:eastAsia="zh-CN"/>
        </w:rPr>
        <w:t>水电</w:t>
      </w:r>
      <w:r>
        <w:rPr>
          <w:rFonts w:hint="eastAsia" w:ascii="Times New Roman" w:hAnsi="Times New Roman" w:eastAsia="仿宋_GB2312"/>
          <w:sz w:val="32"/>
          <w:szCs w:val="32"/>
        </w:rPr>
        <w:t>费、</w:t>
      </w:r>
      <w:r>
        <w:rPr>
          <w:rFonts w:hint="eastAsia" w:ascii="Times New Roman" w:hAnsi="Times New Roman" w:eastAsia="仿宋_GB2312"/>
          <w:sz w:val="32"/>
          <w:szCs w:val="32"/>
          <w:lang w:val="en-US" w:eastAsia="zh-CN"/>
        </w:rPr>
        <w:t>差旅</w:t>
      </w:r>
      <w:r>
        <w:rPr>
          <w:rFonts w:hint="eastAsia" w:ascii="Times New Roman" w:hAnsi="Times New Roman" w:eastAsia="仿宋_GB2312"/>
          <w:sz w:val="32"/>
          <w:szCs w:val="32"/>
        </w:rPr>
        <w:t>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公务接待费、劳务费、福利费、其他交通费用、税金、其他商品服务支出等</w:t>
      </w:r>
      <w:r>
        <w:rPr>
          <w:rFonts w:hint="eastAsia" w:ascii="Times New Roman" w:hAnsi="Times New Roman" w:eastAsia="仿宋_GB2312"/>
          <w:sz w:val="32"/>
          <w:szCs w:val="32"/>
        </w:rPr>
        <w:t>。</w:t>
      </w:r>
    </w:p>
    <w:p>
      <w:pPr>
        <w:pStyle w:val="10"/>
        <w:widowControl w:val="0"/>
        <w:wordWrap/>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p>
    <w:p>
      <w:pPr>
        <w:pStyle w:val="10"/>
        <w:widowControl w:val="0"/>
        <w:wordWrap/>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pPr>
        <w:pStyle w:val="10"/>
        <w:widowControl w:val="0"/>
        <w:wordWrap/>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2.5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2.5</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val="en-US" w:eastAsia="zh-CN"/>
        </w:rPr>
        <w:t>持平。</w:t>
      </w: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2.5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2.5</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val="en-US" w:eastAsia="zh-CN"/>
        </w:rPr>
        <w:t>持平。</w:t>
      </w:r>
    </w:p>
    <w:p>
      <w:pPr>
        <w:pStyle w:val="10"/>
        <w:widowControl w:val="0"/>
        <w:wordWrap/>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pPr>
        <w:pStyle w:val="10"/>
        <w:widowControl w:val="0"/>
        <w:wordWrap/>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度“三公”经费财政拨款支出决算中，公务接待费支出决算</w:t>
      </w:r>
      <w:r>
        <w:rPr>
          <w:rFonts w:hint="eastAsia" w:ascii="Times New Roman" w:hAnsi="Times New Roman" w:eastAsia="仿宋_GB2312"/>
          <w:sz w:val="32"/>
          <w:szCs w:val="32"/>
          <w:lang w:val="en-US" w:eastAsia="zh-CN"/>
        </w:rPr>
        <w:t>2.5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其中：</w:t>
      </w:r>
    </w:p>
    <w:p>
      <w:pPr>
        <w:pStyle w:val="10"/>
        <w:widowControl w:val="0"/>
        <w:numPr>
          <w:numId w:val="0"/>
        </w:numPr>
        <w:wordWrap/>
        <w:snapToGrid/>
        <w:spacing w:line="600" w:lineRule="exact"/>
        <w:ind w:firstLine="640" w:firstLineChars="200"/>
        <w:textAlignment w:val="auto"/>
        <w:rPr>
          <w:rFonts w:ascii="Times New Roman" w:hAnsi="Times New Roman" w:eastAsia="仿宋_GB2312"/>
          <w:b/>
          <w:sz w:val="32"/>
          <w:szCs w:val="32"/>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p>
    <w:p>
      <w:pPr>
        <w:pStyle w:val="10"/>
        <w:widowControl w:val="0"/>
        <w:wordWrap/>
        <w:snapToGrid/>
        <w:spacing w:line="600" w:lineRule="exact"/>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2.5</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28</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132</w:t>
      </w:r>
      <w:r>
        <w:rPr>
          <w:rFonts w:hint="eastAsia" w:ascii="Times New Roman" w:hAnsi="Times New Roman" w:eastAsia="仿宋_GB2312"/>
          <w:sz w:val="32"/>
          <w:szCs w:val="32"/>
        </w:rPr>
        <w:t>人次，主要是</w:t>
      </w:r>
      <w:r>
        <w:rPr>
          <w:rFonts w:hint="eastAsia" w:ascii="Times New Roman" w:hAnsi="Times New Roman" w:eastAsia="仿宋_GB2312"/>
          <w:sz w:val="32"/>
          <w:szCs w:val="32"/>
          <w:lang w:val="en-US" w:eastAsia="zh-CN"/>
        </w:rPr>
        <w:t>上级及各县区住保中心业务走访</w:t>
      </w:r>
      <w:r>
        <w:rPr>
          <w:rFonts w:hint="eastAsia" w:ascii="Times New Roman" w:hAnsi="Times New Roman" w:eastAsia="仿宋_GB2312"/>
          <w:sz w:val="32"/>
          <w:szCs w:val="32"/>
        </w:rPr>
        <w:t>发生的接待支出。</w:t>
      </w:r>
    </w:p>
    <w:p>
      <w:pPr>
        <w:widowControl w:val="0"/>
        <w:wordWrap/>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p>
    <w:p>
      <w:pPr>
        <w:pStyle w:val="10"/>
        <w:widowControl w:val="0"/>
        <w:wordWrap/>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pPr>
        <w:pStyle w:val="10"/>
        <w:widowControl w:val="0"/>
        <w:wordWrap/>
        <w:snapToGrid/>
        <w:spacing w:line="600" w:lineRule="exact"/>
        <w:textAlignment w:val="auto"/>
        <w:rPr>
          <w:rFonts w:hint="eastAsia" w:ascii="Times New Roman" w:hAnsi="Times New Roman" w:eastAsia="仿宋_GB2312" w:cs="黑体"/>
          <w:color w:val="auto"/>
          <w:kern w:val="2"/>
          <w:sz w:val="32"/>
          <w:szCs w:val="32"/>
          <w:lang w:val="en-US" w:eastAsia="zh-CN" w:bidi="ar-SA"/>
        </w:rPr>
      </w:pPr>
      <w:r>
        <w:rPr>
          <w:rFonts w:hint="eastAsia" w:ascii="楷体" w:hAnsi="楷体" w:eastAsia="楷体" w:cs="楷体"/>
          <w:b/>
          <w:bCs/>
          <w:i/>
          <w:color w:val="auto"/>
          <w:kern w:val="0"/>
          <w:sz w:val="32"/>
          <w:szCs w:val="32"/>
          <w:lang w:val="en-US" w:eastAsia="zh-CN" w:bidi="ar-SA"/>
        </w:rPr>
        <w:t xml:space="preserve">       </w:t>
      </w:r>
      <w:r>
        <w:rPr>
          <w:rFonts w:hint="eastAsia" w:ascii="Times New Roman" w:hAnsi="Times New Roman" w:eastAsia="仿宋_GB2312" w:cs="黑体"/>
          <w:color w:val="auto"/>
          <w:kern w:val="2"/>
          <w:sz w:val="32"/>
          <w:szCs w:val="32"/>
          <w:lang w:val="en-US" w:eastAsia="zh-CN" w:bidi="ar-SA"/>
        </w:rPr>
        <w:t>本单位无政府性基金收支。</w:t>
      </w:r>
    </w:p>
    <w:p>
      <w:pPr>
        <w:pStyle w:val="10"/>
        <w:widowControl w:val="0"/>
        <w:wordWrap/>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pPr>
        <w:pStyle w:val="10"/>
        <w:widowControl w:val="0"/>
        <w:wordWrap/>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度机关运行经费支出</w:t>
      </w:r>
      <w:r>
        <w:rPr>
          <w:rFonts w:hint="eastAsia" w:ascii="Times New Roman" w:hAnsi="Times New Roman" w:eastAsia="仿宋_GB2312"/>
          <w:sz w:val="32"/>
          <w:szCs w:val="32"/>
          <w:lang w:val="en-US" w:eastAsia="zh-CN"/>
        </w:rPr>
        <w:t>57</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与</w:t>
      </w:r>
      <w:bookmarkStart w:id="3" w:name="_GoBack"/>
      <w:bookmarkEnd w:id="3"/>
      <w:r>
        <w:rPr>
          <w:rFonts w:hint="eastAsia" w:ascii="Times New Roman" w:hAnsi="Times New Roman" w:eastAsia="仿宋_GB2312"/>
          <w:sz w:val="32"/>
          <w:szCs w:val="32"/>
        </w:rPr>
        <w:t>年初预算数</w:t>
      </w:r>
      <w:r>
        <w:rPr>
          <w:rFonts w:hint="eastAsia" w:ascii="Times New Roman" w:hAnsi="Times New Roman" w:eastAsia="仿宋_GB2312"/>
          <w:sz w:val="32"/>
          <w:szCs w:val="32"/>
          <w:lang w:val="en-US" w:eastAsia="zh-CN"/>
        </w:rPr>
        <w:t>持平。</w:t>
      </w:r>
    </w:p>
    <w:p>
      <w:pPr>
        <w:pStyle w:val="10"/>
        <w:widowControl w:val="0"/>
        <w:wordWrap/>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pPr>
        <w:pStyle w:val="10"/>
        <w:widowControl w:val="0"/>
        <w:wordWrap/>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本部门开支会议费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万元，开支培训费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p>
    <w:p>
      <w:pPr>
        <w:pStyle w:val="10"/>
        <w:widowControl w:val="0"/>
        <w:wordWrap/>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pPr>
        <w:pStyle w:val="10"/>
        <w:widowControl w:val="0"/>
        <w:wordWrap/>
        <w:autoSpaceDE w:val="0"/>
        <w:autoSpaceDN w:val="0"/>
        <w:adjustRightInd w:val="0"/>
        <w:snapToGrid/>
        <w:spacing w:line="580" w:lineRule="exac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度政府采购支出总额</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w:t>
      </w:r>
    </w:p>
    <w:p>
      <w:pPr>
        <w:pStyle w:val="10"/>
        <w:widowControl w:val="0"/>
        <w:wordWrap/>
        <w:autoSpaceDE w:val="0"/>
        <w:autoSpaceDN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pPr>
        <w:pStyle w:val="10"/>
        <w:widowControl w:val="0"/>
        <w:wordWrap/>
        <w:autoSpaceDE w:val="0"/>
        <w:autoSpaceDN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w:t>
      </w:r>
      <w:r>
        <w:rPr>
          <w:rFonts w:hint="eastAsia" w:ascii="Times New Roman" w:hAnsi="Times New Roman" w:eastAsia="仿宋_GB2312"/>
          <w:color w:val="auto"/>
          <w:sz w:val="32"/>
          <w:szCs w:val="32"/>
          <w:lang w:eastAsia="zh-CN"/>
        </w:rPr>
        <w:t>2024年</w:t>
      </w:r>
      <w:r>
        <w:rPr>
          <w:rFonts w:hint="eastAsia" w:ascii="Times New Roman" w:hAnsi="Times New Roman" w:eastAsia="仿宋_GB2312"/>
          <w:color w:val="auto"/>
          <w:sz w:val="32"/>
          <w:szCs w:val="32"/>
        </w:rPr>
        <w:t>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辆；单位价值100万元以上设备</w:t>
      </w:r>
      <w:r>
        <w:rPr>
          <w:rFonts w:hint="eastAsia" w:ascii="Times New Roman" w:hAnsi="Times New Roman" w:eastAsia="仿宋_GB2312"/>
          <w:color w:val="auto"/>
          <w:sz w:val="32"/>
          <w:szCs w:val="32"/>
          <w:lang w:val="en-US" w:eastAsia="zh-CN"/>
        </w:rPr>
        <w:t>无</w:t>
      </w:r>
      <w:r>
        <w:rPr>
          <w:rFonts w:hint="eastAsia" w:ascii="Times New Roman" w:hAnsi="Times New Roman" w:eastAsia="仿宋_GB2312"/>
          <w:color w:val="auto"/>
          <w:sz w:val="32"/>
          <w:szCs w:val="32"/>
        </w:rPr>
        <w:t>。</w:t>
      </w:r>
    </w:p>
    <w:p>
      <w:pPr>
        <w:pStyle w:val="10"/>
        <w:widowControl w:val="0"/>
        <w:wordWrap/>
        <w:autoSpaceDE w:val="0"/>
        <w:autoSpaceDN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lang w:eastAsia="zh-CN"/>
        </w:rPr>
        <w:t>2024年</w:t>
      </w:r>
      <w:r>
        <w:rPr>
          <w:rFonts w:hint="eastAsia" w:ascii="黑体" w:hAnsi="黑体" w:eastAsia="黑体" w:cs="黑体"/>
          <w:b w:val="0"/>
          <w:bCs/>
          <w:color w:val="auto"/>
          <w:sz w:val="32"/>
          <w:szCs w:val="32"/>
        </w:rPr>
        <w:t>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pPr>
        <w:pStyle w:val="10"/>
        <w:widowControl w:val="0"/>
        <w:wordWrap/>
        <w:autoSpaceDE w:val="0"/>
        <w:autoSpaceDN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pPr>
        <w:widowControl/>
        <w:wordWrap/>
        <w:adjustRightInd/>
        <w:spacing w:before="0" w:after="0" w:line="240" w:lineRule="auto"/>
        <w:ind w:left="0" w:leftChars="0" w:firstLine="0" w:firstLineChars="0"/>
        <w:jc w:val="left"/>
        <w:textAlignment w:val="auto"/>
        <w:outlineLvl w:val="9"/>
        <w:rPr>
          <w:rFonts w:hint="eastAsia" w:ascii="宋体" w:hAnsi="宋体" w:eastAsia="宋体" w:cs="宋体"/>
          <w:kern w:val="0"/>
          <w:sz w:val="30"/>
          <w:szCs w:val="30"/>
        </w:rPr>
      </w:pPr>
      <w:r>
        <w:rPr>
          <w:rFonts w:hint="eastAsia" w:ascii="宋体" w:hAnsi="宋体" w:cs="宋体"/>
          <w:kern w:val="0"/>
          <w:sz w:val="32"/>
          <w:szCs w:val="32"/>
          <w:lang w:val="en-US" w:eastAsia="zh-CN"/>
        </w:rPr>
        <w:t xml:space="preserve">     </w:t>
      </w:r>
      <w:r>
        <w:rPr>
          <w:rFonts w:hint="eastAsia" w:ascii="宋体" w:hAnsi="宋体" w:eastAsia="宋体" w:cs="宋体"/>
          <w:kern w:val="0"/>
          <w:sz w:val="30"/>
          <w:szCs w:val="30"/>
        </w:rPr>
        <w:t>1、</w:t>
      </w:r>
      <w:r>
        <w:rPr>
          <w:rFonts w:hint="eastAsia" w:ascii="宋体" w:hAnsi="宋体" w:eastAsia="宋体" w:cs="宋体"/>
          <w:b w:val="0"/>
          <w:bCs w:val="0"/>
          <w:sz w:val="30"/>
          <w:szCs w:val="30"/>
        </w:rPr>
        <w:t>加强公共租赁住房</w:t>
      </w:r>
      <w:r>
        <w:rPr>
          <w:rFonts w:hint="eastAsia" w:ascii="宋体" w:hAnsi="宋体" w:eastAsia="宋体" w:cs="宋体"/>
          <w:b w:val="0"/>
          <w:bCs w:val="0"/>
          <w:sz w:val="30"/>
          <w:szCs w:val="30"/>
          <w:lang w:eastAsia="zh-CN"/>
        </w:rPr>
        <w:t>的</w:t>
      </w:r>
      <w:r>
        <w:rPr>
          <w:rFonts w:hint="eastAsia" w:ascii="宋体" w:hAnsi="宋体" w:eastAsia="宋体" w:cs="宋体"/>
          <w:b w:val="0"/>
          <w:bCs w:val="0"/>
          <w:sz w:val="30"/>
          <w:szCs w:val="30"/>
        </w:rPr>
        <w:t>分配</w:t>
      </w:r>
      <w:r>
        <w:rPr>
          <w:rFonts w:hint="eastAsia" w:ascii="宋体" w:hAnsi="宋体" w:eastAsia="宋体" w:cs="宋体"/>
          <w:b w:val="0"/>
          <w:bCs w:val="0"/>
          <w:sz w:val="30"/>
          <w:szCs w:val="30"/>
          <w:lang w:eastAsia="zh-CN"/>
        </w:rPr>
        <w:t>、租金收取及房屋维护</w:t>
      </w:r>
      <w:r>
        <w:rPr>
          <w:rFonts w:hint="eastAsia" w:ascii="宋体" w:hAnsi="宋体" w:eastAsia="宋体" w:cs="宋体"/>
          <w:b w:val="0"/>
          <w:bCs w:val="0"/>
          <w:sz w:val="30"/>
          <w:szCs w:val="30"/>
        </w:rPr>
        <w:t>管理</w:t>
      </w:r>
      <w:r>
        <w:rPr>
          <w:rFonts w:hint="eastAsia" w:ascii="宋体" w:hAnsi="宋体" w:eastAsia="宋体" w:cs="宋体"/>
          <w:kern w:val="0"/>
          <w:sz w:val="30"/>
          <w:szCs w:val="30"/>
          <w:lang w:eastAsia="zh-CN"/>
        </w:rPr>
        <w:t>工作</w:t>
      </w:r>
      <w:r>
        <w:rPr>
          <w:rFonts w:hint="eastAsia" w:ascii="宋体" w:hAnsi="宋体" w:cs="宋体"/>
          <w:kern w:val="0"/>
          <w:sz w:val="30"/>
          <w:szCs w:val="30"/>
          <w:lang w:eastAsia="zh-CN"/>
        </w:rPr>
        <w:t>，提升服务质量</w:t>
      </w:r>
    </w:p>
    <w:p>
      <w:pPr>
        <w:widowControl/>
        <w:wordWrap/>
        <w:adjustRightInd/>
        <w:spacing w:before="0" w:after="0" w:line="240" w:lineRule="auto"/>
        <w:ind w:left="0" w:leftChars="0" w:firstLine="0" w:firstLineChars="0"/>
        <w:jc w:val="left"/>
        <w:textAlignment w:val="auto"/>
        <w:outlineLvl w:val="9"/>
        <w:rPr>
          <w:rFonts w:hint="eastAsia" w:ascii="宋体" w:hAnsi="宋体" w:eastAsia="宋体" w:cs="宋体"/>
          <w:b w:val="0"/>
          <w:bCs w:val="0"/>
          <w:kern w:val="0"/>
          <w:sz w:val="30"/>
          <w:szCs w:val="30"/>
        </w:rPr>
      </w:pPr>
      <w:r>
        <w:rPr>
          <w:rFonts w:hint="eastAsia" w:ascii="宋体" w:hAnsi="宋体" w:cs="宋体"/>
          <w:kern w:val="0"/>
          <w:sz w:val="30"/>
          <w:szCs w:val="30"/>
          <w:lang w:val="en-US" w:eastAsia="zh-CN"/>
        </w:rPr>
        <w:t xml:space="preserve">     </w:t>
      </w:r>
      <w:r>
        <w:rPr>
          <w:rFonts w:hint="eastAsia" w:ascii="宋体" w:hAnsi="宋体" w:eastAsia="宋体" w:cs="宋体"/>
          <w:kern w:val="0"/>
          <w:sz w:val="30"/>
          <w:szCs w:val="30"/>
        </w:rPr>
        <w:t>2、</w:t>
      </w:r>
      <w:r>
        <w:rPr>
          <w:rFonts w:hint="eastAsia" w:ascii="宋体" w:hAnsi="宋体" w:eastAsia="宋体" w:cs="宋体"/>
          <w:kern w:val="0"/>
          <w:sz w:val="30"/>
          <w:szCs w:val="30"/>
          <w:lang w:eastAsia="zh-CN"/>
        </w:rPr>
        <w:t>进一步</w:t>
      </w:r>
      <w:r>
        <w:rPr>
          <w:rFonts w:hint="eastAsia" w:ascii="宋体" w:hAnsi="宋体" w:eastAsia="宋体" w:cs="宋体"/>
          <w:b w:val="0"/>
          <w:bCs w:val="0"/>
          <w:sz w:val="30"/>
          <w:szCs w:val="30"/>
        </w:rPr>
        <w:t>加快棚户区改造步伐</w:t>
      </w:r>
      <w:r>
        <w:rPr>
          <w:rFonts w:hint="eastAsia" w:ascii="宋体" w:hAnsi="宋体" w:eastAsia="宋体" w:cs="宋体"/>
          <w:b w:val="0"/>
          <w:bCs w:val="0"/>
          <w:kern w:val="0"/>
          <w:sz w:val="30"/>
          <w:szCs w:val="30"/>
        </w:rPr>
        <w:br/>
      </w:r>
      <w:r>
        <w:rPr>
          <w:rFonts w:hint="eastAsia" w:ascii="宋体" w:hAnsi="宋体" w:cs="宋体"/>
          <w:b w:val="0"/>
          <w:bCs w:val="0"/>
          <w:kern w:val="0"/>
          <w:sz w:val="30"/>
          <w:szCs w:val="30"/>
          <w:lang w:val="en-US" w:eastAsia="zh-CN"/>
        </w:rPr>
        <w:t xml:space="preserve">     </w:t>
      </w:r>
      <w:r>
        <w:rPr>
          <w:rFonts w:hint="eastAsia" w:ascii="宋体" w:hAnsi="宋体" w:eastAsia="宋体" w:cs="宋体"/>
          <w:b w:val="0"/>
          <w:bCs w:val="0"/>
          <w:kern w:val="0"/>
          <w:sz w:val="30"/>
          <w:szCs w:val="30"/>
          <w:lang w:val="en-US" w:eastAsia="zh-CN"/>
        </w:rPr>
        <w:t>3、</w:t>
      </w:r>
      <w:r>
        <w:rPr>
          <w:rFonts w:hint="eastAsia" w:ascii="宋体" w:hAnsi="宋体" w:eastAsia="宋体" w:cs="宋体"/>
          <w:b w:val="0"/>
          <w:bCs w:val="0"/>
          <w:sz w:val="30"/>
          <w:szCs w:val="30"/>
        </w:rPr>
        <w:t>严格规范租赁补贴发放审核、入户调查、三榜公示等工作程序</w:t>
      </w:r>
    </w:p>
    <w:p>
      <w:pPr>
        <w:widowControl w:val="0"/>
        <w:numPr>
          <w:numId w:val="0"/>
        </w:numPr>
        <w:wordWrap/>
        <w:adjustRightInd/>
        <w:snapToGrid w:val="0"/>
        <w:spacing w:before="0" w:after="0" w:line="240" w:lineRule="auto"/>
        <w:ind w:left="0" w:leftChars="0" w:right="-105" w:rightChars="-50" w:firstLine="0" w:firstLineChars="0"/>
        <w:jc w:val="both"/>
        <w:textAlignment w:val="auto"/>
        <w:outlineLvl w:val="9"/>
        <w:rPr>
          <w:rFonts w:hint="eastAsia" w:ascii="宋体" w:hAnsi="宋体" w:eastAsia="宋体" w:cs="宋体"/>
          <w:b w:val="0"/>
          <w:bCs w:val="0"/>
          <w:sz w:val="30"/>
          <w:szCs w:val="30"/>
          <w:lang w:eastAsia="zh-CN"/>
        </w:rPr>
      </w:pPr>
      <w:r>
        <w:rPr>
          <w:rFonts w:hint="eastAsia" w:ascii="宋体" w:hAnsi="宋体" w:cs="宋体"/>
          <w:kern w:val="0"/>
          <w:sz w:val="30"/>
          <w:szCs w:val="30"/>
          <w:lang w:val="en-US" w:eastAsia="zh-CN"/>
        </w:rPr>
        <w:t xml:space="preserve">     </w:t>
      </w:r>
      <w:r>
        <w:rPr>
          <w:rFonts w:hint="eastAsia" w:ascii="宋体" w:hAnsi="宋体" w:eastAsia="宋体" w:cs="宋体"/>
          <w:kern w:val="0"/>
          <w:sz w:val="30"/>
          <w:szCs w:val="30"/>
          <w:lang w:val="en-US" w:eastAsia="zh-CN"/>
        </w:rPr>
        <w:t>4、</w:t>
      </w:r>
      <w:r>
        <w:rPr>
          <w:rFonts w:hint="eastAsia" w:ascii="宋体" w:hAnsi="宋体" w:eastAsia="宋体" w:cs="宋体"/>
          <w:b w:val="0"/>
          <w:bCs w:val="0"/>
          <w:sz w:val="30"/>
          <w:szCs w:val="30"/>
          <w:lang w:eastAsia="zh-CN"/>
        </w:rPr>
        <w:t>做好县城区房屋的白蚁预防和灭治服务工作</w:t>
      </w:r>
    </w:p>
    <w:p>
      <w:pPr>
        <w:widowControl w:val="0"/>
        <w:numPr>
          <w:numId w:val="0"/>
        </w:numPr>
        <w:wordWrap/>
        <w:adjustRightInd/>
        <w:snapToGrid w:val="0"/>
        <w:spacing w:before="0" w:after="0" w:line="240" w:lineRule="auto"/>
        <w:ind w:left="0" w:leftChars="0" w:right="0" w:firstLine="0" w:firstLineChars="0"/>
        <w:jc w:val="both"/>
        <w:textAlignment w:val="auto"/>
        <w:outlineLvl w:val="9"/>
        <w:rPr>
          <w:rFonts w:hint="eastAsia" w:ascii="宋体" w:hAnsi="宋体" w:cs="宋体"/>
          <w:b w:val="0"/>
          <w:bCs/>
          <w:sz w:val="30"/>
          <w:szCs w:val="30"/>
          <w:lang w:val="en-US" w:eastAsia="zh-CN"/>
        </w:rPr>
      </w:pPr>
      <w:r>
        <w:rPr>
          <w:rFonts w:hint="eastAsia" w:ascii="宋体" w:hAnsi="宋体" w:cs="宋体"/>
          <w:b w:val="0"/>
          <w:bCs/>
          <w:sz w:val="30"/>
          <w:szCs w:val="30"/>
          <w:lang w:val="en-US" w:eastAsia="zh-CN"/>
        </w:rPr>
        <w:t xml:space="preserve">    </w:t>
      </w:r>
    </w:p>
    <w:p>
      <w:pPr>
        <w:widowControl w:val="0"/>
        <w:numPr>
          <w:numId w:val="0"/>
        </w:numPr>
        <w:wordWrap/>
        <w:adjustRightInd/>
        <w:snapToGrid w:val="0"/>
        <w:spacing w:before="0" w:after="0" w:line="240" w:lineRule="auto"/>
        <w:ind w:left="0" w:leftChars="0" w:right="0" w:firstLine="0" w:firstLineChars="0"/>
        <w:jc w:val="both"/>
        <w:textAlignment w:val="auto"/>
        <w:outlineLvl w:val="9"/>
        <w:rPr>
          <w:rFonts w:hint="eastAsia" w:ascii="宋体" w:hAnsi="宋体" w:eastAsia="宋体" w:cs="宋体"/>
          <w:b w:val="0"/>
          <w:bCs/>
          <w:sz w:val="30"/>
          <w:szCs w:val="30"/>
          <w:lang w:val="en-US" w:eastAsia="zh-CN"/>
        </w:rPr>
      </w:pPr>
      <w:r>
        <w:rPr>
          <w:rFonts w:hint="eastAsia" w:ascii="宋体" w:hAnsi="宋体" w:cs="宋体"/>
          <w:b w:val="0"/>
          <w:bCs/>
          <w:sz w:val="30"/>
          <w:szCs w:val="30"/>
          <w:lang w:val="en-US" w:eastAsia="zh-CN"/>
        </w:rPr>
        <w:t xml:space="preserve">     </w:t>
      </w:r>
      <w:r>
        <w:rPr>
          <w:rFonts w:hint="eastAsia" w:ascii="宋体" w:hAnsi="宋体" w:eastAsia="宋体" w:cs="宋体"/>
          <w:b w:val="0"/>
          <w:bCs/>
          <w:sz w:val="30"/>
          <w:szCs w:val="30"/>
          <w:lang w:val="en-US" w:eastAsia="zh-CN"/>
        </w:rPr>
        <w:t>5、加强房屋维修基金的归集和使用管理工作</w:t>
      </w:r>
    </w:p>
    <w:p>
      <w:pPr>
        <w:pStyle w:val="10"/>
        <w:widowControl w:val="0"/>
        <w:wordWrap/>
        <w:autoSpaceDE w:val="0"/>
        <w:autoSpaceDN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p>
    <w:p>
      <w:pPr>
        <w:pStyle w:val="10"/>
        <w:widowControl w:val="0"/>
        <w:wordWrap/>
        <w:autoSpaceDE w:val="0"/>
        <w:autoSpaceDN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pPr>
        <w:numPr>
          <w:numId w:val="0"/>
        </w:numPr>
        <w:adjustRightInd w:val="0"/>
        <w:snapToGrid w:val="0"/>
        <w:spacing w:line="600" w:lineRule="exact"/>
        <w:rPr>
          <w:rFonts w:hint="eastAsia" w:ascii="宋体" w:hAnsi="宋体" w:eastAsia="宋体" w:cs="宋体"/>
          <w:sz w:val="32"/>
          <w:szCs w:val="32"/>
          <w:lang w:eastAsia="zh-CN"/>
        </w:rPr>
      </w:pPr>
      <w:r>
        <w:rPr>
          <w:rFonts w:hint="eastAsia" w:ascii="宋体" w:hAnsi="宋体" w:eastAsia="宋体" w:cs="宋体"/>
          <w:sz w:val="32"/>
          <w:szCs w:val="32"/>
          <w:lang w:val="en-US" w:eastAsia="zh-CN"/>
        </w:rPr>
        <w:t xml:space="preserve">（一） </w:t>
      </w:r>
      <w:r>
        <w:rPr>
          <w:rFonts w:hint="eastAsia" w:ascii="宋体" w:hAnsi="宋体" w:eastAsia="宋体" w:cs="宋体"/>
          <w:sz w:val="32"/>
          <w:szCs w:val="32"/>
          <w:lang w:eastAsia="zh-CN"/>
        </w:rPr>
        <w:t>、基本支出情况</w:t>
      </w:r>
    </w:p>
    <w:p>
      <w:pPr>
        <w:numPr>
          <w:numId w:val="0"/>
        </w:numPr>
        <w:adjustRightInd w:val="0"/>
        <w:snapToGrid w:val="0"/>
        <w:spacing w:line="600" w:lineRule="exact"/>
        <w:rPr>
          <w:rFonts w:hint="eastAsia" w:ascii="宋体" w:hAnsi="宋体" w:eastAsia="宋体" w:cs="宋体"/>
          <w:sz w:val="30"/>
          <w:szCs w:val="30"/>
          <w:lang w:eastAsia="zh-CN"/>
        </w:rPr>
      </w:pPr>
      <w:r>
        <w:rPr>
          <w:rFonts w:hint="eastAsia" w:ascii="宋体" w:hAnsi="宋体" w:eastAsia="宋体" w:cs="宋体"/>
          <w:sz w:val="32"/>
          <w:szCs w:val="32"/>
          <w:lang w:val="en-US" w:eastAsia="zh-CN"/>
        </w:rPr>
        <w:t xml:space="preserve">     </w:t>
      </w:r>
      <w:r>
        <w:rPr>
          <w:rFonts w:hint="eastAsia" w:ascii="宋体" w:hAnsi="宋体" w:eastAsia="宋体" w:cs="宋体"/>
          <w:sz w:val="30"/>
          <w:szCs w:val="30"/>
          <w:lang w:val="en-US" w:eastAsia="zh-CN"/>
        </w:rPr>
        <w:t xml:space="preserve"> </w:t>
      </w:r>
      <w:r>
        <w:rPr>
          <w:rFonts w:hint="eastAsia" w:ascii="宋体" w:hAnsi="宋体" w:eastAsia="宋体" w:cs="宋体"/>
          <w:sz w:val="30"/>
          <w:szCs w:val="30"/>
          <w:lang w:eastAsia="zh-CN"/>
        </w:rPr>
        <w:t>按照年初财政预算，我</w:t>
      </w:r>
      <w:r>
        <w:rPr>
          <w:rFonts w:hint="eastAsia" w:ascii="宋体" w:hAnsi="宋体" w:cs="宋体"/>
          <w:sz w:val="30"/>
          <w:szCs w:val="30"/>
          <w:lang w:eastAsia="zh-CN"/>
        </w:rPr>
        <w:t>单位</w:t>
      </w:r>
      <w:r>
        <w:rPr>
          <w:rFonts w:hint="eastAsia" w:ascii="宋体" w:hAnsi="宋体" w:eastAsia="宋体" w:cs="宋体"/>
          <w:sz w:val="30"/>
          <w:szCs w:val="30"/>
          <w:lang w:eastAsia="zh-CN"/>
        </w:rPr>
        <w:t>财务管理根据《会计法》及相关财经纪律，严格执行各项有关法律法规、财经纪律、财务规章制度，对保障性安居工程专项资金实行专账核算，专款专用，根据城镇保障性安居工程实施进度及时拨付资金，确保城镇保障性安居工程资金需要，切实提高资金使用效率。在财政资金极其紧张的情况下，我单位开源节流，</w:t>
      </w:r>
      <w:r>
        <w:rPr>
          <w:rFonts w:hint="eastAsia" w:ascii="宋体" w:hAnsi="宋体" w:eastAsia="宋体" w:cs="宋体"/>
          <w:b w:val="0"/>
          <w:bCs w:val="0"/>
          <w:sz w:val="30"/>
          <w:szCs w:val="30"/>
          <w:lang w:val="en-US" w:eastAsia="zh-CN"/>
        </w:rPr>
        <w:t>保障了我单位职工工资的正常发放、五险两金的及时缴纳以及日常办公费用开支，保证了我单位的正常运转。</w:t>
      </w:r>
    </w:p>
    <w:p>
      <w:pPr>
        <w:widowControl w:val="0"/>
        <w:numPr>
          <w:numId w:val="0"/>
        </w:numPr>
        <w:wordWrap/>
        <w:adjustRightInd/>
        <w:spacing w:before="0" w:after="0" w:line="360" w:lineRule="auto"/>
        <w:ind w:right="0"/>
        <w:jc w:val="both"/>
        <w:textAlignment w:val="auto"/>
        <w:outlineLvl w:val="9"/>
        <w:rPr>
          <w:rFonts w:hint="eastAsia" w:ascii="宋体" w:hAnsi="宋体" w:cs="宋体"/>
          <w:b/>
          <w:bCs/>
          <w:sz w:val="32"/>
          <w:szCs w:val="32"/>
          <w:lang w:val="en-US" w:eastAsia="zh-CN"/>
        </w:rPr>
      </w:pPr>
      <w:r>
        <w:rPr>
          <w:rFonts w:hint="eastAsia" w:ascii="宋体" w:hAnsi="宋体" w:cs="宋体"/>
          <w:b/>
          <w:bCs/>
          <w:sz w:val="32"/>
          <w:szCs w:val="32"/>
          <w:lang w:val="en-US" w:eastAsia="zh-CN"/>
        </w:rPr>
        <w:t xml:space="preserve">    （二）</w:t>
      </w:r>
      <w:r>
        <w:rPr>
          <w:rFonts w:hint="eastAsia" w:ascii="宋体" w:hAnsi="宋体" w:eastAsia="宋体" w:cs="宋体"/>
          <w:b/>
          <w:bCs/>
          <w:sz w:val="32"/>
          <w:szCs w:val="32"/>
          <w:lang w:val="en-US" w:eastAsia="zh-CN"/>
        </w:rPr>
        <w:t>、</w:t>
      </w:r>
      <w:r>
        <w:rPr>
          <w:rFonts w:hint="eastAsia" w:ascii="宋体" w:hAnsi="宋体" w:cs="宋体"/>
          <w:b/>
          <w:bCs/>
          <w:sz w:val="32"/>
          <w:szCs w:val="32"/>
          <w:lang w:val="en-US" w:eastAsia="zh-CN"/>
        </w:rPr>
        <w:t>工作情况</w:t>
      </w:r>
    </w:p>
    <w:p>
      <w:pPr>
        <w:widowControl w:val="0"/>
        <w:numPr>
          <w:numId w:val="0"/>
        </w:numPr>
        <w:wordWrap/>
        <w:adjustRightInd/>
        <w:spacing w:before="0" w:after="0" w:line="360" w:lineRule="auto"/>
        <w:ind w:right="0"/>
        <w:jc w:val="both"/>
        <w:textAlignment w:val="auto"/>
        <w:outlineLvl w:val="9"/>
        <w:rPr>
          <w:rFonts w:hint="eastAsia" w:ascii="宋体" w:hAnsi="宋体" w:eastAsia="宋体" w:cs="宋体"/>
          <w:b/>
          <w:bCs/>
          <w:sz w:val="30"/>
          <w:szCs w:val="30"/>
          <w:lang w:val="en-US" w:eastAsia="zh-CN"/>
        </w:rPr>
      </w:pPr>
      <w:r>
        <w:rPr>
          <w:rFonts w:hint="eastAsia" w:ascii="宋体" w:hAnsi="宋体" w:cs="宋体"/>
          <w:sz w:val="30"/>
          <w:szCs w:val="30"/>
          <w:lang w:val="en-US" w:eastAsia="zh-CN"/>
        </w:rPr>
        <w:t xml:space="preserve">   </w:t>
      </w:r>
      <w:r>
        <w:rPr>
          <w:rFonts w:hint="eastAsia" w:ascii="仿宋_GB2312" w:hAnsi="仿宋_GB2312" w:eastAsia="仿宋_GB2312" w:cs="仿宋_GB2312"/>
          <w:color w:val="auto"/>
          <w:sz w:val="32"/>
          <w:szCs w:val="32"/>
          <w:lang w:val="en-US" w:eastAsia="zh-CN"/>
        </w:rPr>
        <w:t>2024年我单位在县委、县政府的正确领导下，在县住建局党组的具体指导下，紧紧围绕年初制定的目标任务，</w:t>
      </w:r>
      <w:r>
        <w:rPr>
          <w:rFonts w:hint="eastAsia" w:ascii="仿宋_GB2312" w:hAnsi="仿宋_GB2312" w:eastAsia="仿宋_GB2312" w:cs="仿宋_GB2312"/>
          <w:color w:val="auto"/>
          <w:sz w:val="32"/>
          <w:szCs w:val="32"/>
          <w:lang w:eastAsia="zh-CN"/>
        </w:rPr>
        <w:t>突出抓好保障房运营管理和物业管理服务等工作，圆满完成各项任务。</w:t>
      </w:r>
      <w:r>
        <w:rPr>
          <w:rFonts w:hint="eastAsia" w:ascii="宋体" w:hAnsi="宋体" w:eastAsia="宋体" w:cs="宋体"/>
          <w:sz w:val="30"/>
          <w:szCs w:val="30"/>
          <w:lang w:eastAsia="zh-CN"/>
        </w:rPr>
        <w:t>具体</w:t>
      </w:r>
      <w:r>
        <w:rPr>
          <w:rFonts w:hint="eastAsia" w:ascii="宋体" w:hAnsi="宋体" w:eastAsia="宋体" w:cs="宋体"/>
          <w:sz w:val="30"/>
          <w:szCs w:val="30"/>
          <w:lang w:val="en-US" w:eastAsia="zh-CN"/>
        </w:rPr>
        <w:t>工作情况如下</w:t>
      </w:r>
      <w:r>
        <w:rPr>
          <w:rFonts w:hint="eastAsia" w:ascii="宋体" w:hAnsi="宋体" w:cs="宋体"/>
          <w:sz w:val="30"/>
          <w:szCs w:val="30"/>
          <w:lang w:val="en-US" w:eastAsia="zh-CN"/>
        </w:rPr>
        <w:t>：</w:t>
      </w:r>
    </w:p>
    <w:p>
      <w:pPr>
        <w:numPr>
          <w:ilvl w:val="0"/>
          <w:numId w:val="2"/>
        </w:numPr>
        <w:adjustRightInd w:val="0"/>
        <w:snapToGrid w:val="0"/>
        <w:spacing w:line="600" w:lineRule="exact"/>
        <w:ind w:firstLine="608" w:firstLineChars="200"/>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按时发放住房租赁补贴。</w:t>
      </w:r>
    </w:p>
    <w:p>
      <w:pPr>
        <w:numPr>
          <w:numId w:val="0"/>
        </w:numPr>
        <w:adjustRightInd w:val="0"/>
        <w:snapToGrid w:val="0"/>
        <w:spacing w:line="600" w:lineRule="exact"/>
        <w:rPr>
          <w:rFonts w:hint="eastAsia" w:ascii="仿宋" w:hAnsi="仿宋" w:eastAsia="仿宋" w:cs="仿宋"/>
          <w:b/>
          <w:bCs/>
          <w:kern w:val="2"/>
          <w:sz w:val="32"/>
          <w:szCs w:val="32"/>
          <w:lang w:val="en-US" w:eastAsia="zh-CN" w:bidi="ar-SA"/>
        </w:rPr>
      </w:pPr>
      <w:r>
        <w:rPr>
          <w:rFonts w:hint="eastAsia" w:ascii="仿宋" w:hAnsi="仿宋" w:eastAsia="仿宋" w:cs="仿宋"/>
          <w:b w:val="0"/>
          <w:bCs w:val="0"/>
          <w:kern w:val="2"/>
          <w:sz w:val="32"/>
          <w:szCs w:val="32"/>
          <w:lang w:val="en-US" w:eastAsia="zh-CN" w:bidi="ar-SA"/>
        </w:rPr>
        <w:t xml:space="preserve">       一是住房租赁补贴按季度通过“一卡通”打卡发放；二 是坚持一年一审，确保公平公正、应保尽保。</w:t>
      </w:r>
    </w:p>
    <w:p>
      <w:pPr>
        <w:widowControl w:val="0"/>
        <w:numPr>
          <w:ilvl w:val="0"/>
          <w:numId w:val="3"/>
        </w:numPr>
        <w:wordWrap/>
        <w:autoSpaceDN w:val="0"/>
        <w:adjustRightInd/>
        <w:snapToGrid w:val="0"/>
        <w:spacing w:before="0" w:after="0" w:line="620" w:lineRule="exact"/>
        <w:ind w:left="0" w:leftChars="0" w:right="0" w:firstLine="608" w:firstLineChars="200"/>
        <w:jc w:val="both"/>
        <w:textAlignment w:val="auto"/>
        <w:outlineLvl w:val="9"/>
        <w:rPr>
          <w:rFonts w:hint="eastAsia" w:ascii="仿宋" w:hAnsi="仿宋" w:eastAsia="仿宋" w:cs="仿宋"/>
          <w:b w:val="0"/>
          <w:bCs w:val="0"/>
          <w:kern w:val="2"/>
          <w:sz w:val="32"/>
          <w:szCs w:val="32"/>
          <w:lang w:val="en-US" w:eastAsia="zh-CN" w:bidi="ar-SA"/>
        </w:rPr>
      </w:pPr>
      <w:r>
        <w:rPr>
          <w:rFonts w:hint="eastAsia" w:ascii="仿宋" w:hAnsi="仿宋" w:eastAsia="仿宋" w:cs="仿宋"/>
          <w:b/>
          <w:bCs/>
          <w:kern w:val="2"/>
          <w:sz w:val="32"/>
          <w:szCs w:val="32"/>
          <w:lang w:val="en-US" w:eastAsia="zh-CN" w:bidi="ar-SA"/>
        </w:rPr>
        <w:t>规范公租房运营管理，确保阳光分配。</w:t>
      </w:r>
      <w:r>
        <w:rPr>
          <w:rFonts w:hint="eastAsia" w:ascii="仿宋" w:hAnsi="仿宋" w:eastAsia="仿宋" w:cs="仿宋"/>
          <w:b w:val="0"/>
          <w:bCs w:val="0"/>
          <w:kern w:val="2"/>
          <w:sz w:val="32"/>
          <w:szCs w:val="32"/>
          <w:lang w:val="en-US" w:eastAsia="zh-CN" w:bidi="ar-SA"/>
        </w:rPr>
        <w:t>一是按照“三级审核，两级公示”的程序，突出抓好住户申请、社区初审、部门调查、对外公示四个关键环节，并依托审计、人社、市场管理等部门信息技术，加强信息共享。同时，坚持优先照顾老弱病残、低保家庭的原则，采取轮候、摇号分配等方式，确保分配公平公正、应保尽保。二是加强动态管理，不定期的开展入户核查。</w:t>
      </w:r>
    </w:p>
    <w:p>
      <w:pPr>
        <w:widowControl w:val="0"/>
        <w:numPr>
          <w:numId w:val="0"/>
        </w:numPr>
        <w:wordWrap/>
        <w:autoSpaceDN w:val="0"/>
        <w:adjustRightInd/>
        <w:snapToGrid w:val="0"/>
        <w:spacing w:before="0" w:after="0" w:line="620" w:lineRule="exact"/>
        <w:ind w:leftChars="200" w:right="0"/>
        <w:jc w:val="both"/>
        <w:textAlignment w:val="auto"/>
        <w:outlineLvl w:val="9"/>
        <w:rPr>
          <w:rFonts w:hint="eastAsia" w:ascii="仿宋_GB2312" w:hAnsi="仿宋_GB2312" w:eastAsia="仿宋_GB2312" w:cs="仿宋_GB2312"/>
          <w:b w:val="0"/>
          <w:i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  3、采取多种方式方法，加强</w:t>
      </w:r>
      <w:r>
        <w:rPr>
          <w:rFonts w:hint="eastAsia" w:ascii="仿宋_GB2312" w:hAnsi="仿宋_GB2312" w:eastAsia="仿宋_GB2312" w:cs="仿宋_GB2312"/>
          <w:b/>
          <w:bCs/>
          <w:i w:val="0"/>
          <w:color w:val="auto"/>
          <w:sz w:val="32"/>
          <w:szCs w:val="32"/>
          <w:lang w:val="en-US" w:eastAsia="zh-CN"/>
        </w:rPr>
        <w:t>服务监督。</w:t>
      </w:r>
    </w:p>
    <w:p>
      <w:pPr>
        <w:widowControl w:val="0"/>
        <w:wordWrap/>
        <w:adjustRightInd/>
        <w:snapToGrid w:val="0"/>
        <w:spacing w:before="0" w:after="0" w:line="620" w:lineRule="exact"/>
        <w:ind w:left="0" w:leftChars="0" w:right="0" w:firstLine="608" w:firstLineChars="200"/>
        <w:jc w:val="both"/>
        <w:textAlignment w:val="auto"/>
        <w:outlineLvl w:val="9"/>
        <w:rPr>
          <w:rFonts w:hint="eastAsia" w:ascii="仿宋_GB2312" w:hAnsi="仿宋_GB2312" w:eastAsia="仿宋_GB2312" w:cs="仿宋_GB2312"/>
          <w:color w:val="auto"/>
          <w:sz w:val="32"/>
          <w:lang w:eastAsia="zh-CN"/>
        </w:rPr>
      </w:pPr>
      <w:r>
        <w:rPr>
          <w:rFonts w:hint="eastAsia" w:ascii="仿宋_GB2312" w:hAnsi="仿宋_GB2312" w:eastAsia="仿宋_GB2312" w:cs="仿宋_GB2312"/>
          <w:color w:val="auto"/>
          <w:sz w:val="32"/>
          <w:lang w:eastAsia="zh-CN"/>
        </w:rPr>
        <w:t>通过</w:t>
      </w:r>
      <w:r>
        <w:rPr>
          <w:rFonts w:hint="eastAsia" w:ascii="仿宋_GB2312" w:hAnsi="仿宋_GB2312" w:eastAsia="仿宋_GB2312" w:cs="仿宋_GB2312"/>
          <w:color w:val="auto"/>
          <w:sz w:val="32"/>
        </w:rPr>
        <w:t>采取不定期巡查和处理业主投诉等方式</w:t>
      </w:r>
      <w:r>
        <w:rPr>
          <w:rFonts w:hint="eastAsia" w:ascii="仿宋_GB2312" w:hAnsi="仿宋_GB2312" w:eastAsia="仿宋_GB2312" w:cs="仿宋_GB2312"/>
          <w:color w:val="auto"/>
          <w:sz w:val="32"/>
          <w:lang w:eastAsia="zh-CN"/>
        </w:rPr>
        <w:t>，</w:t>
      </w:r>
      <w:r>
        <w:rPr>
          <w:rFonts w:hint="eastAsia" w:ascii="仿宋_GB2312" w:hAnsi="仿宋_GB2312" w:eastAsia="仿宋_GB2312" w:cs="仿宋_GB2312"/>
          <w:color w:val="auto"/>
          <w:sz w:val="32"/>
        </w:rPr>
        <w:t>对全县</w:t>
      </w:r>
      <w:r>
        <w:rPr>
          <w:rFonts w:hint="eastAsia" w:ascii="仿宋_GB2312" w:hAnsi="仿宋_GB2312" w:eastAsia="仿宋_GB2312" w:cs="仿宋_GB2312"/>
          <w:color w:val="auto"/>
          <w:sz w:val="32"/>
          <w:lang w:eastAsia="zh-CN"/>
        </w:rPr>
        <w:t>物业</w:t>
      </w:r>
      <w:r>
        <w:rPr>
          <w:rFonts w:hint="eastAsia" w:ascii="仿宋_GB2312" w:hAnsi="仿宋_GB2312" w:eastAsia="仿宋_GB2312" w:cs="仿宋_GB2312"/>
          <w:color w:val="auto"/>
          <w:sz w:val="32"/>
        </w:rPr>
        <w:t>小区的物业服务企业提供的服务质量进行监督管理</w:t>
      </w:r>
      <w:r>
        <w:rPr>
          <w:rFonts w:hint="eastAsia" w:ascii="仿宋_GB2312" w:hAnsi="仿宋_GB2312" w:eastAsia="仿宋_GB2312" w:cs="仿宋_GB2312"/>
          <w:color w:val="auto"/>
          <w:sz w:val="32"/>
          <w:lang w:eastAsia="zh-CN"/>
        </w:rPr>
        <w:t>。</w:t>
      </w:r>
    </w:p>
    <w:p>
      <w:pPr>
        <w:widowControl w:val="0"/>
        <w:wordWrap/>
        <w:adjustRightInd/>
        <w:snapToGrid w:val="0"/>
        <w:spacing w:before="0" w:after="0" w:line="620" w:lineRule="exact"/>
        <w:ind w:left="0" w:leftChars="0" w:right="0" w:firstLine="608" w:firstLineChars="200"/>
        <w:jc w:val="both"/>
        <w:textAlignment w:val="auto"/>
        <w:outlineLvl w:val="9"/>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color w:val="auto"/>
          <w:sz w:val="32"/>
          <w:lang w:val="en-US" w:eastAsia="zh-CN"/>
        </w:rPr>
        <w:t>4、</w:t>
      </w:r>
      <w:r>
        <w:rPr>
          <w:rFonts w:hint="eastAsia" w:ascii="仿宋_GB2312" w:hAnsi="仿宋_GB2312" w:eastAsia="仿宋_GB2312" w:cs="仿宋_GB2312"/>
          <w:b/>
          <w:bCs/>
          <w:color w:val="auto"/>
          <w:sz w:val="32"/>
          <w:szCs w:val="32"/>
          <w:lang w:eastAsia="zh-CN"/>
        </w:rPr>
        <w:t>规范</w:t>
      </w:r>
      <w:r>
        <w:rPr>
          <w:rFonts w:hint="eastAsia" w:ascii="仿宋_GB2312" w:hAnsi="仿宋_GB2312" w:eastAsia="仿宋_GB2312" w:cs="仿宋_GB2312"/>
          <w:b/>
          <w:bCs/>
          <w:color w:val="auto"/>
          <w:sz w:val="32"/>
          <w:szCs w:val="32"/>
          <w:lang w:val="en-US" w:eastAsia="zh-CN"/>
        </w:rPr>
        <w:t>房屋维修</w:t>
      </w:r>
      <w:r>
        <w:rPr>
          <w:rFonts w:hint="eastAsia" w:ascii="仿宋_GB2312" w:hAnsi="仿宋_GB2312" w:eastAsia="仿宋_GB2312" w:cs="仿宋_GB2312"/>
          <w:b/>
          <w:bCs/>
          <w:color w:val="auto"/>
          <w:sz w:val="32"/>
          <w:szCs w:val="32"/>
          <w:lang w:eastAsia="zh-CN"/>
        </w:rPr>
        <w:t>资金归集使用，解决居民所需。</w:t>
      </w:r>
    </w:p>
    <w:p>
      <w:pPr>
        <w:widowControl w:val="0"/>
        <w:numPr>
          <w:numId w:val="0"/>
        </w:numPr>
        <w:wordWrap/>
        <w:adjustRightInd/>
        <w:snapToGrid w:val="0"/>
        <w:spacing w:before="0" w:after="0" w:line="620" w:lineRule="exact"/>
        <w:ind w:left="0" w:leftChars="0" w:right="0" w:firstLine="608" w:firstLineChars="200"/>
        <w:jc w:val="both"/>
        <w:textAlignment w:val="auto"/>
        <w:outlineLvl w:val="9"/>
        <w:rPr>
          <w:rFonts w:hint="default" w:ascii="仿宋_GB2312" w:hAnsi="仿宋_GB2312" w:eastAsia="仿宋_GB2312"/>
          <w:b w:val="0"/>
          <w:i w:val="0"/>
          <w:color w:val="auto"/>
          <w:sz w:val="32"/>
          <w:shd w:val="clear" w:color="auto" w:fill="FFFFFF"/>
          <w:lang w:eastAsia="zh-CN"/>
        </w:rPr>
      </w:pPr>
      <w:r>
        <w:rPr>
          <w:rFonts w:hint="eastAsia" w:ascii="仿宋_GB2312" w:hAnsi="仿宋_GB2312" w:eastAsia="仿宋_GB2312"/>
          <w:b w:val="0"/>
          <w:i w:val="0"/>
          <w:color w:val="auto"/>
          <w:sz w:val="32"/>
          <w:szCs w:val="32"/>
          <w:shd w:val="clear" w:color="auto" w:fill="FFFFFF"/>
          <w:lang w:eastAsia="zh-CN"/>
        </w:rPr>
        <w:t>严格规范房屋维修资金归集，按程序提取使用维修资金，</w:t>
      </w:r>
      <w:r>
        <w:rPr>
          <w:rFonts w:hint="default" w:ascii="仿宋_GB2312" w:hAnsi="仿宋_GB2312" w:eastAsia="仿宋_GB2312"/>
          <w:b w:val="0"/>
          <w:i w:val="0"/>
          <w:color w:val="auto"/>
          <w:sz w:val="32"/>
          <w:shd w:val="clear" w:color="auto" w:fill="FFFFFF"/>
          <w:lang w:eastAsia="zh-CN"/>
        </w:rPr>
        <w:t>解决了小区居民出行困难和生活不便问题。</w:t>
      </w:r>
    </w:p>
    <w:p>
      <w:pPr>
        <w:widowControl w:val="0"/>
        <w:numPr>
          <w:numId w:val="0"/>
        </w:numPr>
        <w:wordWrap/>
        <w:adjustRightInd/>
        <w:snapToGrid w:val="0"/>
        <w:spacing w:before="0" w:after="0" w:line="620" w:lineRule="exact"/>
        <w:ind w:left="0" w:leftChars="0" w:right="0" w:firstLine="608" w:firstLineChars="200"/>
        <w:jc w:val="both"/>
        <w:textAlignment w:val="auto"/>
        <w:outlineLvl w:val="9"/>
        <w:rPr>
          <w:rFonts w:hint="default" w:ascii="仿宋_GB2312" w:hAnsi="仿宋_GB2312" w:eastAsia="仿宋_GB2312"/>
          <w:b/>
          <w:i w:val="0"/>
          <w:color w:val="auto"/>
          <w:sz w:val="32"/>
          <w:shd w:val="clear" w:color="auto" w:fill="FFFFFF"/>
          <w:lang w:eastAsia="zh-CN"/>
        </w:rPr>
      </w:pPr>
      <w:r>
        <w:rPr>
          <w:rFonts w:hint="eastAsia" w:ascii="仿宋_GB2312" w:hAnsi="仿宋_GB2312" w:eastAsia="仿宋_GB2312"/>
          <w:b w:val="0"/>
          <w:i w:val="0"/>
          <w:color w:val="auto"/>
          <w:sz w:val="32"/>
          <w:shd w:val="clear" w:color="auto" w:fill="FFFFFF"/>
          <w:lang w:val="en-US" w:eastAsia="zh-CN"/>
        </w:rPr>
        <w:t>5、</w:t>
      </w:r>
      <w:r>
        <w:rPr>
          <w:rFonts w:hint="eastAsia" w:ascii="仿宋_GB2312" w:hAnsi="仿宋_GB2312" w:eastAsia="仿宋_GB2312"/>
          <w:b/>
          <w:bCs/>
          <w:i w:val="0"/>
          <w:color w:val="auto"/>
          <w:sz w:val="32"/>
          <w:shd w:val="clear" w:color="auto" w:fill="FFFFFF"/>
          <w:lang w:val="en-US" w:eastAsia="zh-CN"/>
        </w:rPr>
        <w:t>开展</w:t>
      </w:r>
      <w:r>
        <w:rPr>
          <w:rFonts w:hint="default" w:ascii="仿宋_GB2312" w:hAnsi="仿宋_GB2312" w:eastAsia="仿宋_GB2312"/>
          <w:b/>
          <w:i w:val="0"/>
          <w:color w:val="auto"/>
          <w:sz w:val="32"/>
          <w:shd w:val="clear" w:color="auto" w:fill="FFFFFF"/>
          <w:lang w:eastAsia="zh-CN"/>
        </w:rPr>
        <w:t>白蚁防治</w:t>
      </w:r>
      <w:r>
        <w:rPr>
          <w:rFonts w:hint="eastAsia" w:ascii="仿宋_GB2312" w:hAnsi="仿宋_GB2312" w:eastAsia="仿宋_GB2312"/>
          <w:b/>
          <w:i w:val="0"/>
          <w:color w:val="auto"/>
          <w:sz w:val="32"/>
          <w:shd w:val="clear" w:color="auto" w:fill="FFFFFF"/>
          <w:lang w:eastAsia="zh-CN"/>
        </w:rPr>
        <w:t>灭治，服务市民大众。</w:t>
      </w:r>
    </w:p>
    <w:p>
      <w:pPr>
        <w:widowControl w:val="0"/>
        <w:numPr>
          <w:numId w:val="0"/>
        </w:numPr>
        <w:wordWrap/>
        <w:adjustRightInd/>
        <w:snapToGrid w:val="0"/>
        <w:spacing w:before="0" w:after="0" w:line="620" w:lineRule="exact"/>
        <w:ind w:left="0" w:leftChars="0" w:right="0" w:firstLine="608" w:firstLineChars="200"/>
        <w:jc w:val="both"/>
        <w:textAlignment w:val="auto"/>
        <w:outlineLvl w:val="9"/>
        <w:rPr>
          <w:rFonts w:hint="default" w:ascii="仿宋_GB2312" w:hAnsi="仿宋_GB2312" w:eastAsia="仿宋_GB2312"/>
          <w:b w:val="0"/>
          <w:i w:val="0"/>
          <w:color w:val="auto"/>
          <w:sz w:val="32"/>
          <w:shd w:val="clear" w:color="auto" w:fill="FFFFFF"/>
          <w:lang w:eastAsia="zh-CN"/>
        </w:rPr>
      </w:pPr>
      <w:r>
        <w:rPr>
          <w:rFonts w:hint="eastAsia" w:ascii="仿宋_GB2312" w:hAnsi="仿宋_GB2312" w:eastAsia="仿宋_GB2312" w:cs="仿宋_GB2312"/>
          <w:color w:val="auto"/>
          <w:sz w:val="32"/>
          <w:szCs w:val="32"/>
          <w:lang w:eastAsia="zh-CN"/>
        </w:rPr>
        <w:t>经常性开展</w:t>
      </w:r>
      <w:r>
        <w:rPr>
          <w:rFonts w:hint="eastAsia" w:ascii="仿宋_GB2312" w:hAnsi="仿宋_GB2312" w:eastAsia="仿宋_GB2312" w:cs="仿宋_GB2312"/>
          <w:color w:val="auto"/>
          <w:sz w:val="32"/>
          <w:szCs w:val="32"/>
        </w:rPr>
        <w:t>白蚁防治</w:t>
      </w:r>
      <w:r>
        <w:rPr>
          <w:rFonts w:hint="eastAsia" w:ascii="仿宋_GB2312" w:hAnsi="仿宋_GB2312" w:eastAsia="仿宋_GB2312" w:cs="仿宋_GB2312"/>
          <w:color w:val="auto"/>
          <w:sz w:val="32"/>
          <w:szCs w:val="32"/>
          <w:lang w:eastAsia="zh-CN"/>
        </w:rPr>
        <w:t>法规和防治</w:t>
      </w:r>
      <w:r>
        <w:rPr>
          <w:rFonts w:hint="eastAsia" w:ascii="仿宋_GB2312" w:hAnsi="仿宋_GB2312" w:eastAsia="仿宋_GB2312" w:cs="仿宋_GB2312"/>
          <w:color w:val="auto"/>
          <w:sz w:val="32"/>
          <w:szCs w:val="32"/>
        </w:rPr>
        <w:t>知识</w:t>
      </w:r>
      <w:r>
        <w:rPr>
          <w:rFonts w:hint="eastAsia" w:ascii="仿宋_GB2312" w:hAnsi="仿宋_GB2312" w:eastAsia="仿宋_GB2312" w:cs="仿宋_GB2312"/>
          <w:color w:val="auto"/>
          <w:sz w:val="32"/>
          <w:szCs w:val="32"/>
          <w:lang w:eastAsia="zh-CN"/>
        </w:rPr>
        <w:t>的宣传，</w:t>
      </w:r>
      <w:r>
        <w:rPr>
          <w:rFonts w:hint="eastAsia" w:ascii="仿宋_GB2312" w:hAnsi="仿宋_GB2312" w:eastAsia="仿宋_GB2312" w:cs="仿宋_GB2312"/>
          <w:color w:val="auto"/>
          <w:sz w:val="32"/>
          <w:szCs w:val="32"/>
        </w:rPr>
        <w:t>依法依规开展白蚁</w:t>
      </w:r>
      <w:r>
        <w:rPr>
          <w:rFonts w:hint="eastAsia" w:ascii="仿宋_GB2312" w:hAnsi="仿宋_GB2312" w:eastAsia="仿宋_GB2312" w:cs="仿宋_GB2312"/>
          <w:color w:val="auto"/>
          <w:sz w:val="32"/>
          <w:szCs w:val="32"/>
          <w:lang w:eastAsia="zh-CN"/>
        </w:rPr>
        <w:t>预</w:t>
      </w:r>
      <w:r>
        <w:rPr>
          <w:rFonts w:hint="eastAsia" w:ascii="仿宋_GB2312" w:hAnsi="仿宋_GB2312" w:eastAsia="仿宋_GB2312" w:cs="仿宋_GB2312"/>
          <w:color w:val="auto"/>
          <w:sz w:val="32"/>
          <w:szCs w:val="32"/>
        </w:rPr>
        <w:t>防</w:t>
      </w:r>
      <w:r>
        <w:rPr>
          <w:rFonts w:hint="eastAsia" w:ascii="仿宋_GB2312" w:hAnsi="仿宋_GB2312" w:eastAsia="仿宋_GB2312" w:cs="仿宋_GB2312"/>
          <w:color w:val="auto"/>
          <w:sz w:val="32"/>
          <w:szCs w:val="32"/>
          <w:lang w:eastAsia="zh-CN"/>
        </w:rPr>
        <w:t>灭治</w:t>
      </w:r>
      <w:r>
        <w:rPr>
          <w:rFonts w:hint="eastAsia" w:ascii="仿宋_GB2312" w:hAnsi="仿宋_GB2312" w:eastAsia="仿宋_GB2312" w:cs="仿宋_GB2312"/>
          <w:color w:val="auto"/>
          <w:sz w:val="32"/>
          <w:szCs w:val="32"/>
        </w:rPr>
        <w:t>工作</w:t>
      </w:r>
      <w:r>
        <w:rPr>
          <w:rFonts w:hint="eastAsia" w:ascii="仿宋_GB2312" w:hAnsi="仿宋_GB2312" w:eastAsia="仿宋_GB2312" w:cs="仿宋_GB2312"/>
          <w:color w:val="auto"/>
          <w:sz w:val="32"/>
          <w:szCs w:val="32"/>
          <w:lang w:eastAsia="zh-CN"/>
        </w:rPr>
        <w:t>，主动服务市民大众</w:t>
      </w:r>
      <w:r>
        <w:rPr>
          <w:rFonts w:hint="eastAsia" w:ascii="仿宋_GB2312" w:hAnsi="仿宋_GB2312" w:eastAsia="仿宋_GB2312" w:cs="仿宋_GB2312"/>
          <w:color w:val="auto"/>
          <w:sz w:val="32"/>
          <w:szCs w:val="32"/>
        </w:rPr>
        <w:t>。</w:t>
      </w:r>
    </w:p>
    <w:p>
      <w:pPr>
        <w:widowControl w:val="0"/>
        <w:wordWrap/>
        <w:adjustRightInd/>
        <w:snapToGrid w:val="0"/>
        <w:spacing w:before="0" w:after="0" w:line="620" w:lineRule="exact"/>
        <w:ind w:left="0" w:leftChars="0" w:right="0" w:firstLine="608"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6、加强党风廉政建设，完成各项中心工作。</w:t>
      </w:r>
    </w:p>
    <w:p>
      <w:pPr>
        <w:numPr>
          <w:numId w:val="0"/>
        </w:numPr>
        <w:adjustRightInd w:val="0"/>
        <w:snapToGrid w:val="0"/>
        <w:spacing w:line="600" w:lineRule="exact"/>
        <w:ind w:firstLine="608" w:firstLineChars="200"/>
        <w:rPr>
          <w:rFonts w:hint="eastAsia" w:ascii="仿宋" w:hAnsi="仿宋" w:eastAsia="仿宋" w:cs="仿宋"/>
          <w:b/>
          <w:bCs/>
          <w:kern w:val="2"/>
          <w:sz w:val="32"/>
          <w:szCs w:val="32"/>
          <w:lang w:val="en-US" w:eastAsia="zh-CN" w:bidi="ar-SA"/>
        </w:rPr>
      </w:pPr>
      <w:r>
        <w:rPr>
          <w:rFonts w:hint="eastAsia" w:ascii="仿宋_GB2312" w:hAnsi="仿宋_GB2312" w:eastAsia="仿宋_GB2312" w:cs="仿宋_GB2312"/>
          <w:b w:val="0"/>
          <w:bCs w:val="0"/>
          <w:sz w:val="32"/>
          <w:szCs w:val="32"/>
          <w:lang w:val="en-US" w:eastAsia="zh-CN"/>
        </w:rPr>
        <w:t>积极开展党风廉政建设活动，将党风廉政建设专题学习纳入理论学习中心组和干部理论学习计划，多次组织全中心党员观看廉洁警示教育片，支部书记多次讲党课，进一步提升了全中心党员的党性修养和廉洁意识。驻村帮扶、烤烟生产、农村建设等后盾帮扶工作全面支持到位。</w:t>
      </w:r>
    </w:p>
    <w:p>
      <w:pPr>
        <w:numPr>
          <w:numId w:val="0"/>
        </w:numPr>
        <w:adjustRightInd w:val="0"/>
        <w:snapToGrid w:val="0"/>
        <w:spacing w:line="600" w:lineRule="exact"/>
        <w:ind w:firstLine="608" w:firstLineChars="200"/>
        <w:rPr>
          <w:rFonts w:hint="eastAsia" w:ascii="仿宋" w:hAnsi="仿宋" w:eastAsia="仿宋" w:cs="仿宋"/>
          <w:b/>
          <w:bCs/>
          <w:kern w:val="2"/>
          <w:sz w:val="32"/>
          <w:szCs w:val="32"/>
          <w:lang w:val="en-US" w:eastAsia="zh-CN" w:bidi="ar-SA"/>
        </w:rPr>
      </w:pPr>
    </w:p>
    <w:p>
      <w:pPr>
        <w:pStyle w:val="10"/>
        <w:widowControl w:val="0"/>
        <w:wordWrap/>
        <w:autoSpaceDE w:val="0"/>
        <w:autoSpaceDN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pPr>
        <w:pStyle w:val="8"/>
        <w:widowControl/>
        <w:wordWrap/>
        <w:adjustRightInd/>
        <w:snapToGrid/>
        <w:spacing w:before="0" w:beforeAutospacing="0" w:after="0" w:afterAutospacing="0" w:line="240" w:lineRule="auto"/>
        <w:ind w:left="0" w:leftChars="0" w:right="0" w:firstLine="608" w:firstLineChars="200"/>
        <w:jc w:val="both"/>
        <w:textAlignment w:val="auto"/>
        <w:outlineLvl w:val="9"/>
        <w:rPr>
          <w:rFonts w:hint="eastAsia" w:ascii="宋体" w:hAnsi="宋体" w:eastAsia="宋体" w:cs="宋体"/>
          <w:b w:val="0"/>
          <w:i w:val="0"/>
          <w:caps w:val="0"/>
          <w:color w:val="000000"/>
          <w:spacing w:val="0"/>
          <w:sz w:val="30"/>
          <w:szCs w:val="30"/>
        </w:rPr>
      </w:pPr>
      <w:r>
        <w:rPr>
          <w:rFonts w:hint="eastAsia" w:ascii="宋体" w:hAnsi="宋体" w:cs="宋体"/>
          <w:sz w:val="30"/>
          <w:szCs w:val="30"/>
          <w:lang w:val="en-US" w:eastAsia="zh-CN"/>
        </w:rPr>
        <w:t>（</w:t>
      </w:r>
      <w:r>
        <w:rPr>
          <w:rFonts w:hint="eastAsia" w:ascii="宋体" w:hAnsi="宋体" w:eastAsia="宋体" w:cs="宋体"/>
          <w:sz w:val="30"/>
          <w:szCs w:val="30"/>
          <w:lang w:val="en-US" w:eastAsia="zh-CN"/>
        </w:rPr>
        <w:t>一）、</w:t>
      </w:r>
      <w:r>
        <w:rPr>
          <w:rFonts w:hint="eastAsia" w:ascii="宋体" w:hAnsi="宋体" w:eastAsia="宋体" w:cs="宋体"/>
          <w:b w:val="0"/>
          <w:i w:val="0"/>
          <w:caps w:val="0"/>
          <w:color w:val="000000"/>
          <w:spacing w:val="0"/>
          <w:sz w:val="30"/>
          <w:szCs w:val="30"/>
        </w:rPr>
        <w:t>相关管理制度</w:t>
      </w:r>
      <w:r>
        <w:rPr>
          <w:rFonts w:hint="eastAsia" w:ascii="宋体" w:hAnsi="宋体" w:eastAsia="宋体" w:cs="宋体"/>
          <w:b w:val="0"/>
          <w:i w:val="0"/>
          <w:caps w:val="0"/>
          <w:color w:val="000000"/>
          <w:spacing w:val="0"/>
          <w:sz w:val="30"/>
          <w:szCs w:val="30"/>
          <w:lang w:eastAsia="zh-CN"/>
        </w:rPr>
        <w:t>不够健全，</w:t>
      </w:r>
      <w:r>
        <w:rPr>
          <w:rFonts w:hint="eastAsia" w:ascii="宋体" w:hAnsi="宋体" w:eastAsia="宋体" w:cs="宋体"/>
          <w:b w:val="0"/>
          <w:i w:val="0"/>
          <w:caps w:val="0"/>
          <w:color w:val="000000"/>
          <w:spacing w:val="0"/>
          <w:sz w:val="30"/>
          <w:szCs w:val="30"/>
        </w:rPr>
        <w:t>还有待进一步完善。</w:t>
      </w:r>
    </w:p>
    <w:p>
      <w:pPr>
        <w:widowControl w:val="0"/>
        <w:wordWrap/>
        <w:adjustRightInd/>
        <w:snapToGrid/>
        <w:spacing w:before="0" w:after="0" w:line="240" w:lineRule="auto"/>
        <w:ind w:left="0" w:leftChars="0" w:right="0" w:firstLine="608" w:firstLineChars="200"/>
        <w:jc w:val="both"/>
        <w:textAlignment w:val="auto"/>
        <w:outlineLvl w:val="9"/>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（二）、对公租房转租、转借、占用现象整治机制不完善，清退难度大；</w:t>
      </w:r>
    </w:p>
    <w:p>
      <w:pPr>
        <w:widowControl w:val="0"/>
        <w:wordWrap/>
        <w:adjustRightInd/>
        <w:snapToGrid/>
        <w:spacing w:before="0" w:after="0" w:line="240" w:lineRule="auto"/>
        <w:ind w:left="0" w:leftChars="0" w:right="0" w:firstLine="608" w:firstLineChars="200"/>
        <w:jc w:val="both"/>
        <w:textAlignment w:val="auto"/>
        <w:outlineLvl w:val="9"/>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（三）、公租房租金收缴难。重点是企业经营不善；学校、医院、乡镇交租意识不强；退伍残疾困难等特殊群体拒缴，目前没有明确的减免政策，如操作不好，信访隐患风险较大。</w:t>
      </w:r>
    </w:p>
    <w:p>
      <w:pPr>
        <w:widowControl w:val="0"/>
        <w:wordWrap/>
        <w:adjustRightInd/>
        <w:snapToGrid/>
        <w:spacing w:before="0" w:after="0" w:line="240" w:lineRule="auto"/>
        <w:ind w:left="0" w:leftChars="0" w:right="0" w:firstLine="608" w:firstLineChars="200"/>
        <w:jc w:val="both"/>
        <w:textAlignment w:val="auto"/>
        <w:outlineLvl w:val="9"/>
        <w:rPr>
          <w:rFonts w:hint="eastAsia" w:ascii="宋体" w:hAnsi="宋体" w:eastAsia="宋体" w:cs="宋体"/>
          <w:sz w:val="30"/>
          <w:szCs w:val="30"/>
          <w:lang w:val="en-US" w:eastAsia="zh-CN"/>
        </w:rPr>
      </w:pPr>
      <w:r>
        <w:rPr>
          <w:rFonts w:hint="eastAsia" w:ascii="宋体" w:hAnsi="宋体" w:cs="宋体"/>
          <w:sz w:val="30"/>
          <w:szCs w:val="30"/>
          <w:lang w:val="en-US" w:eastAsia="zh-CN"/>
        </w:rPr>
        <w:t>（四）、</w:t>
      </w:r>
      <w:r>
        <w:rPr>
          <w:rFonts w:hint="eastAsia" w:ascii="仿宋_GB2312" w:hAnsi="仿宋_GB2312" w:eastAsia="仿宋_GB2312" w:cs="仿宋_GB2312"/>
          <w:color w:val="auto"/>
          <w:sz w:val="32"/>
          <w:lang w:val="en-US" w:eastAsia="zh-CN"/>
        </w:rPr>
        <w:t>物业服务管理以业务指导监督为主，大部分业主投诉事项都涉及到多个其他职能部门依法处理的问题，因部门联动力度不够，导致业主投诉得不到及时有效的解决。</w:t>
      </w:r>
    </w:p>
    <w:p>
      <w:pPr>
        <w:pStyle w:val="10"/>
        <w:jc w:val="center"/>
        <w:rPr>
          <w:sz w:val="72"/>
          <w:szCs w:val="72"/>
        </w:rPr>
      </w:pPr>
    </w:p>
    <w:p>
      <w:pPr>
        <w:pStyle w:val="10"/>
        <w:jc w:val="center"/>
        <w:rPr>
          <w:sz w:val="72"/>
          <w:szCs w:val="72"/>
        </w:rPr>
      </w:pPr>
    </w:p>
    <w:p>
      <w:pPr>
        <w:pStyle w:val="10"/>
        <w:jc w:val="both"/>
        <w:rPr>
          <w:rFonts w:hint="eastAsia" w:ascii="方正小标宋_GBK" w:hAnsi="方正小标宋_GBK" w:eastAsia="方正小标宋_GBK" w:cs="方正小标宋_GBK"/>
          <w:sz w:val="72"/>
          <w:szCs w:val="72"/>
        </w:rPr>
      </w:pPr>
    </w:p>
    <w:p>
      <w:pPr>
        <w:pStyle w:val="10"/>
        <w:jc w:val="center"/>
        <w:rPr>
          <w:rFonts w:hint="eastAsia" w:ascii="方正小标宋_GBK" w:hAnsi="方正小标宋_GBK" w:eastAsia="方正小标宋_GBK" w:cs="方正小标宋_GBK"/>
          <w:sz w:val="72"/>
          <w:szCs w:val="72"/>
        </w:rPr>
      </w:pPr>
    </w:p>
    <w:p>
      <w:pPr>
        <w:pStyle w:val="10"/>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pPr>
        <w:jc w:val="center"/>
        <w:rPr>
          <w:rFonts w:hint="eastAsia" w:ascii="方正小标宋_GBK" w:hAnsi="方正小标宋_GBK" w:eastAsia="方正小标宋_GBK" w:cs="方正小标宋_GBK"/>
          <w:color w:val="000000"/>
          <w:kern w:val="0"/>
          <w:sz w:val="70"/>
          <w:szCs w:val="70"/>
        </w:rPr>
      </w:pPr>
    </w:p>
    <w:p>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pPr>
        <w:widowControl/>
        <w:jc w:val="left"/>
        <w:rPr>
          <w:rFonts w:ascii="宋体" w:hAnsi="宋体" w:cs="黑体"/>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pPr>
        <w:ind w:firstLine="640" w:firstLineChars="200"/>
        <w:jc w:val="left"/>
        <w:rPr>
          <w:rFonts w:ascii="宋体" w:hAnsi="宋体" w:cs="黑体"/>
          <w:color w:val="000000"/>
          <w:kern w:val="0"/>
          <w:sz w:val="32"/>
          <w:szCs w:val="32"/>
        </w:rPr>
      </w:pPr>
      <w:r>
        <w:rPr>
          <w:rFonts w:hint="eastAsia" w:ascii="宋体" w:hAnsi="宋体" w:cs="黑体"/>
          <w:color w:val="000000"/>
          <w:kern w:val="0"/>
          <w:sz w:val="32"/>
          <w:szCs w:val="32"/>
        </w:rPr>
        <w:t>一、</w:t>
      </w:r>
      <w:r>
        <w:rPr>
          <w:rFonts w:ascii="宋体" w:hAnsi="宋体" w:cs="黑体"/>
          <w:color w:val="000000"/>
          <w:kern w:val="0"/>
          <w:sz w:val="32"/>
          <w:szCs w:val="32"/>
        </w:rPr>
        <w:t>……</w:t>
      </w:r>
    </w:p>
    <w:p>
      <w:pPr>
        <w:ind w:firstLine="640" w:firstLineChars="200"/>
        <w:jc w:val="left"/>
        <w:rPr>
          <w:rFonts w:ascii="宋体" w:hAnsi="宋体" w:cs="黑体"/>
          <w:color w:val="000000"/>
          <w:kern w:val="0"/>
          <w:sz w:val="32"/>
          <w:szCs w:val="32"/>
        </w:rPr>
      </w:pPr>
      <w:r>
        <w:rPr>
          <w:rFonts w:hint="eastAsia" w:ascii="宋体" w:hAnsi="宋体" w:cs="黑体"/>
          <w:color w:val="000000"/>
          <w:kern w:val="0"/>
          <w:sz w:val="32"/>
          <w:szCs w:val="32"/>
        </w:rPr>
        <w:t>二、</w:t>
      </w:r>
      <w:r>
        <w:rPr>
          <w:rFonts w:ascii="宋体" w:hAnsi="宋体" w:cs="黑体"/>
          <w:color w:val="000000"/>
          <w:kern w:val="0"/>
          <w:sz w:val="32"/>
          <w:szCs w:val="32"/>
        </w:rPr>
        <w:t>……</w:t>
      </w:r>
    </w:p>
    <w:p>
      <w:pPr>
        <w:ind w:firstLine="640" w:firstLineChars="200"/>
        <w:jc w:val="left"/>
        <w:rPr>
          <w:rFonts w:ascii="宋体" w:hAnsi="宋体" w:cs="黑体"/>
          <w:color w:val="000000"/>
          <w:kern w:val="0"/>
          <w:sz w:val="32"/>
          <w:szCs w:val="32"/>
        </w:rPr>
      </w:pPr>
      <w:r>
        <w:rPr>
          <w:rFonts w:hint="eastAsia" w:ascii="宋体" w:hAnsi="宋体" w:cs="黑体"/>
          <w:color w:val="000000"/>
          <w:kern w:val="0"/>
          <w:sz w:val="32"/>
          <w:szCs w:val="32"/>
        </w:rPr>
        <w:t>三、</w:t>
      </w:r>
      <w:r>
        <w:rPr>
          <w:rFonts w:ascii="宋体" w:hAnsi="宋体" w:cs="黑体"/>
          <w:color w:val="000000"/>
          <w:kern w:val="0"/>
          <w:sz w:val="32"/>
          <w:szCs w:val="32"/>
        </w:rPr>
        <w:t>……</w:t>
      </w:r>
    </w:p>
    <w:p>
      <w:pPr>
        <w:pStyle w:val="10"/>
        <w:ind w:firstLine="640" w:firstLineChars="200"/>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w:t>
      </w:r>
    </w:p>
    <w:p>
      <w:pPr>
        <w:pStyle w:val="10"/>
        <w:widowControl w:val="0"/>
        <w:wordWrap/>
        <w:snapToGrid/>
        <w:spacing w:line="60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楷体" w:hAnsi="楷体" w:eastAsia="楷体" w:cs="楷体"/>
          <w:b/>
          <w:bCs/>
          <w:i/>
          <w:color w:val="auto"/>
          <w:kern w:val="0"/>
          <w:sz w:val="32"/>
          <w:szCs w:val="32"/>
          <w:lang w:val="en-US" w:eastAsia="zh-CN" w:bidi="ar-SA"/>
        </w:rPr>
        <w:t>（名词解释应包含本部门专有名词，如省财政厅应有对“财政事务”科目的解释，可参考中央相关部门的名词解释）</w:t>
      </w: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rPr>
          <w:sz w:val="72"/>
          <w:szCs w:val="72"/>
        </w:rPr>
      </w:pPr>
      <w:r>
        <w:rPr>
          <w:sz w:val="72"/>
          <w:szCs w:val="72"/>
        </w:rPr>
        <w:br w:type="page"/>
      </w:r>
    </w:p>
    <w:p>
      <w:pPr>
        <w:pStyle w:val="10"/>
        <w:jc w:val="center"/>
        <w:rPr>
          <w:rFonts w:hint="eastAsia" w:ascii="方正小标宋_GBK" w:hAnsi="方正小标宋_GBK" w:eastAsia="方正小标宋_GBK" w:cs="方正小标宋_GBK"/>
          <w:sz w:val="72"/>
          <w:szCs w:val="72"/>
        </w:rPr>
      </w:pPr>
    </w:p>
    <w:p>
      <w:pPr>
        <w:pStyle w:val="10"/>
        <w:jc w:val="center"/>
        <w:rPr>
          <w:rFonts w:hint="eastAsia" w:ascii="方正小标宋_GBK" w:hAnsi="方正小标宋_GBK" w:eastAsia="方正小标宋_GBK" w:cs="方正小标宋_GBK"/>
          <w:sz w:val="72"/>
          <w:szCs w:val="72"/>
        </w:rPr>
      </w:pPr>
    </w:p>
    <w:p>
      <w:pPr>
        <w:pStyle w:val="10"/>
        <w:jc w:val="center"/>
        <w:rPr>
          <w:rFonts w:hint="eastAsia" w:ascii="方正小标宋_GBK" w:hAnsi="方正小标宋_GBK" w:eastAsia="方正小标宋_GBK" w:cs="方正小标宋_GBK"/>
          <w:sz w:val="72"/>
          <w:szCs w:val="72"/>
        </w:rPr>
      </w:pPr>
    </w:p>
    <w:p>
      <w:pPr>
        <w:pStyle w:val="10"/>
        <w:jc w:val="center"/>
        <w:rPr>
          <w:rFonts w:hint="eastAsia" w:ascii="方正小标宋_GBK" w:hAnsi="方正小标宋_GBK" w:eastAsia="方正小标宋_GBK" w:cs="方正小标宋_GBK"/>
          <w:sz w:val="72"/>
          <w:szCs w:val="72"/>
        </w:rPr>
      </w:pPr>
    </w:p>
    <w:p>
      <w:pPr>
        <w:pStyle w:val="10"/>
        <w:jc w:val="center"/>
        <w:rPr>
          <w:rFonts w:hint="eastAsia" w:ascii="方正小标宋_GBK" w:hAnsi="方正小标宋_GBK" w:eastAsia="方正小标宋_GBK" w:cs="方正小标宋_GBK"/>
          <w:sz w:val="72"/>
          <w:szCs w:val="72"/>
        </w:rPr>
      </w:pPr>
    </w:p>
    <w:p>
      <w:pPr>
        <w:pStyle w:val="10"/>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pPr>
        <w:pStyle w:val="10"/>
        <w:jc w:val="center"/>
        <w:rPr>
          <w:rFonts w:hint="eastAsia" w:ascii="方正小标宋_GBK" w:hAnsi="方正小标宋_GBK" w:eastAsia="方正小标宋_GBK" w:cs="方正小标宋_GBK"/>
          <w:sz w:val="70"/>
          <w:szCs w:val="70"/>
        </w:rPr>
      </w:pPr>
    </w:p>
    <w:p>
      <w:pPr>
        <w:pStyle w:val="10"/>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pPr>
        <w:rPr>
          <w:sz w:val="72"/>
          <w:szCs w:val="72"/>
        </w:rPr>
      </w:pPr>
      <w:r>
        <w:rPr>
          <w:sz w:val="72"/>
          <w:szCs w:val="72"/>
        </w:rPr>
        <w:br w:type="page"/>
      </w:r>
    </w:p>
    <w:p>
      <w:pPr>
        <w:pStyle w:val="10"/>
        <w:widowControl w:val="0"/>
        <w:wordWrap/>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楷体" w:hAnsi="楷体" w:eastAsia="楷体" w:cs="楷体"/>
          <w:b/>
          <w:bCs/>
          <w:sz w:val="32"/>
          <w:szCs w:val="32"/>
          <w:lang w:eastAsia="zh-CN"/>
        </w:rPr>
        <w:t>一、</w:t>
      </w:r>
      <w:r>
        <w:rPr>
          <w:rFonts w:hint="eastAsia" w:ascii="Times New Roman" w:hAnsi="Times New Roman" w:eastAsia="仿宋_GB2312"/>
          <w:sz w:val="32"/>
          <w:szCs w:val="32"/>
          <w:lang w:val="en-US" w:eastAsia="zh-CN"/>
        </w:rPr>
        <w:t>2024年度部门(单位)整体支出绩效自评报告。</w:t>
      </w:r>
    </w:p>
    <w:p>
      <w:pPr>
        <w:adjustRightInd w:val="0"/>
        <w:spacing w:line="600" w:lineRule="exact"/>
        <w:jc w:val="center"/>
        <w:rPr>
          <w:rFonts w:hint="eastAsia" w:ascii="宋体" w:hAnsi="宋体" w:eastAsia="宋体" w:cs="宋体"/>
          <w:b/>
          <w:bCs/>
          <w:sz w:val="36"/>
          <w:szCs w:val="36"/>
        </w:rPr>
      </w:pPr>
      <w:r>
        <w:rPr>
          <w:rFonts w:hint="eastAsia" w:ascii="宋体" w:hAnsi="宋体" w:eastAsia="宋体" w:cs="宋体"/>
          <w:b/>
          <w:bCs/>
          <w:sz w:val="36"/>
          <w:szCs w:val="36"/>
        </w:rPr>
        <w:t>20</w:t>
      </w:r>
      <w:r>
        <w:rPr>
          <w:rFonts w:hint="eastAsia" w:ascii="宋体" w:hAnsi="宋体" w:cs="宋体"/>
          <w:b/>
          <w:bCs/>
          <w:sz w:val="36"/>
          <w:szCs w:val="36"/>
          <w:lang w:val="en-US" w:eastAsia="zh-CN"/>
        </w:rPr>
        <w:t>24</w:t>
      </w:r>
      <w:r>
        <w:rPr>
          <w:rFonts w:hint="eastAsia" w:ascii="宋体" w:hAnsi="宋体" w:eastAsia="宋体" w:cs="宋体"/>
          <w:b/>
          <w:bCs/>
          <w:sz w:val="36"/>
          <w:szCs w:val="36"/>
        </w:rPr>
        <w:t>年度</w:t>
      </w:r>
      <w:r>
        <w:rPr>
          <w:rFonts w:hint="eastAsia" w:ascii="宋体" w:hAnsi="宋体" w:eastAsia="宋体" w:cs="宋体"/>
          <w:b/>
          <w:bCs/>
          <w:sz w:val="36"/>
          <w:szCs w:val="36"/>
          <w:lang w:eastAsia="zh-CN"/>
        </w:rPr>
        <w:t>道县</w:t>
      </w:r>
      <w:r>
        <w:rPr>
          <w:rFonts w:hint="eastAsia" w:ascii="宋体" w:hAnsi="宋体" w:cs="宋体"/>
          <w:b/>
          <w:bCs/>
          <w:sz w:val="36"/>
          <w:szCs w:val="36"/>
          <w:lang w:eastAsia="zh-CN"/>
        </w:rPr>
        <w:t>住房保障服务中心</w:t>
      </w:r>
      <w:r>
        <w:rPr>
          <w:rFonts w:hint="eastAsia" w:ascii="宋体" w:hAnsi="宋体" w:eastAsia="宋体" w:cs="宋体"/>
          <w:b/>
          <w:bCs/>
          <w:sz w:val="36"/>
          <w:szCs w:val="36"/>
        </w:rPr>
        <w:t>部门整体支出</w:t>
      </w:r>
    </w:p>
    <w:p>
      <w:pPr>
        <w:adjustRightInd w:val="0"/>
        <w:spacing w:line="600" w:lineRule="exact"/>
        <w:jc w:val="center"/>
        <w:rPr>
          <w:rFonts w:hint="eastAsia" w:ascii="宋体" w:hAnsi="宋体" w:eastAsia="宋体" w:cs="宋体"/>
          <w:b/>
          <w:bCs/>
          <w:sz w:val="36"/>
          <w:szCs w:val="36"/>
        </w:rPr>
      </w:pPr>
      <w:r>
        <w:rPr>
          <w:rFonts w:hint="eastAsia" w:ascii="宋体" w:hAnsi="宋体" w:eastAsia="宋体" w:cs="宋体"/>
          <w:b/>
          <w:bCs/>
          <w:sz w:val="36"/>
          <w:szCs w:val="36"/>
        </w:rPr>
        <w:t>绩效评价报告</w:t>
      </w:r>
    </w:p>
    <w:p>
      <w:pPr>
        <w:adjustRightInd w:val="0"/>
        <w:spacing w:line="600" w:lineRule="exact"/>
        <w:rPr>
          <w:rFonts w:eastAsia="仿宋_GB2312"/>
          <w:sz w:val="32"/>
          <w:szCs w:val="32"/>
        </w:rPr>
      </w:pPr>
    </w:p>
    <w:p>
      <w:pPr>
        <w:adjustRightInd w:val="0"/>
        <w:snapToGrid w:val="0"/>
        <w:spacing w:line="600" w:lineRule="exact"/>
        <w:ind w:firstLine="640" w:firstLineChars="200"/>
        <w:rPr>
          <w:rFonts w:eastAsia="黑体"/>
          <w:b/>
          <w:bCs/>
          <w:sz w:val="32"/>
          <w:szCs w:val="32"/>
          <w:lang w:val="en-US"/>
        </w:rPr>
      </w:pPr>
      <w:r>
        <w:rPr>
          <w:rFonts w:hint="eastAsia" w:ascii="宋体" w:hAnsi="宋体" w:eastAsia="宋体" w:cs="宋体"/>
          <w:b/>
          <w:bCs/>
          <w:sz w:val="32"/>
          <w:szCs w:val="32"/>
        </w:rPr>
        <w:t>一、</w:t>
      </w:r>
      <w:r>
        <w:rPr>
          <w:rFonts w:hint="eastAsia" w:ascii="宋体" w:hAnsi="宋体" w:eastAsia="宋体" w:cs="宋体"/>
          <w:b/>
          <w:bCs/>
          <w:sz w:val="32"/>
          <w:szCs w:val="32"/>
          <w:lang w:val="en-US" w:eastAsia="zh-CN"/>
        </w:rPr>
        <w:t>基本情况</w:t>
      </w:r>
    </w:p>
    <w:p>
      <w:pPr>
        <w:ind w:firstLine="640" w:firstLineChars="200"/>
        <w:rPr>
          <w:rFonts w:hint="eastAsia" w:ascii="宋体" w:hAnsi="宋体" w:eastAsia="宋体" w:cs="宋体"/>
          <w:sz w:val="30"/>
          <w:szCs w:val="30"/>
        </w:rPr>
      </w:pPr>
      <w:r>
        <w:rPr>
          <w:rFonts w:hint="eastAsia" w:ascii="宋体" w:hAnsi="宋体" w:eastAsia="宋体" w:cs="宋体"/>
          <w:sz w:val="30"/>
          <w:szCs w:val="30"/>
        </w:rPr>
        <w:t>（一）</w:t>
      </w:r>
      <w:r>
        <w:rPr>
          <w:rFonts w:hint="eastAsia" w:ascii="宋体" w:hAnsi="宋体" w:eastAsia="宋体" w:cs="宋体"/>
          <w:sz w:val="30"/>
          <w:szCs w:val="30"/>
          <w:lang w:eastAsia="zh-CN"/>
        </w:rPr>
        <w:t>我单位为正科级公益一类事业单位，编制</w:t>
      </w:r>
      <w:r>
        <w:rPr>
          <w:rFonts w:hint="eastAsia" w:ascii="宋体" w:hAnsi="宋体" w:cs="宋体"/>
          <w:sz w:val="30"/>
          <w:szCs w:val="30"/>
          <w:lang w:val="en-US" w:eastAsia="zh-CN"/>
        </w:rPr>
        <w:t>35</w:t>
      </w:r>
      <w:r>
        <w:rPr>
          <w:rFonts w:hint="eastAsia" w:ascii="宋体" w:hAnsi="宋体" w:eastAsia="宋体" w:cs="宋体"/>
          <w:sz w:val="30"/>
          <w:szCs w:val="30"/>
          <w:lang w:val="en-US" w:eastAsia="zh-CN"/>
        </w:rPr>
        <w:t>名，内设有办</w:t>
      </w:r>
      <w:r>
        <w:rPr>
          <w:rFonts w:hint="eastAsia" w:ascii="宋体" w:hAnsi="宋体" w:eastAsia="宋体" w:cs="宋体"/>
          <w:sz w:val="30"/>
          <w:szCs w:val="30"/>
        </w:rPr>
        <w:t>公室</w:t>
      </w:r>
      <w:r>
        <w:rPr>
          <w:rFonts w:hint="eastAsia" w:ascii="宋体" w:hAnsi="宋体" w:eastAsia="宋体" w:cs="宋体"/>
          <w:sz w:val="30"/>
          <w:szCs w:val="30"/>
          <w:lang w:eastAsia="zh-CN"/>
        </w:rPr>
        <w:t>、财务室、保障性住房服务室、棚户区改造服务室、市场服务室</w:t>
      </w:r>
      <w:r>
        <w:rPr>
          <w:rFonts w:hint="eastAsia" w:ascii="宋体" w:hAnsi="宋体" w:eastAsia="宋体" w:cs="宋体"/>
          <w:sz w:val="30"/>
          <w:szCs w:val="30"/>
          <w:lang w:val="en-US" w:eastAsia="zh-CN"/>
        </w:rPr>
        <w:t>等5个机构,下设</w:t>
      </w:r>
      <w:r>
        <w:rPr>
          <w:rFonts w:hint="eastAsia" w:ascii="宋体" w:hAnsi="宋体" w:eastAsia="宋体" w:cs="宋体"/>
          <w:sz w:val="30"/>
          <w:szCs w:val="30"/>
          <w:lang w:eastAsia="zh-CN"/>
        </w:rPr>
        <w:t>白蚁防治所</w:t>
      </w:r>
      <w:r>
        <w:rPr>
          <w:rFonts w:hint="eastAsia" w:ascii="宋体" w:hAnsi="宋体" w:eastAsia="宋体" w:cs="宋体"/>
          <w:sz w:val="30"/>
          <w:szCs w:val="30"/>
        </w:rPr>
        <w:t>、房屋维修资金</w:t>
      </w:r>
      <w:r>
        <w:rPr>
          <w:rFonts w:hint="eastAsia" w:ascii="宋体" w:hAnsi="宋体" w:eastAsia="宋体" w:cs="宋体"/>
          <w:sz w:val="30"/>
          <w:szCs w:val="30"/>
          <w:lang w:eastAsia="zh-CN"/>
        </w:rPr>
        <w:t>事务</w:t>
      </w:r>
      <w:r>
        <w:rPr>
          <w:rFonts w:hint="eastAsia" w:ascii="宋体" w:hAnsi="宋体" w:eastAsia="宋体" w:cs="宋体"/>
          <w:sz w:val="30"/>
          <w:szCs w:val="30"/>
        </w:rPr>
        <w:t>中心、物业管理</w:t>
      </w:r>
      <w:r>
        <w:rPr>
          <w:rFonts w:hint="eastAsia" w:ascii="宋体" w:hAnsi="宋体" w:eastAsia="宋体" w:cs="宋体"/>
          <w:sz w:val="30"/>
          <w:szCs w:val="30"/>
          <w:lang w:eastAsia="zh-CN"/>
        </w:rPr>
        <w:t>服务所</w:t>
      </w:r>
      <w:r>
        <w:rPr>
          <w:rFonts w:hint="eastAsia" w:ascii="宋体" w:hAnsi="宋体" w:eastAsia="宋体" w:cs="宋体"/>
          <w:sz w:val="30"/>
          <w:szCs w:val="30"/>
        </w:rPr>
        <w:t>、房</w:t>
      </w:r>
      <w:r>
        <w:rPr>
          <w:rFonts w:hint="eastAsia" w:ascii="宋体" w:hAnsi="宋体" w:eastAsia="宋体" w:cs="宋体"/>
          <w:sz w:val="30"/>
          <w:szCs w:val="30"/>
          <w:lang w:eastAsia="zh-CN"/>
        </w:rPr>
        <w:t>屋租赁服务所</w:t>
      </w:r>
      <w:r>
        <w:rPr>
          <w:rFonts w:hint="eastAsia" w:ascii="宋体" w:hAnsi="宋体" w:eastAsia="宋体" w:cs="宋体"/>
          <w:sz w:val="30"/>
          <w:szCs w:val="30"/>
          <w:lang w:val="en-US" w:eastAsia="zh-CN"/>
        </w:rPr>
        <w:t>等4个正股级公益一类全额拨款事业单位</w:t>
      </w:r>
      <w:r>
        <w:rPr>
          <w:rFonts w:hint="eastAsia" w:ascii="宋体" w:hAnsi="宋体" w:eastAsia="宋体" w:cs="宋体"/>
          <w:sz w:val="30"/>
          <w:szCs w:val="30"/>
        </w:rPr>
        <w:t>。</w:t>
      </w:r>
    </w:p>
    <w:p>
      <w:pPr>
        <w:widowControl/>
        <w:wordWrap/>
        <w:adjustRightInd/>
        <w:spacing w:before="0" w:after="0" w:line="240" w:lineRule="auto"/>
        <w:ind w:left="0" w:leftChars="0" w:firstLine="0" w:firstLineChars="0"/>
        <w:jc w:val="left"/>
        <w:textAlignment w:val="auto"/>
        <w:outlineLvl w:val="9"/>
        <w:rPr>
          <w:rFonts w:hint="eastAsia" w:ascii="宋体" w:hAnsi="宋体" w:cs="宋体"/>
          <w:sz w:val="32"/>
          <w:szCs w:val="32"/>
          <w:lang w:val="en-US" w:eastAsia="zh-CN"/>
        </w:rPr>
      </w:pPr>
      <w:r>
        <w:rPr>
          <w:rFonts w:hint="eastAsia" w:ascii="宋体" w:hAnsi="宋体" w:cs="宋体"/>
          <w:sz w:val="32"/>
          <w:szCs w:val="32"/>
          <w:lang w:val="en-US" w:eastAsia="zh-CN"/>
        </w:rPr>
        <w:t xml:space="preserve">  </w:t>
      </w:r>
      <w:r>
        <w:rPr>
          <w:rFonts w:hint="eastAsia" w:ascii="宋体" w:hAnsi="宋体" w:cs="宋体"/>
          <w:sz w:val="32"/>
          <w:szCs w:val="32"/>
          <w:lang w:eastAsia="zh-CN"/>
        </w:rPr>
        <w:t>（</w:t>
      </w:r>
      <w:r>
        <w:rPr>
          <w:rFonts w:hint="eastAsia" w:ascii="宋体" w:hAnsi="宋体" w:cs="宋体"/>
          <w:sz w:val="32"/>
          <w:szCs w:val="32"/>
          <w:lang w:val="en-US" w:eastAsia="zh-CN"/>
        </w:rPr>
        <w:t>二）、我单位2024年度整体绩效目标：</w:t>
      </w:r>
    </w:p>
    <w:p>
      <w:pPr>
        <w:widowControl/>
        <w:wordWrap/>
        <w:adjustRightInd/>
        <w:spacing w:before="0" w:after="0" w:line="240" w:lineRule="auto"/>
        <w:ind w:left="0" w:leftChars="0" w:firstLine="0" w:firstLineChars="0"/>
        <w:jc w:val="left"/>
        <w:textAlignment w:val="auto"/>
        <w:outlineLvl w:val="9"/>
        <w:rPr>
          <w:rFonts w:hint="eastAsia" w:ascii="宋体" w:hAnsi="宋体" w:eastAsia="宋体" w:cs="宋体"/>
          <w:kern w:val="0"/>
          <w:sz w:val="30"/>
          <w:szCs w:val="30"/>
        </w:rPr>
      </w:pPr>
      <w:r>
        <w:rPr>
          <w:rFonts w:hint="eastAsia" w:ascii="宋体" w:hAnsi="宋体" w:cs="宋体"/>
          <w:kern w:val="0"/>
          <w:sz w:val="32"/>
          <w:szCs w:val="32"/>
          <w:lang w:val="en-US" w:eastAsia="zh-CN"/>
        </w:rPr>
        <w:t xml:space="preserve">     </w:t>
      </w:r>
      <w:r>
        <w:rPr>
          <w:rFonts w:hint="eastAsia" w:ascii="宋体" w:hAnsi="宋体" w:eastAsia="宋体" w:cs="宋体"/>
          <w:kern w:val="0"/>
          <w:sz w:val="30"/>
          <w:szCs w:val="30"/>
        </w:rPr>
        <w:t>1、</w:t>
      </w:r>
      <w:r>
        <w:rPr>
          <w:rFonts w:hint="eastAsia" w:ascii="宋体" w:hAnsi="宋体" w:eastAsia="宋体" w:cs="宋体"/>
          <w:b w:val="0"/>
          <w:bCs w:val="0"/>
          <w:sz w:val="30"/>
          <w:szCs w:val="30"/>
        </w:rPr>
        <w:t>加强公共租赁住房</w:t>
      </w:r>
      <w:r>
        <w:rPr>
          <w:rFonts w:hint="eastAsia" w:ascii="宋体" w:hAnsi="宋体" w:eastAsia="宋体" w:cs="宋体"/>
          <w:b w:val="0"/>
          <w:bCs w:val="0"/>
          <w:sz w:val="30"/>
          <w:szCs w:val="30"/>
          <w:lang w:eastAsia="zh-CN"/>
        </w:rPr>
        <w:t>的</w:t>
      </w:r>
      <w:r>
        <w:rPr>
          <w:rFonts w:hint="eastAsia" w:ascii="宋体" w:hAnsi="宋体" w:eastAsia="宋体" w:cs="宋体"/>
          <w:b w:val="0"/>
          <w:bCs w:val="0"/>
          <w:sz w:val="30"/>
          <w:szCs w:val="30"/>
        </w:rPr>
        <w:t>分配</w:t>
      </w:r>
      <w:r>
        <w:rPr>
          <w:rFonts w:hint="eastAsia" w:ascii="宋体" w:hAnsi="宋体" w:eastAsia="宋体" w:cs="宋体"/>
          <w:b w:val="0"/>
          <w:bCs w:val="0"/>
          <w:sz w:val="30"/>
          <w:szCs w:val="30"/>
          <w:lang w:eastAsia="zh-CN"/>
        </w:rPr>
        <w:t>、租金收取及房屋维护</w:t>
      </w:r>
      <w:r>
        <w:rPr>
          <w:rFonts w:hint="eastAsia" w:ascii="宋体" w:hAnsi="宋体" w:eastAsia="宋体" w:cs="宋体"/>
          <w:b w:val="0"/>
          <w:bCs w:val="0"/>
          <w:sz w:val="30"/>
          <w:szCs w:val="30"/>
        </w:rPr>
        <w:t>管理</w:t>
      </w:r>
      <w:r>
        <w:rPr>
          <w:rFonts w:hint="eastAsia" w:ascii="宋体" w:hAnsi="宋体" w:eastAsia="宋体" w:cs="宋体"/>
          <w:kern w:val="0"/>
          <w:sz w:val="30"/>
          <w:szCs w:val="30"/>
          <w:lang w:eastAsia="zh-CN"/>
        </w:rPr>
        <w:t>工作</w:t>
      </w:r>
      <w:r>
        <w:rPr>
          <w:rFonts w:hint="eastAsia" w:ascii="宋体" w:hAnsi="宋体" w:cs="宋体"/>
          <w:kern w:val="0"/>
          <w:sz w:val="30"/>
          <w:szCs w:val="30"/>
          <w:lang w:eastAsia="zh-CN"/>
        </w:rPr>
        <w:t>，提升服务质量</w:t>
      </w:r>
    </w:p>
    <w:p>
      <w:pPr>
        <w:widowControl/>
        <w:wordWrap/>
        <w:adjustRightInd/>
        <w:spacing w:before="0" w:after="0" w:line="240" w:lineRule="auto"/>
        <w:ind w:left="0" w:leftChars="0" w:firstLine="0" w:firstLineChars="0"/>
        <w:jc w:val="left"/>
        <w:textAlignment w:val="auto"/>
        <w:outlineLvl w:val="9"/>
        <w:rPr>
          <w:rFonts w:hint="eastAsia" w:ascii="宋体" w:hAnsi="宋体" w:eastAsia="宋体" w:cs="宋体"/>
          <w:b w:val="0"/>
          <w:bCs w:val="0"/>
          <w:kern w:val="0"/>
          <w:sz w:val="30"/>
          <w:szCs w:val="30"/>
        </w:rPr>
      </w:pPr>
      <w:r>
        <w:rPr>
          <w:rFonts w:hint="eastAsia" w:ascii="宋体" w:hAnsi="宋体" w:cs="宋体"/>
          <w:kern w:val="0"/>
          <w:sz w:val="30"/>
          <w:szCs w:val="30"/>
          <w:lang w:val="en-US" w:eastAsia="zh-CN"/>
        </w:rPr>
        <w:t xml:space="preserve">     </w:t>
      </w:r>
      <w:r>
        <w:rPr>
          <w:rFonts w:hint="eastAsia" w:ascii="宋体" w:hAnsi="宋体" w:eastAsia="宋体" w:cs="宋体"/>
          <w:kern w:val="0"/>
          <w:sz w:val="30"/>
          <w:szCs w:val="30"/>
        </w:rPr>
        <w:t>2、</w:t>
      </w:r>
      <w:r>
        <w:rPr>
          <w:rFonts w:hint="eastAsia" w:ascii="宋体" w:hAnsi="宋体" w:eastAsia="宋体" w:cs="宋体"/>
          <w:kern w:val="0"/>
          <w:sz w:val="30"/>
          <w:szCs w:val="30"/>
          <w:lang w:eastAsia="zh-CN"/>
        </w:rPr>
        <w:t>进一步</w:t>
      </w:r>
      <w:r>
        <w:rPr>
          <w:rFonts w:hint="eastAsia" w:ascii="宋体" w:hAnsi="宋体" w:eastAsia="宋体" w:cs="宋体"/>
          <w:b w:val="0"/>
          <w:bCs w:val="0"/>
          <w:sz w:val="30"/>
          <w:szCs w:val="30"/>
        </w:rPr>
        <w:t>加快棚户区改造步伐</w:t>
      </w:r>
      <w:r>
        <w:rPr>
          <w:rFonts w:hint="eastAsia" w:ascii="宋体" w:hAnsi="宋体" w:eastAsia="宋体" w:cs="宋体"/>
          <w:b w:val="0"/>
          <w:bCs w:val="0"/>
          <w:kern w:val="0"/>
          <w:sz w:val="30"/>
          <w:szCs w:val="30"/>
        </w:rPr>
        <w:br/>
      </w:r>
      <w:r>
        <w:rPr>
          <w:rFonts w:hint="eastAsia" w:ascii="宋体" w:hAnsi="宋体" w:cs="宋体"/>
          <w:b w:val="0"/>
          <w:bCs w:val="0"/>
          <w:kern w:val="0"/>
          <w:sz w:val="30"/>
          <w:szCs w:val="30"/>
          <w:lang w:val="en-US" w:eastAsia="zh-CN"/>
        </w:rPr>
        <w:t xml:space="preserve">     </w:t>
      </w:r>
      <w:r>
        <w:rPr>
          <w:rFonts w:hint="eastAsia" w:ascii="宋体" w:hAnsi="宋体" w:eastAsia="宋体" w:cs="宋体"/>
          <w:b w:val="0"/>
          <w:bCs w:val="0"/>
          <w:kern w:val="0"/>
          <w:sz w:val="30"/>
          <w:szCs w:val="30"/>
          <w:lang w:val="en-US" w:eastAsia="zh-CN"/>
        </w:rPr>
        <w:t>3、</w:t>
      </w:r>
      <w:r>
        <w:rPr>
          <w:rFonts w:hint="eastAsia" w:ascii="宋体" w:hAnsi="宋体" w:eastAsia="宋体" w:cs="宋体"/>
          <w:b w:val="0"/>
          <w:bCs w:val="0"/>
          <w:sz w:val="30"/>
          <w:szCs w:val="30"/>
        </w:rPr>
        <w:t>严格规范租赁补贴发放审核、入户调查、三榜公示等工作程序</w:t>
      </w:r>
    </w:p>
    <w:p>
      <w:pPr>
        <w:widowControl w:val="0"/>
        <w:numPr>
          <w:numId w:val="0"/>
        </w:numPr>
        <w:wordWrap/>
        <w:adjustRightInd/>
        <w:snapToGrid w:val="0"/>
        <w:spacing w:before="0" w:after="0" w:line="240" w:lineRule="auto"/>
        <w:ind w:left="0" w:leftChars="0" w:right="-105" w:rightChars="-50" w:firstLine="0" w:firstLineChars="0"/>
        <w:jc w:val="both"/>
        <w:textAlignment w:val="auto"/>
        <w:outlineLvl w:val="9"/>
        <w:rPr>
          <w:rFonts w:hint="eastAsia" w:ascii="宋体" w:hAnsi="宋体" w:eastAsia="宋体" w:cs="宋体"/>
          <w:b w:val="0"/>
          <w:bCs w:val="0"/>
          <w:sz w:val="30"/>
          <w:szCs w:val="30"/>
          <w:lang w:eastAsia="zh-CN"/>
        </w:rPr>
      </w:pPr>
      <w:r>
        <w:rPr>
          <w:rFonts w:hint="eastAsia" w:ascii="宋体" w:hAnsi="宋体" w:cs="宋体"/>
          <w:kern w:val="0"/>
          <w:sz w:val="30"/>
          <w:szCs w:val="30"/>
          <w:lang w:val="en-US" w:eastAsia="zh-CN"/>
        </w:rPr>
        <w:t xml:space="preserve">     </w:t>
      </w:r>
      <w:r>
        <w:rPr>
          <w:rFonts w:hint="eastAsia" w:ascii="宋体" w:hAnsi="宋体" w:eastAsia="宋体" w:cs="宋体"/>
          <w:kern w:val="0"/>
          <w:sz w:val="30"/>
          <w:szCs w:val="30"/>
          <w:lang w:val="en-US" w:eastAsia="zh-CN"/>
        </w:rPr>
        <w:t>4、</w:t>
      </w:r>
      <w:r>
        <w:rPr>
          <w:rFonts w:hint="eastAsia" w:ascii="宋体" w:hAnsi="宋体" w:eastAsia="宋体" w:cs="宋体"/>
          <w:b w:val="0"/>
          <w:bCs w:val="0"/>
          <w:sz w:val="30"/>
          <w:szCs w:val="30"/>
          <w:lang w:eastAsia="zh-CN"/>
        </w:rPr>
        <w:t>做好县城区房屋的白蚁预防和灭治服务工作</w:t>
      </w:r>
    </w:p>
    <w:p>
      <w:pPr>
        <w:widowControl w:val="0"/>
        <w:numPr>
          <w:numId w:val="0"/>
        </w:numPr>
        <w:wordWrap/>
        <w:adjustRightInd/>
        <w:snapToGrid w:val="0"/>
        <w:spacing w:before="0" w:after="0" w:line="240" w:lineRule="auto"/>
        <w:ind w:left="0" w:leftChars="0" w:right="0" w:firstLine="0" w:firstLineChars="0"/>
        <w:jc w:val="both"/>
        <w:textAlignment w:val="auto"/>
        <w:outlineLvl w:val="9"/>
        <w:rPr>
          <w:rFonts w:hint="eastAsia" w:ascii="宋体" w:hAnsi="宋体" w:cs="宋体"/>
          <w:b w:val="0"/>
          <w:bCs/>
          <w:sz w:val="30"/>
          <w:szCs w:val="30"/>
          <w:lang w:val="en-US" w:eastAsia="zh-CN"/>
        </w:rPr>
      </w:pPr>
      <w:r>
        <w:rPr>
          <w:rFonts w:hint="eastAsia" w:ascii="宋体" w:hAnsi="宋体" w:cs="宋体"/>
          <w:b w:val="0"/>
          <w:bCs/>
          <w:sz w:val="30"/>
          <w:szCs w:val="30"/>
          <w:lang w:val="en-US" w:eastAsia="zh-CN"/>
        </w:rPr>
        <w:t xml:space="preserve">    </w:t>
      </w:r>
    </w:p>
    <w:p>
      <w:pPr>
        <w:widowControl w:val="0"/>
        <w:numPr>
          <w:numId w:val="0"/>
        </w:numPr>
        <w:wordWrap/>
        <w:adjustRightInd/>
        <w:snapToGrid w:val="0"/>
        <w:spacing w:before="0" w:after="0" w:line="240" w:lineRule="auto"/>
        <w:ind w:left="0" w:leftChars="0" w:right="0" w:firstLine="0" w:firstLineChars="0"/>
        <w:jc w:val="both"/>
        <w:textAlignment w:val="auto"/>
        <w:outlineLvl w:val="9"/>
        <w:rPr>
          <w:rFonts w:hint="eastAsia" w:ascii="宋体" w:hAnsi="宋体" w:eastAsia="宋体" w:cs="宋体"/>
          <w:b w:val="0"/>
          <w:bCs/>
          <w:sz w:val="30"/>
          <w:szCs w:val="30"/>
          <w:lang w:val="en-US" w:eastAsia="zh-CN"/>
        </w:rPr>
      </w:pPr>
      <w:r>
        <w:rPr>
          <w:rFonts w:hint="eastAsia" w:ascii="宋体" w:hAnsi="宋体" w:cs="宋体"/>
          <w:b w:val="0"/>
          <w:bCs/>
          <w:sz w:val="30"/>
          <w:szCs w:val="30"/>
          <w:lang w:val="en-US" w:eastAsia="zh-CN"/>
        </w:rPr>
        <w:t xml:space="preserve">     </w:t>
      </w:r>
      <w:r>
        <w:rPr>
          <w:rFonts w:hint="eastAsia" w:ascii="宋体" w:hAnsi="宋体" w:eastAsia="宋体" w:cs="宋体"/>
          <w:b w:val="0"/>
          <w:bCs/>
          <w:sz w:val="30"/>
          <w:szCs w:val="30"/>
          <w:lang w:val="en-US" w:eastAsia="zh-CN"/>
        </w:rPr>
        <w:t>5、加强房屋维修基金的归集和使用管理工作</w:t>
      </w:r>
    </w:p>
    <w:p>
      <w:pPr>
        <w:numPr>
          <w:numId w:val="0"/>
        </w:numPr>
        <w:adjustRightInd w:val="0"/>
        <w:snapToGrid w:val="0"/>
        <w:spacing w:line="600" w:lineRule="exact"/>
        <w:rPr>
          <w:rFonts w:hint="eastAsia" w:ascii="宋体" w:hAnsi="宋体" w:eastAsia="宋体" w:cs="宋体"/>
          <w:b/>
          <w:bCs/>
          <w:sz w:val="32"/>
          <w:szCs w:val="32"/>
        </w:rPr>
      </w:pPr>
      <w:r>
        <w:rPr>
          <w:rFonts w:hint="eastAsia" w:ascii="宋体" w:hAnsi="宋体" w:cs="宋体"/>
          <w:sz w:val="32"/>
          <w:szCs w:val="32"/>
          <w:lang w:val="en-US" w:eastAsia="zh-CN"/>
        </w:rPr>
        <w:t xml:space="preserve">     </w:t>
      </w:r>
      <w:r>
        <w:rPr>
          <w:rFonts w:hint="eastAsia" w:ascii="宋体" w:hAnsi="宋体" w:cs="宋体"/>
          <w:b/>
          <w:bCs/>
          <w:sz w:val="32"/>
          <w:szCs w:val="32"/>
          <w:lang w:val="en-US" w:eastAsia="zh-CN"/>
        </w:rPr>
        <w:t>二、</w:t>
      </w:r>
      <w:r>
        <w:rPr>
          <w:rFonts w:hint="eastAsia" w:ascii="宋体" w:hAnsi="宋体" w:eastAsia="宋体" w:cs="宋体"/>
          <w:b/>
          <w:bCs/>
          <w:sz w:val="32"/>
          <w:szCs w:val="32"/>
        </w:rPr>
        <w:t>一般公共预算支出情况</w:t>
      </w:r>
    </w:p>
    <w:p>
      <w:pPr>
        <w:numPr>
          <w:numId w:val="0"/>
        </w:numPr>
        <w:adjustRightInd w:val="0"/>
        <w:snapToGrid w:val="0"/>
        <w:spacing w:line="600" w:lineRule="exact"/>
        <w:rPr>
          <w:rFonts w:hint="eastAsia" w:ascii="宋体" w:hAnsi="宋体" w:eastAsia="宋体" w:cs="宋体"/>
          <w:sz w:val="30"/>
          <w:szCs w:val="30"/>
          <w:lang w:val="en-US" w:eastAsia="zh-CN"/>
        </w:rPr>
      </w:pPr>
      <w:r>
        <w:rPr>
          <w:rFonts w:hint="eastAsia" w:ascii="宋体" w:hAnsi="宋体" w:cs="宋体"/>
          <w:sz w:val="32"/>
          <w:szCs w:val="32"/>
          <w:lang w:val="en-US" w:eastAsia="zh-CN"/>
        </w:rPr>
        <w:t xml:space="preserve">     </w:t>
      </w:r>
      <w:r>
        <w:rPr>
          <w:rFonts w:hint="eastAsia" w:ascii="宋体" w:hAnsi="宋体" w:eastAsia="宋体" w:cs="宋体"/>
          <w:sz w:val="30"/>
          <w:szCs w:val="30"/>
          <w:lang w:val="en-US" w:eastAsia="zh-CN"/>
        </w:rPr>
        <w:t>(一)  20</w:t>
      </w:r>
      <w:r>
        <w:rPr>
          <w:rFonts w:hint="eastAsia" w:ascii="宋体" w:hAnsi="宋体" w:cs="宋体"/>
          <w:sz w:val="30"/>
          <w:szCs w:val="30"/>
          <w:lang w:val="en-US" w:eastAsia="zh-CN"/>
        </w:rPr>
        <w:t>24</w:t>
      </w:r>
      <w:r>
        <w:rPr>
          <w:rFonts w:hint="eastAsia" w:ascii="宋体" w:hAnsi="宋体" w:eastAsia="宋体" w:cs="宋体"/>
          <w:sz w:val="30"/>
          <w:szCs w:val="30"/>
          <w:lang w:val="en-US" w:eastAsia="zh-CN"/>
        </w:rPr>
        <w:t>年我</w:t>
      </w:r>
      <w:r>
        <w:rPr>
          <w:rFonts w:hint="eastAsia" w:ascii="宋体" w:hAnsi="宋体" w:cs="宋体"/>
          <w:sz w:val="30"/>
          <w:szCs w:val="30"/>
          <w:lang w:val="en-US" w:eastAsia="zh-CN"/>
        </w:rPr>
        <w:t>单位</w:t>
      </w:r>
      <w:r>
        <w:rPr>
          <w:rFonts w:hint="eastAsia" w:ascii="宋体" w:hAnsi="宋体" w:eastAsia="宋体" w:cs="宋体"/>
          <w:sz w:val="30"/>
          <w:szCs w:val="30"/>
          <w:lang w:val="en-US" w:eastAsia="zh-CN"/>
        </w:rPr>
        <w:t>整体支出</w:t>
      </w:r>
      <w:r>
        <w:rPr>
          <w:rFonts w:hint="eastAsia" w:ascii="仿宋_GB2312" w:hAnsi="仿宋" w:eastAsia="仿宋_GB2312"/>
          <w:sz w:val="32"/>
          <w:szCs w:val="32"/>
          <w:highlight w:val="none"/>
          <w:lang w:val="en-US" w:eastAsia="zh-CN"/>
        </w:rPr>
        <w:t>910.54</w:t>
      </w:r>
      <w:r>
        <w:rPr>
          <w:rFonts w:hint="eastAsia" w:ascii="宋体" w:hAnsi="宋体" w:eastAsia="宋体" w:cs="宋体"/>
          <w:sz w:val="30"/>
          <w:szCs w:val="30"/>
          <w:lang w:val="en-US" w:eastAsia="zh-CN"/>
        </w:rPr>
        <w:t>万元,资金来源其中:财政补助收入</w:t>
      </w:r>
      <w:r>
        <w:rPr>
          <w:rFonts w:hint="eastAsia" w:ascii="仿宋_GB2312" w:hAnsi="仿宋" w:eastAsia="仿宋_GB2312"/>
          <w:sz w:val="32"/>
          <w:szCs w:val="32"/>
          <w:highlight w:val="none"/>
          <w:lang w:val="en-US" w:eastAsia="zh-CN"/>
        </w:rPr>
        <w:t>910.54</w:t>
      </w:r>
      <w:r>
        <w:rPr>
          <w:rFonts w:hint="eastAsia" w:ascii="宋体" w:hAnsi="宋体" w:eastAsia="宋体" w:cs="宋体"/>
          <w:sz w:val="30"/>
          <w:szCs w:val="30"/>
          <w:lang w:val="en-US" w:eastAsia="zh-CN"/>
        </w:rPr>
        <w:t>万元</w:t>
      </w:r>
      <w:r>
        <w:rPr>
          <w:rFonts w:hint="eastAsia" w:ascii="宋体" w:hAnsi="宋体" w:cs="宋体"/>
          <w:sz w:val="30"/>
          <w:szCs w:val="30"/>
          <w:lang w:val="en-US" w:eastAsia="zh-CN"/>
        </w:rPr>
        <w:t>(年初做预算）</w:t>
      </w:r>
      <w:r>
        <w:rPr>
          <w:rFonts w:hint="eastAsia" w:ascii="宋体" w:hAnsi="宋体" w:eastAsia="宋体" w:cs="宋体"/>
          <w:sz w:val="30"/>
          <w:szCs w:val="30"/>
          <w:lang w:val="en-US" w:eastAsia="zh-CN"/>
        </w:rPr>
        <w:t>。支出包括：</w:t>
      </w:r>
    </w:p>
    <w:p>
      <w:pPr>
        <w:pStyle w:val="18"/>
        <w:snapToGrid w:val="0"/>
        <w:spacing w:line="600" w:lineRule="atLeast"/>
        <w:rPr>
          <w:rFonts w:hint="eastAsia" w:ascii="宋体" w:hAnsi="宋体"/>
          <w:sz w:val="30"/>
          <w:szCs w:val="30"/>
        </w:rPr>
      </w:pPr>
      <w:r>
        <w:rPr>
          <w:rFonts w:hint="eastAsia" w:ascii="宋体" w:hAnsi="宋体" w:cs="宋体"/>
          <w:sz w:val="30"/>
          <w:szCs w:val="30"/>
          <w:lang w:val="en-US" w:eastAsia="zh-CN"/>
        </w:rPr>
        <w:t xml:space="preserve">     </w:t>
      </w:r>
      <w:r>
        <w:rPr>
          <w:rFonts w:hint="eastAsia" w:ascii="宋体" w:hAnsi="宋体" w:eastAsia="宋体" w:cs="宋体"/>
          <w:sz w:val="30"/>
          <w:szCs w:val="30"/>
          <w:lang w:val="en-US" w:eastAsia="zh-CN"/>
        </w:rPr>
        <w:t>1、</w:t>
      </w:r>
      <w:r>
        <w:rPr>
          <w:rFonts w:hint="eastAsia" w:ascii="宋体" w:hAnsi="宋体"/>
          <w:sz w:val="30"/>
          <w:szCs w:val="30"/>
        </w:rPr>
        <w:t>基本支出</w:t>
      </w:r>
      <w:r>
        <w:rPr>
          <w:rFonts w:hint="eastAsia" w:ascii="仿宋_GB2312" w:hAnsi="仿宋" w:eastAsia="仿宋_GB2312"/>
          <w:sz w:val="32"/>
          <w:szCs w:val="32"/>
          <w:lang w:val="en-US" w:eastAsia="zh-CN"/>
        </w:rPr>
        <w:t>491.89</w:t>
      </w:r>
      <w:r>
        <w:rPr>
          <w:rFonts w:hint="eastAsia" w:ascii="宋体" w:hAnsi="宋体"/>
          <w:sz w:val="30"/>
          <w:szCs w:val="30"/>
        </w:rPr>
        <w:t>万元。其中：①</w:t>
      </w:r>
      <w:r>
        <w:rPr>
          <w:rFonts w:hint="eastAsia" w:ascii="宋体" w:hAnsi="宋体"/>
          <w:sz w:val="30"/>
          <w:szCs w:val="30"/>
          <w:lang w:val="en-US" w:eastAsia="zh-CN"/>
        </w:rPr>
        <w:t>工资福利支出</w:t>
      </w:r>
      <w:r>
        <w:rPr>
          <w:rFonts w:hint="eastAsia" w:ascii="仿宋_GB2312" w:eastAsia="仿宋_GB2312" w:cs="仿宋_GB2312"/>
          <w:sz w:val="32"/>
          <w:szCs w:val="32"/>
          <w:lang w:val="en-US" w:eastAsia="zh-CN"/>
        </w:rPr>
        <w:t>427.63</w:t>
      </w:r>
      <w:r>
        <w:rPr>
          <w:rFonts w:hint="eastAsia" w:ascii="宋体" w:hAnsi="宋体"/>
          <w:sz w:val="30"/>
          <w:szCs w:val="30"/>
        </w:rPr>
        <w:t>万元</w:t>
      </w:r>
      <w:r>
        <w:rPr>
          <w:rFonts w:hint="eastAsia" w:ascii="宋体" w:hAnsi="宋体"/>
          <w:sz w:val="30"/>
          <w:szCs w:val="30"/>
          <w:lang w:val="en-US" w:eastAsia="zh-CN"/>
        </w:rPr>
        <w:t>；</w:t>
      </w:r>
      <w:r>
        <w:rPr>
          <w:rFonts w:hint="eastAsia" w:ascii="宋体" w:hAnsi="宋体"/>
          <w:sz w:val="30"/>
          <w:szCs w:val="30"/>
        </w:rPr>
        <w:t>②</w:t>
      </w:r>
      <w:r>
        <w:rPr>
          <w:rFonts w:hint="eastAsia" w:ascii="宋体" w:hAnsi="宋体"/>
          <w:sz w:val="30"/>
          <w:szCs w:val="30"/>
          <w:lang w:val="en-US" w:eastAsia="zh-CN"/>
        </w:rPr>
        <w:t>日常公用经费</w:t>
      </w:r>
      <w:r>
        <w:rPr>
          <w:rFonts w:hint="eastAsia" w:ascii="宋体" w:hAnsi="宋体"/>
          <w:sz w:val="30"/>
          <w:szCs w:val="30"/>
        </w:rPr>
        <w:t xml:space="preserve">支出 </w:t>
      </w:r>
      <w:r>
        <w:rPr>
          <w:rFonts w:hint="eastAsia" w:ascii="宋体" w:hAnsi="宋体"/>
          <w:sz w:val="30"/>
          <w:szCs w:val="30"/>
          <w:lang w:val="en-US" w:eastAsia="zh-CN"/>
        </w:rPr>
        <w:t>54.5</w:t>
      </w:r>
      <w:r>
        <w:rPr>
          <w:rFonts w:hint="eastAsia" w:ascii="宋体" w:hAnsi="宋体"/>
          <w:sz w:val="30"/>
          <w:szCs w:val="30"/>
        </w:rPr>
        <w:t>万元</w:t>
      </w:r>
      <w:r>
        <w:rPr>
          <w:rFonts w:hint="eastAsia" w:ascii="宋体" w:hAnsi="宋体"/>
          <w:sz w:val="30"/>
          <w:szCs w:val="30"/>
          <w:lang w:val="en-US" w:eastAsia="zh-CN"/>
        </w:rPr>
        <w:t>；</w:t>
      </w:r>
      <w:r>
        <w:rPr>
          <w:rFonts w:hint="eastAsia" w:ascii="宋体" w:hAnsi="宋体"/>
          <w:sz w:val="30"/>
          <w:szCs w:val="30"/>
          <w:lang w:val="en-US" w:eastAsia="zh-CN"/>
        </w:rPr>
        <w:sym w:font="Wingdings" w:char="F083"/>
      </w:r>
      <w:r>
        <w:rPr>
          <w:rFonts w:hint="eastAsia" w:ascii="宋体" w:hAnsi="宋体"/>
          <w:sz w:val="30"/>
          <w:szCs w:val="30"/>
          <w:lang w:val="en-US" w:eastAsia="zh-CN"/>
        </w:rPr>
        <w:t>对个人和家庭的补助，抚恤金等支出</w:t>
      </w:r>
      <w:r>
        <w:rPr>
          <w:rFonts w:hint="eastAsia" w:ascii="仿宋_GB2312" w:eastAsia="仿宋_GB2312" w:cs="仿宋_GB2312"/>
          <w:sz w:val="32"/>
          <w:szCs w:val="32"/>
          <w:lang w:val="en-US" w:eastAsia="zh-CN"/>
        </w:rPr>
        <w:t>9.76</w:t>
      </w:r>
      <w:r>
        <w:rPr>
          <w:rFonts w:hint="eastAsia" w:ascii="宋体" w:hAnsi="宋体"/>
          <w:sz w:val="30"/>
          <w:szCs w:val="30"/>
          <w:lang w:val="en-US" w:eastAsia="zh-CN"/>
        </w:rPr>
        <w:t>万元；</w:t>
      </w:r>
    </w:p>
    <w:p>
      <w:pPr>
        <w:snapToGrid w:val="0"/>
        <w:spacing w:line="600" w:lineRule="atLeast"/>
        <w:rPr>
          <w:rFonts w:hint="eastAsia" w:ascii="宋体" w:hAnsi="宋体"/>
          <w:sz w:val="30"/>
          <w:szCs w:val="30"/>
        </w:rPr>
      </w:pPr>
      <w:r>
        <w:rPr>
          <w:rFonts w:hint="eastAsia" w:ascii="宋体" w:hAnsi="宋体" w:cs="宋体"/>
          <w:sz w:val="30"/>
          <w:szCs w:val="30"/>
          <w:lang w:val="en-US" w:eastAsia="zh-CN"/>
        </w:rPr>
        <w:t xml:space="preserve">    </w:t>
      </w:r>
      <w:r>
        <w:rPr>
          <w:rFonts w:hint="eastAsia" w:ascii="宋体" w:hAnsi="宋体" w:eastAsia="宋体" w:cs="宋体"/>
          <w:b w:val="0"/>
          <w:bCs w:val="0"/>
          <w:sz w:val="30"/>
          <w:szCs w:val="30"/>
          <w:lang w:val="en-US" w:eastAsia="zh-CN"/>
        </w:rPr>
        <w:t xml:space="preserve"> 2、项目支出</w:t>
      </w:r>
      <w:r>
        <w:rPr>
          <w:rFonts w:hint="eastAsia" w:ascii="宋体" w:hAnsi="宋体" w:cs="宋体"/>
          <w:b w:val="0"/>
          <w:bCs w:val="0"/>
          <w:sz w:val="30"/>
          <w:szCs w:val="30"/>
          <w:lang w:val="en-US" w:eastAsia="zh-CN"/>
        </w:rPr>
        <w:t>418.65</w:t>
      </w:r>
      <w:r>
        <w:rPr>
          <w:rFonts w:hint="eastAsia" w:ascii="宋体" w:hAnsi="宋体" w:eastAsia="宋体" w:cs="宋体"/>
          <w:b w:val="0"/>
          <w:bCs w:val="0"/>
          <w:sz w:val="30"/>
          <w:szCs w:val="30"/>
          <w:lang w:val="en-US" w:eastAsia="zh-CN"/>
        </w:rPr>
        <w:t>万元。其中：</w:t>
      </w:r>
      <w:r>
        <w:rPr>
          <w:rFonts w:hint="eastAsia" w:ascii="宋体" w:hAnsi="宋体" w:eastAsia="宋体" w:cs="宋体"/>
          <w:b w:val="0"/>
          <w:bCs w:val="0"/>
          <w:sz w:val="30"/>
          <w:szCs w:val="30"/>
          <w:lang w:val="en-US" w:eastAsia="zh-CN"/>
        </w:rPr>
        <w:fldChar w:fldCharType="begin"/>
      </w:r>
      <w:r>
        <w:rPr>
          <w:rFonts w:hint="eastAsia" w:ascii="宋体" w:hAnsi="宋体" w:eastAsia="宋体" w:cs="宋体"/>
          <w:b w:val="0"/>
          <w:bCs w:val="0"/>
          <w:sz w:val="30"/>
          <w:szCs w:val="30"/>
          <w:lang w:val="en-US" w:eastAsia="zh-CN"/>
        </w:rPr>
        <w:instrText xml:space="preserve"> = 1 \* GB3 \* MERGEFORMAT </w:instrText>
      </w:r>
      <w:r>
        <w:rPr>
          <w:rFonts w:hint="eastAsia" w:ascii="宋体" w:hAnsi="宋体" w:eastAsia="宋体" w:cs="宋体"/>
          <w:b w:val="0"/>
          <w:bCs w:val="0"/>
          <w:sz w:val="30"/>
          <w:szCs w:val="30"/>
          <w:lang w:val="en-US" w:eastAsia="zh-CN"/>
        </w:rPr>
        <w:fldChar w:fldCharType="separate"/>
      </w:r>
      <w:r>
        <w:rPr>
          <w:sz w:val="30"/>
          <w:szCs w:val="30"/>
        </w:rPr>
        <w:t>①</w:t>
      </w:r>
      <w:r>
        <w:rPr>
          <w:rFonts w:hint="eastAsia" w:ascii="宋体" w:hAnsi="宋体" w:eastAsia="宋体" w:cs="宋体"/>
          <w:b w:val="0"/>
          <w:bCs w:val="0"/>
          <w:sz w:val="30"/>
          <w:szCs w:val="30"/>
          <w:lang w:val="en-US" w:eastAsia="zh-CN"/>
        </w:rPr>
        <w:fldChar w:fldCharType="end"/>
      </w:r>
      <w:r>
        <w:rPr>
          <w:rFonts w:hint="default" w:ascii="宋体" w:hAnsi="宋体" w:cs="宋体"/>
          <w:b w:val="0"/>
          <w:bCs w:val="0"/>
          <w:sz w:val="30"/>
          <w:szCs w:val="30"/>
          <w:lang w:val="en-US" w:eastAsia="zh-CN"/>
        </w:rPr>
        <w:t>保障房维修费、基础设施建设费及退还产权共有款（核拨）</w:t>
      </w:r>
      <w:r>
        <w:rPr>
          <w:rFonts w:hint="eastAsia" w:ascii="宋体" w:hAnsi="宋体" w:cs="宋体"/>
          <w:b w:val="0"/>
          <w:bCs w:val="0"/>
          <w:sz w:val="30"/>
          <w:szCs w:val="30"/>
          <w:lang w:val="en-US" w:eastAsia="zh-CN"/>
        </w:rPr>
        <w:t>70万元</w:t>
      </w:r>
      <w:r>
        <w:rPr>
          <w:rFonts w:hint="eastAsia" w:ascii="宋体" w:hAnsi="宋体" w:eastAsia="宋体" w:cs="宋体"/>
          <w:b w:val="0"/>
          <w:bCs w:val="0"/>
          <w:sz w:val="30"/>
          <w:szCs w:val="30"/>
          <w:lang w:val="en-US" w:eastAsia="zh-CN"/>
        </w:rPr>
        <w:t>；</w:t>
      </w:r>
      <w:r>
        <w:rPr>
          <w:rFonts w:hint="eastAsia" w:ascii="宋体" w:hAnsi="宋体" w:eastAsia="宋体" w:cs="宋体"/>
          <w:b w:val="0"/>
          <w:bCs w:val="0"/>
          <w:sz w:val="30"/>
          <w:szCs w:val="30"/>
          <w:lang w:val="en-US" w:eastAsia="zh-CN"/>
        </w:rPr>
        <w:fldChar w:fldCharType="begin"/>
      </w:r>
      <w:r>
        <w:rPr>
          <w:rFonts w:hint="eastAsia" w:ascii="宋体" w:hAnsi="宋体" w:eastAsia="宋体" w:cs="宋体"/>
          <w:b w:val="0"/>
          <w:bCs w:val="0"/>
          <w:sz w:val="30"/>
          <w:szCs w:val="30"/>
          <w:lang w:val="en-US" w:eastAsia="zh-CN"/>
        </w:rPr>
        <w:instrText xml:space="preserve"> = 2 \* GB3 \* MERGEFORMAT </w:instrText>
      </w:r>
      <w:r>
        <w:rPr>
          <w:rFonts w:hint="eastAsia" w:ascii="宋体" w:hAnsi="宋体" w:eastAsia="宋体" w:cs="宋体"/>
          <w:b w:val="0"/>
          <w:bCs w:val="0"/>
          <w:sz w:val="30"/>
          <w:szCs w:val="30"/>
          <w:lang w:val="en-US" w:eastAsia="zh-CN"/>
        </w:rPr>
        <w:fldChar w:fldCharType="separate"/>
      </w:r>
      <w:r>
        <w:rPr>
          <w:sz w:val="30"/>
          <w:szCs w:val="30"/>
        </w:rPr>
        <w:t>②</w:t>
      </w:r>
      <w:r>
        <w:rPr>
          <w:rFonts w:hint="eastAsia" w:ascii="宋体" w:hAnsi="宋体" w:eastAsia="宋体" w:cs="宋体"/>
          <w:b w:val="0"/>
          <w:bCs w:val="0"/>
          <w:sz w:val="30"/>
          <w:szCs w:val="30"/>
          <w:lang w:val="en-US" w:eastAsia="zh-CN"/>
        </w:rPr>
        <w:fldChar w:fldCharType="end"/>
      </w:r>
      <w:r>
        <w:rPr>
          <w:rFonts w:hint="eastAsia" w:ascii="宋体" w:hAnsi="宋体" w:cs="宋体"/>
          <w:b w:val="0"/>
          <w:bCs w:val="0"/>
          <w:sz w:val="30"/>
          <w:szCs w:val="30"/>
          <w:lang w:val="en-US" w:eastAsia="zh-CN"/>
        </w:rPr>
        <w:t>租赁住房保障302.65</w:t>
      </w:r>
      <w:r>
        <w:rPr>
          <w:rFonts w:hint="eastAsia" w:ascii="宋体" w:hAnsi="宋体" w:eastAsia="宋体" w:cs="宋体"/>
          <w:b w:val="0"/>
          <w:bCs w:val="0"/>
          <w:sz w:val="30"/>
          <w:szCs w:val="30"/>
          <w:lang w:val="en-US" w:eastAsia="zh-CN"/>
        </w:rPr>
        <w:t>万元；</w:t>
      </w:r>
      <w:r>
        <w:rPr>
          <w:rFonts w:hint="eastAsia" w:ascii="宋体" w:hAnsi="宋体" w:eastAsia="宋体" w:cs="宋体"/>
          <w:b w:val="0"/>
          <w:bCs w:val="0"/>
          <w:sz w:val="30"/>
          <w:szCs w:val="30"/>
          <w:lang w:val="en-US" w:eastAsia="zh-CN"/>
        </w:rPr>
        <w:fldChar w:fldCharType="begin"/>
      </w:r>
      <w:r>
        <w:rPr>
          <w:rFonts w:hint="eastAsia" w:ascii="宋体" w:hAnsi="宋体" w:eastAsia="宋体" w:cs="宋体"/>
          <w:b w:val="0"/>
          <w:bCs w:val="0"/>
          <w:sz w:val="30"/>
          <w:szCs w:val="30"/>
          <w:lang w:val="en-US" w:eastAsia="zh-CN"/>
        </w:rPr>
        <w:instrText xml:space="preserve"> = 3 \* GB3 \* MERGEFORMAT </w:instrText>
      </w:r>
      <w:r>
        <w:rPr>
          <w:rFonts w:hint="eastAsia" w:ascii="宋体" w:hAnsi="宋体" w:eastAsia="宋体" w:cs="宋体"/>
          <w:b w:val="0"/>
          <w:bCs w:val="0"/>
          <w:sz w:val="30"/>
          <w:szCs w:val="30"/>
          <w:lang w:val="en-US" w:eastAsia="zh-CN"/>
        </w:rPr>
        <w:fldChar w:fldCharType="separate"/>
      </w:r>
      <w:r>
        <w:rPr>
          <w:sz w:val="30"/>
          <w:szCs w:val="30"/>
        </w:rPr>
        <w:t>③</w:t>
      </w:r>
      <w:r>
        <w:rPr>
          <w:rFonts w:hint="eastAsia" w:ascii="宋体" w:hAnsi="宋体" w:eastAsia="宋体" w:cs="宋体"/>
          <w:b w:val="0"/>
          <w:bCs w:val="0"/>
          <w:sz w:val="30"/>
          <w:szCs w:val="30"/>
          <w:lang w:val="en-US" w:eastAsia="zh-CN"/>
        </w:rPr>
        <w:fldChar w:fldCharType="end"/>
      </w:r>
      <w:r>
        <w:rPr>
          <w:rFonts w:hint="eastAsia" w:ascii="宋体" w:hAnsi="宋体" w:eastAsia="宋体" w:cs="宋体"/>
          <w:b w:val="0"/>
          <w:bCs w:val="0"/>
          <w:sz w:val="30"/>
          <w:szCs w:val="30"/>
          <w:lang w:val="en-US" w:eastAsia="zh-CN"/>
        </w:rPr>
        <w:t>保障性住房</w:t>
      </w:r>
      <w:r>
        <w:rPr>
          <w:rFonts w:hint="eastAsia" w:ascii="宋体" w:hAnsi="宋体" w:cs="宋体"/>
          <w:b w:val="0"/>
          <w:bCs w:val="0"/>
          <w:sz w:val="30"/>
          <w:szCs w:val="30"/>
          <w:lang w:val="en-US" w:eastAsia="zh-CN"/>
        </w:rPr>
        <w:t>工作经</w:t>
      </w:r>
      <w:r>
        <w:rPr>
          <w:rFonts w:hint="eastAsia" w:ascii="宋体" w:hAnsi="宋体" w:eastAsia="宋体" w:cs="宋体"/>
          <w:b w:val="0"/>
          <w:bCs w:val="0"/>
          <w:sz w:val="30"/>
          <w:szCs w:val="30"/>
          <w:lang w:val="en-US" w:eastAsia="zh-CN"/>
        </w:rPr>
        <w:t>费</w:t>
      </w:r>
      <w:r>
        <w:rPr>
          <w:rFonts w:hint="eastAsia" w:ascii="宋体" w:hAnsi="宋体" w:cs="宋体"/>
          <w:b w:val="0"/>
          <w:bCs w:val="0"/>
          <w:sz w:val="30"/>
          <w:szCs w:val="30"/>
          <w:lang w:val="en-US" w:eastAsia="zh-CN"/>
        </w:rPr>
        <w:t>6.3</w:t>
      </w:r>
      <w:r>
        <w:rPr>
          <w:rFonts w:hint="eastAsia" w:ascii="宋体" w:hAnsi="宋体" w:eastAsia="宋体" w:cs="宋体"/>
          <w:b w:val="0"/>
          <w:bCs w:val="0"/>
          <w:sz w:val="30"/>
          <w:szCs w:val="30"/>
          <w:lang w:val="en-US" w:eastAsia="zh-CN"/>
        </w:rPr>
        <w:t>万元</w:t>
      </w:r>
      <w:r>
        <w:rPr>
          <w:rFonts w:hint="eastAsia" w:ascii="宋体" w:hAnsi="宋体" w:cs="宋体"/>
          <w:b w:val="0"/>
          <w:bCs w:val="0"/>
          <w:sz w:val="30"/>
          <w:szCs w:val="30"/>
          <w:lang w:val="en-US" w:eastAsia="zh-CN"/>
        </w:rPr>
        <w:t>；</w:t>
      </w:r>
      <w:r>
        <w:rPr>
          <w:rFonts w:hint="eastAsia" w:ascii="宋体" w:hAnsi="宋体" w:cs="宋体"/>
          <w:b w:val="0"/>
          <w:bCs w:val="0"/>
          <w:sz w:val="30"/>
          <w:szCs w:val="30"/>
          <w:lang w:val="en-US" w:eastAsia="zh-CN"/>
        </w:rPr>
        <w:fldChar w:fldCharType="begin"/>
      </w:r>
      <w:r>
        <w:rPr>
          <w:rFonts w:hint="eastAsia" w:ascii="宋体" w:hAnsi="宋体" w:cs="宋体"/>
          <w:b w:val="0"/>
          <w:bCs w:val="0"/>
          <w:sz w:val="30"/>
          <w:szCs w:val="30"/>
          <w:lang w:val="en-US" w:eastAsia="zh-CN"/>
        </w:rPr>
        <w:instrText xml:space="preserve"> = 4 \* GB3 \* MERGEFORMAT </w:instrText>
      </w:r>
      <w:r>
        <w:rPr>
          <w:rFonts w:hint="eastAsia" w:ascii="宋体" w:hAnsi="宋体" w:cs="宋体"/>
          <w:b w:val="0"/>
          <w:bCs w:val="0"/>
          <w:sz w:val="30"/>
          <w:szCs w:val="30"/>
          <w:lang w:val="en-US" w:eastAsia="zh-CN"/>
        </w:rPr>
        <w:fldChar w:fldCharType="separate"/>
      </w:r>
      <w:r>
        <w:rPr>
          <w:sz w:val="30"/>
          <w:szCs w:val="30"/>
        </w:rPr>
        <w:t>④</w:t>
      </w:r>
      <w:r>
        <w:rPr>
          <w:rFonts w:hint="eastAsia" w:ascii="宋体" w:hAnsi="宋体" w:cs="宋体"/>
          <w:b w:val="0"/>
          <w:bCs w:val="0"/>
          <w:sz w:val="30"/>
          <w:szCs w:val="30"/>
          <w:lang w:val="en-US" w:eastAsia="zh-CN"/>
        </w:rPr>
        <w:fldChar w:fldCharType="end"/>
      </w:r>
      <w:r>
        <w:rPr>
          <w:rFonts w:hint="eastAsia" w:ascii="宋体" w:hAnsi="宋体" w:cs="宋体"/>
          <w:b w:val="0"/>
          <w:bCs w:val="0"/>
          <w:sz w:val="30"/>
          <w:szCs w:val="30"/>
          <w:lang w:val="en-US" w:eastAsia="zh-CN"/>
        </w:rPr>
        <w:t>机改人员工资15.2万元；</w:t>
      </w:r>
      <w:r>
        <w:rPr>
          <w:rFonts w:hint="eastAsia" w:ascii="宋体" w:hAnsi="宋体" w:cs="宋体"/>
          <w:b w:val="0"/>
          <w:bCs w:val="0"/>
          <w:sz w:val="30"/>
          <w:szCs w:val="30"/>
          <w:lang w:val="en-US" w:eastAsia="zh-CN"/>
        </w:rPr>
        <w:fldChar w:fldCharType="begin"/>
      </w:r>
      <w:r>
        <w:rPr>
          <w:rFonts w:hint="eastAsia" w:ascii="宋体" w:hAnsi="宋体" w:cs="宋体"/>
          <w:b w:val="0"/>
          <w:bCs w:val="0"/>
          <w:sz w:val="30"/>
          <w:szCs w:val="30"/>
          <w:lang w:val="en-US" w:eastAsia="zh-CN"/>
        </w:rPr>
        <w:instrText xml:space="preserve"> = 5 \* GB3 \* MERGEFORMAT </w:instrText>
      </w:r>
      <w:r>
        <w:rPr>
          <w:rFonts w:hint="eastAsia" w:ascii="宋体" w:hAnsi="宋体" w:cs="宋体"/>
          <w:b w:val="0"/>
          <w:bCs w:val="0"/>
          <w:sz w:val="30"/>
          <w:szCs w:val="30"/>
          <w:lang w:val="en-US" w:eastAsia="zh-CN"/>
        </w:rPr>
        <w:fldChar w:fldCharType="separate"/>
      </w:r>
      <w:r>
        <w:rPr>
          <w:sz w:val="30"/>
          <w:szCs w:val="30"/>
        </w:rPr>
        <w:t>⑤</w:t>
      </w:r>
      <w:r>
        <w:rPr>
          <w:rFonts w:hint="eastAsia" w:ascii="宋体" w:hAnsi="宋体" w:cs="宋体"/>
          <w:b w:val="0"/>
          <w:bCs w:val="0"/>
          <w:sz w:val="30"/>
          <w:szCs w:val="30"/>
          <w:lang w:val="en-US" w:eastAsia="zh-CN"/>
        </w:rPr>
        <w:fldChar w:fldCharType="end"/>
      </w:r>
      <w:r>
        <w:rPr>
          <w:rFonts w:hint="eastAsia" w:ascii="宋体" w:hAnsi="宋体"/>
          <w:sz w:val="30"/>
          <w:szCs w:val="30"/>
          <w:lang w:val="en-US" w:eastAsia="zh-CN"/>
        </w:rPr>
        <w:t>白蚁预防和灭治支出24.5万元。</w:t>
      </w:r>
    </w:p>
    <w:p>
      <w:pPr>
        <w:numPr>
          <w:numId w:val="0"/>
        </w:numPr>
        <w:adjustRightInd w:val="0"/>
        <w:snapToGrid w:val="0"/>
        <w:spacing w:line="600" w:lineRule="exact"/>
        <w:rPr>
          <w:rFonts w:hint="eastAsia" w:ascii="宋体" w:hAnsi="宋体" w:eastAsia="宋体" w:cs="宋体"/>
          <w:sz w:val="30"/>
          <w:szCs w:val="30"/>
          <w:lang w:val="en-US" w:eastAsia="zh-CN"/>
        </w:rPr>
      </w:pPr>
    </w:p>
    <w:p>
      <w:pPr>
        <w:numPr>
          <w:numId w:val="0"/>
        </w:numPr>
        <w:adjustRightInd w:val="0"/>
        <w:snapToGrid w:val="0"/>
        <w:spacing w:line="600" w:lineRule="exact"/>
        <w:rPr>
          <w:rFonts w:hint="eastAsia" w:ascii="宋体" w:hAnsi="宋体" w:eastAsia="宋体" w:cs="宋体"/>
          <w:b/>
          <w:bCs/>
          <w:sz w:val="32"/>
          <w:szCs w:val="32"/>
        </w:rPr>
      </w:pPr>
      <w:r>
        <w:rPr>
          <w:rFonts w:hint="eastAsia" w:ascii="宋体" w:hAnsi="宋体" w:cs="宋体"/>
          <w:sz w:val="32"/>
          <w:szCs w:val="32"/>
          <w:lang w:val="en-US" w:eastAsia="zh-CN"/>
        </w:rPr>
        <w:t xml:space="preserve">     </w:t>
      </w:r>
      <w:r>
        <w:rPr>
          <w:rFonts w:hint="eastAsia" w:ascii="宋体" w:hAnsi="宋体" w:cs="宋体"/>
          <w:b/>
          <w:bCs/>
          <w:sz w:val="32"/>
          <w:szCs w:val="32"/>
          <w:lang w:val="en-US" w:eastAsia="zh-CN"/>
        </w:rPr>
        <w:t>三、</w:t>
      </w:r>
      <w:r>
        <w:rPr>
          <w:rFonts w:hint="eastAsia" w:ascii="宋体" w:hAnsi="宋体" w:eastAsia="宋体" w:cs="宋体"/>
          <w:b/>
          <w:bCs/>
          <w:sz w:val="32"/>
          <w:szCs w:val="32"/>
        </w:rPr>
        <w:t>部门整体支出绩效情况</w:t>
      </w:r>
    </w:p>
    <w:p>
      <w:pPr>
        <w:numPr>
          <w:numId w:val="0"/>
        </w:numPr>
        <w:adjustRightInd w:val="0"/>
        <w:snapToGrid w:val="0"/>
        <w:spacing w:line="600" w:lineRule="exact"/>
        <w:rPr>
          <w:rFonts w:hint="eastAsia" w:ascii="宋体" w:hAnsi="宋体" w:eastAsia="宋体" w:cs="宋体"/>
          <w:sz w:val="32"/>
          <w:szCs w:val="32"/>
          <w:lang w:eastAsia="zh-CN"/>
        </w:rPr>
      </w:pPr>
      <w:r>
        <w:rPr>
          <w:rFonts w:hint="eastAsia" w:ascii="宋体" w:hAnsi="宋体" w:eastAsia="宋体" w:cs="宋体"/>
          <w:sz w:val="32"/>
          <w:szCs w:val="32"/>
          <w:lang w:val="en-US" w:eastAsia="zh-CN"/>
        </w:rPr>
        <w:t xml:space="preserve">     （一） </w:t>
      </w:r>
      <w:r>
        <w:rPr>
          <w:rFonts w:hint="eastAsia" w:ascii="宋体" w:hAnsi="宋体" w:eastAsia="宋体" w:cs="宋体"/>
          <w:sz w:val="32"/>
          <w:szCs w:val="32"/>
          <w:lang w:eastAsia="zh-CN"/>
        </w:rPr>
        <w:t>、基本支出情况</w:t>
      </w:r>
    </w:p>
    <w:p>
      <w:pPr>
        <w:numPr>
          <w:numId w:val="0"/>
        </w:numPr>
        <w:adjustRightInd w:val="0"/>
        <w:snapToGrid w:val="0"/>
        <w:spacing w:line="600" w:lineRule="exact"/>
        <w:rPr>
          <w:rFonts w:hint="eastAsia" w:ascii="宋体" w:hAnsi="宋体" w:eastAsia="宋体" w:cs="宋体"/>
          <w:sz w:val="30"/>
          <w:szCs w:val="30"/>
          <w:lang w:eastAsia="zh-CN"/>
        </w:rPr>
      </w:pPr>
      <w:r>
        <w:rPr>
          <w:rFonts w:hint="eastAsia" w:ascii="宋体" w:hAnsi="宋体" w:eastAsia="宋体" w:cs="宋体"/>
          <w:sz w:val="32"/>
          <w:szCs w:val="32"/>
          <w:lang w:val="en-US" w:eastAsia="zh-CN"/>
        </w:rPr>
        <w:t xml:space="preserve">     </w:t>
      </w:r>
      <w:r>
        <w:rPr>
          <w:rFonts w:hint="eastAsia" w:ascii="宋体" w:hAnsi="宋体" w:eastAsia="宋体" w:cs="宋体"/>
          <w:sz w:val="30"/>
          <w:szCs w:val="30"/>
          <w:lang w:val="en-US" w:eastAsia="zh-CN"/>
        </w:rPr>
        <w:t xml:space="preserve"> </w:t>
      </w:r>
      <w:r>
        <w:rPr>
          <w:rFonts w:hint="eastAsia" w:ascii="宋体" w:hAnsi="宋体" w:eastAsia="宋体" w:cs="宋体"/>
          <w:sz w:val="30"/>
          <w:szCs w:val="30"/>
          <w:lang w:eastAsia="zh-CN"/>
        </w:rPr>
        <w:t>按照年初财政预算，我</w:t>
      </w:r>
      <w:r>
        <w:rPr>
          <w:rFonts w:hint="eastAsia" w:ascii="宋体" w:hAnsi="宋体" w:cs="宋体"/>
          <w:sz w:val="30"/>
          <w:szCs w:val="30"/>
          <w:lang w:eastAsia="zh-CN"/>
        </w:rPr>
        <w:t>单位</w:t>
      </w:r>
      <w:r>
        <w:rPr>
          <w:rFonts w:hint="eastAsia" w:ascii="宋体" w:hAnsi="宋体" w:eastAsia="宋体" w:cs="宋体"/>
          <w:sz w:val="30"/>
          <w:szCs w:val="30"/>
          <w:lang w:eastAsia="zh-CN"/>
        </w:rPr>
        <w:t>财务管理根据《会计法》及相关财经纪律，严格执行各项有关法律法规、财经纪律、财务规章制度，对保障性安居工程专项资金实行专账核算，专款专用，根据城镇保障性安居工程实施进度及时拨付资金，确保城镇保障性安居工程资金需要，切实提高资金使用效率。在财政资金极其紧张的情况下，我单位开源节流，</w:t>
      </w:r>
      <w:r>
        <w:rPr>
          <w:rFonts w:hint="eastAsia" w:ascii="宋体" w:hAnsi="宋体" w:eastAsia="宋体" w:cs="宋体"/>
          <w:b w:val="0"/>
          <w:bCs w:val="0"/>
          <w:sz w:val="30"/>
          <w:szCs w:val="30"/>
          <w:lang w:val="en-US" w:eastAsia="zh-CN"/>
        </w:rPr>
        <w:t>保障了我单位职工工资的正常发放、五险两金的及时缴纳以及日常办公费用开支，保证了我单位的正常运转。</w:t>
      </w:r>
    </w:p>
    <w:p>
      <w:pPr>
        <w:widowControl w:val="0"/>
        <w:numPr>
          <w:numId w:val="0"/>
        </w:numPr>
        <w:wordWrap/>
        <w:adjustRightInd/>
        <w:spacing w:before="0" w:after="0" w:line="360" w:lineRule="auto"/>
        <w:ind w:right="0"/>
        <w:jc w:val="both"/>
        <w:textAlignment w:val="auto"/>
        <w:outlineLvl w:val="9"/>
        <w:rPr>
          <w:rFonts w:hint="eastAsia" w:ascii="宋体" w:hAnsi="宋体" w:cs="宋体"/>
          <w:b/>
          <w:bCs/>
          <w:sz w:val="32"/>
          <w:szCs w:val="32"/>
          <w:lang w:val="en-US" w:eastAsia="zh-CN"/>
        </w:rPr>
      </w:pPr>
      <w:r>
        <w:rPr>
          <w:rFonts w:hint="eastAsia" w:ascii="宋体" w:hAnsi="宋体" w:cs="宋体"/>
          <w:b/>
          <w:bCs/>
          <w:sz w:val="32"/>
          <w:szCs w:val="32"/>
          <w:lang w:val="en-US" w:eastAsia="zh-CN"/>
        </w:rPr>
        <w:t xml:space="preserve">    （二）</w:t>
      </w:r>
      <w:r>
        <w:rPr>
          <w:rFonts w:hint="eastAsia" w:ascii="宋体" w:hAnsi="宋体" w:eastAsia="宋体" w:cs="宋体"/>
          <w:b/>
          <w:bCs/>
          <w:sz w:val="32"/>
          <w:szCs w:val="32"/>
          <w:lang w:val="en-US" w:eastAsia="zh-CN"/>
        </w:rPr>
        <w:t>、</w:t>
      </w:r>
      <w:r>
        <w:rPr>
          <w:rFonts w:hint="eastAsia" w:ascii="宋体" w:hAnsi="宋体" w:cs="宋体"/>
          <w:b/>
          <w:bCs/>
          <w:sz w:val="32"/>
          <w:szCs w:val="32"/>
          <w:lang w:val="en-US" w:eastAsia="zh-CN"/>
        </w:rPr>
        <w:t>工作情况</w:t>
      </w:r>
    </w:p>
    <w:p>
      <w:pPr>
        <w:widowControl w:val="0"/>
        <w:numPr>
          <w:numId w:val="0"/>
        </w:numPr>
        <w:wordWrap/>
        <w:adjustRightInd/>
        <w:spacing w:before="0" w:after="0" w:line="360" w:lineRule="auto"/>
        <w:ind w:right="0"/>
        <w:jc w:val="both"/>
        <w:textAlignment w:val="auto"/>
        <w:outlineLvl w:val="9"/>
        <w:rPr>
          <w:rFonts w:hint="eastAsia" w:ascii="宋体" w:hAnsi="宋体" w:eastAsia="宋体" w:cs="宋体"/>
          <w:b/>
          <w:bCs/>
          <w:sz w:val="30"/>
          <w:szCs w:val="30"/>
          <w:lang w:val="en-US" w:eastAsia="zh-CN"/>
        </w:rPr>
      </w:pPr>
      <w:r>
        <w:rPr>
          <w:rFonts w:hint="eastAsia" w:ascii="宋体" w:hAnsi="宋体" w:cs="宋体"/>
          <w:sz w:val="30"/>
          <w:szCs w:val="30"/>
          <w:lang w:val="en-US" w:eastAsia="zh-CN"/>
        </w:rPr>
        <w:t xml:space="preserve">   </w:t>
      </w:r>
      <w:r>
        <w:rPr>
          <w:rFonts w:hint="eastAsia" w:ascii="仿宋_GB2312" w:hAnsi="仿宋_GB2312" w:eastAsia="仿宋_GB2312" w:cs="仿宋_GB2312"/>
          <w:color w:val="auto"/>
          <w:sz w:val="32"/>
          <w:szCs w:val="32"/>
          <w:lang w:val="en-US" w:eastAsia="zh-CN"/>
        </w:rPr>
        <w:t>2024年我单位在县委、县政府的正确领导下，在县住建局党组的具体指导下，紧紧围绕年初制定的目标任务，</w:t>
      </w:r>
      <w:r>
        <w:rPr>
          <w:rFonts w:hint="eastAsia" w:ascii="仿宋_GB2312" w:hAnsi="仿宋_GB2312" w:eastAsia="仿宋_GB2312" w:cs="仿宋_GB2312"/>
          <w:color w:val="auto"/>
          <w:sz w:val="32"/>
          <w:szCs w:val="32"/>
          <w:lang w:eastAsia="zh-CN"/>
        </w:rPr>
        <w:t>突出抓好保障房运营管理和物业管理服务等工作，圆满完成各项任务。</w:t>
      </w:r>
      <w:r>
        <w:rPr>
          <w:rFonts w:hint="eastAsia" w:ascii="宋体" w:hAnsi="宋体" w:eastAsia="宋体" w:cs="宋体"/>
          <w:sz w:val="30"/>
          <w:szCs w:val="30"/>
          <w:lang w:eastAsia="zh-CN"/>
        </w:rPr>
        <w:t>具体</w:t>
      </w:r>
      <w:r>
        <w:rPr>
          <w:rFonts w:hint="eastAsia" w:ascii="宋体" w:hAnsi="宋体" w:eastAsia="宋体" w:cs="宋体"/>
          <w:sz w:val="30"/>
          <w:szCs w:val="30"/>
          <w:lang w:val="en-US" w:eastAsia="zh-CN"/>
        </w:rPr>
        <w:t>工作情况如下</w:t>
      </w:r>
      <w:r>
        <w:rPr>
          <w:rFonts w:hint="eastAsia" w:ascii="宋体" w:hAnsi="宋体" w:cs="宋体"/>
          <w:sz w:val="30"/>
          <w:szCs w:val="30"/>
          <w:lang w:val="en-US" w:eastAsia="zh-CN"/>
        </w:rPr>
        <w:t>：</w:t>
      </w:r>
    </w:p>
    <w:p>
      <w:pPr>
        <w:numPr>
          <w:ilvl w:val="0"/>
          <w:numId w:val="2"/>
        </w:numPr>
        <w:adjustRightInd w:val="0"/>
        <w:snapToGrid w:val="0"/>
        <w:spacing w:line="600" w:lineRule="exact"/>
        <w:ind w:firstLine="608" w:firstLineChars="200"/>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按时发放住房租赁补贴。</w:t>
      </w:r>
    </w:p>
    <w:p>
      <w:pPr>
        <w:numPr>
          <w:numId w:val="0"/>
        </w:numPr>
        <w:adjustRightInd w:val="0"/>
        <w:snapToGrid w:val="0"/>
        <w:spacing w:line="600" w:lineRule="exact"/>
        <w:rPr>
          <w:rFonts w:hint="eastAsia" w:ascii="仿宋" w:hAnsi="仿宋" w:eastAsia="仿宋" w:cs="仿宋"/>
          <w:b/>
          <w:bCs/>
          <w:kern w:val="2"/>
          <w:sz w:val="32"/>
          <w:szCs w:val="32"/>
          <w:lang w:val="en-US" w:eastAsia="zh-CN" w:bidi="ar-SA"/>
        </w:rPr>
      </w:pPr>
      <w:r>
        <w:rPr>
          <w:rFonts w:hint="eastAsia" w:ascii="仿宋" w:hAnsi="仿宋" w:eastAsia="仿宋" w:cs="仿宋"/>
          <w:b w:val="0"/>
          <w:bCs w:val="0"/>
          <w:kern w:val="2"/>
          <w:sz w:val="32"/>
          <w:szCs w:val="32"/>
          <w:lang w:val="en-US" w:eastAsia="zh-CN" w:bidi="ar-SA"/>
        </w:rPr>
        <w:t xml:space="preserve">       一是住房租赁补贴按季度通过“一卡通”打卡发放；二 是坚持一年一审，确保公平公正、应保尽保。</w:t>
      </w:r>
    </w:p>
    <w:p>
      <w:pPr>
        <w:widowControl w:val="0"/>
        <w:numPr>
          <w:ilvl w:val="0"/>
          <w:numId w:val="3"/>
        </w:numPr>
        <w:wordWrap/>
        <w:autoSpaceDN w:val="0"/>
        <w:adjustRightInd/>
        <w:snapToGrid w:val="0"/>
        <w:spacing w:before="0" w:after="0" w:line="620" w:lineRule="exact"/>
        <w:ind w:left="0" w:leftChars="0" w:right="0" w:firstLine="608" w:firstLineChars="200"/>
        <w:jc w:val="both"/>
        <w:textAlignment w:val="auto"/>
        <w:outlineLvl w:val="9"/>
        <w:rPr>
          <w:rFonts w:hint="eastAsia" w:ascii="仿宋" w:hAnsi="仿宋" w:eastAsia="仿宋" w:cs="仿宋"/>
          <w:b w:val="0"/>
          <w:bCs w:val="0"/>
          <w:kern w:val="2"/>
          <w:sz w:val="32"/>
          <w:szCs w:val="32"/>
          <w:lang w:val="en-US" w:eastAsia="zh-CN" w:bidi="ar-SA"/>
        </w:rPr>
      </w:pPr>
      <w:r>
        <w:rPr>
          <w:rFonts w:hint="eastAsia" w:ascii="仿宋" w:hAnsi="仿宋" w:eastAsia="仿宋" w:cs="仿宋"/>
          <w:b/>
          <w:bCs/>
          <w:kern w:val="2"/>
          <w:sz w:val="32"/>
          <w:szCs w:val="32"/>
          <w:lang w:val="en-US" w:eastAsia="zh-CN" w:bidi="ar-SA"/>
        </w:rPr>
        <w:t>规范公租房运营管理，确保阳光分配。</w:t>
      </w:r>
      <w:r>
        <w:rPr>
          <w:rFonts w:hint="eastAsia" w:ascii="仿宋" w:hAnsi="仿宋" w:eastAsia="仿宋" w:cs="仿宋"/>
          <w:b w:val="0"/>
          <w:bCs w:val="0"/>
          <w:kern w:val="2"/>
          <w:sz w:val="32"/>
          <w:szCs w:val="32"/>
          <w:lang w:val="en-US" w:eastAsia="zh-CN" w:bidi="ar-SA"/>
        </w:rPr>
        <w:t>一是按照“三级审核，两级公示”的程序，突出抓好住户申请、社区初审、部门调查、对外公示四个关键环节，并依托审计、人社、市场管理等部门信息技术，加强信息共享。同时，坚持优先照顾老弱病残、低保家庭的原则，采取轮候、摇号分配等方式，确保分配公平公正、应保尽保。二是加强动态管理，不定期的开展入户核查。</w:t>
      </w:r>
    </w:p>
    <w:p>
      <w:pPr>
        <w:widowControl w:val="0"/>
        <w:numPr>
          <w:numId w:val="0"/>
        </w:numPr>
        <w:wordWrap/>
        <w:autoSpaceDN w:val="0"/>
        <w:adjustRightInd/>
        <w:snapToGrid w:val="0"/>
        <w:spacing w:before="0" w:after="0" w:line="620" w:lineRule="exact"/>
        <w:ind w:leftChars="200" w:right="0"/>
        <w:jc w:val="both"/>
        <w:textAlignment w:val="auto"/>
        <w:outlineLvl w:val="9"/>
        <w:rPr>
          <w:rFonts w:hint="eastAsia" w:ascii="仿宋_GB2312" w:hAnsi="仿宋_GB2312" w:eastAsia="仿宋_GB2312" w:cs="仿宋_GB2312"/>
          <w:b w:val="0"/>
          <w:i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  3、采取多种方式方法，加强</w:t>
      </w:r>
      <w:r>
        <w:rPr>
          <w:rFonts w:hint="eastAsia" w:ascii="仿宋_GB2312" w:hAnsi="仿宋_GB2312" w:eastAsia="仿宋_GB2312" w:cs="仿宋_GB2312"/>
          <w:b/>
          <w:bCs/>
          <w:i w:val="0"/>
          <w:color w:val="auto"/>
          <w:sz w:val="32"/>
          <w:szCs w:val="32"/>
          <w:lang w:val="en-US" w:eastAsia="zh-CN"/>
        </w:rPr>
        <w:t>服务监督。</w:t>
      </w:r>
    </w:p>
    <w:p>
      <w:pPr>
        <w:widowControl w:val="0"/>
        <w:wordWrap/>
        <w:adjustRightInd/>
        <w:snapToGrid w:val="0"/>
        <w:spacing w:before="0" w:after="0" w:line="620" w:lineRule="exact"/>
        <w:ind w:left="0" w:leftChars="0" w:right="0" w:firstLine="608" w:firstLineChars="200"/>
        <w:jc w:val="both"/>
        <w:textAlignment w:val="auto"/>
        <w:outlineLvl w:val="9"/>
        <w:rPr>
          <w:rFonts w:hint="eastAsia" w:ascii="仿宋_GB2312" w:hAnsi="仿宋_GB2312" w:eastAsia="仿宋_GB2312" w:cs="仿宋_GB2312"/>
          <w:color w:val="auto"/>
          <w:sz w:val="32"/>
          <w:lang w:eastAsia="zh-CN"/>
        </w:rPr>
      </w:pPr>
      <w:r>
        <w:rPr>
          <w:rFonts w:hint="eastAsia" w:ascii="仿宋_GB2312" w:hAnsi="仿宋_GB2312" w:eastAsia="仿宋_GB2312" w:cs="仿宋_GB2312"/>
          <w:color w:val="auto"/>
          <w:sz w:val="32"/>
          <w:lang w:eastAsia="zh-CN"/>
        </w:rPr>
        <w:t>通过</w:t>
      </w:r>
      <w:r>
        <w:rPr>
          <w:rFonts w:hint="eastAsia" w:ascii="仿宋_GB2312" w:hAnsi="仿宋_GB2312" w:eastAsia="仿宋_GB2312" w:cs="仿宋_GB2312"/>
          <w:color w:val="auto"/>
          <w:sz w:val="32"/>
        </w:rPr>
        <w:t>采取不定期巡查和处理业主投诉等方式</w:t>
      </w:r>
      <w:r>
        <w:rPr>
          <w:rFonts w:hint="eastAsia" w:ascii="仿宋_GB2312" w:hAnsi="仿宋_GB2312" w:eastAsia="仿宋_GB2312" w:cs="仿宋_GB2312"/>
          <w:color w:val="auto"/>
          <w:sz w:val="32"/>
          <w:lang w:eastAsia="zh-CN"/>
        </w:rPr>
        <w:t>，</w:t>
      </w:r>
      <w:r>
        <w:rPr>
          <w:rFonts w:hint="eastAsia" w:ascii="仿宋_GB2312" w:hAnsi="仿宋_GB2312" w:eastAsia="仿宋_GB2312" w:cs="仿宋_GB2312"/>
          <w:color w:val="auto"/>
          <w:sz w:val="32"/>
        </w:rPr>
        <w:t>对全县</w:t>
      </w:r>
      <w:r>
        <w:rPr>
          <w:rFonts w:hint="eastAsia" w:ascii="仿宋_GB2312" w:hAnsi="仿宋_GB2312" w:eastAsia="仿宋_GB2312" w:cs="仿宋_GB2312"/>
          <w:color w:val="auto"/>
          <w:sz w:val="32"/>
          <w:lang w:eastAsia="zh-CN"/>
        </w:rPr>
        <w:t>物业</w:t>
      </w:r>
      <w:r>
        <w:rPr>
          <w:rFonts w:hint="eastAsia" w:ascii="仿宋_GB2312" w:hAnsi="仿宋_GB2312" w:eastAsia="仿宋_GB2312" w:cs="仿宋_GB2312"/>
          <w:color w:val="auto"/>
          <w:sz w:val="32"/>
        </w:rPr>
        <w:t>小区的物业服务企业提供的服务质量进行监督管理</w:t>
      </w:r>
      <w:r>
        <w:rPr>
          <w:rFonts w:hint="eastAsia" w:ascii="仿宋_GB2312" w:hAnsi="仿宋_GB2312" w:eastAsia="仿宋_GB2312" w:cs="仿宋_GB2312"/>
          <w:color w:val="auto"/>
          <w:sz w:val="32"/>
          <w:lang w:eastAsia="zh-CN"/>
        </w:rPr>
        <w:t>。</w:t>
      </w:r>
    </w:p>
    <w:p>
      <w:pPr>
        <w:widowControl w:val="0"/>
        <w:wordWrap/>
        <w:adjustRightInd/>
        <w:snapToGrid w:val="0"/>
        <w:spacing w:before="0" w:after="0" w:line="620" w:lineRule="exact"/>
        <w:ind w:left="0" w:leftChars="0" w:right="0" w:firstLine="608" w:firstLineChars="200"/>
        <w:jc w:val="both"/>
        <w:textAlignment w:val="auto"/>
        <w:outlineLvl w:val="9"/>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color w:val="auto"/>
          <w:sz w:val="32"/>
          <w:lang w:val="en-US" w:eastAsia="zh-CN"/>
        </w:rPr>
        <w:t>4、</w:t>
      </w:r>
      <w:r>
        <w:rPr>
          <w:rFonts w:hint="eastAsia" w:ascii="仿宋_GB2312" w:hAnsi="仿宋_GB2312" w:eastAsia="仿宋_GB2312" w:cs="仿宋_GB2312"/>
          <w:b/>
          <w:bCs/>
          <w:color w:val="auto"/>
          <w:sz w:val="32"/>
          <w:szCs w:val="32"/>
          <w:lang w:eastAsia="zh-CN"/>
        </w:rPr>
        <w:t>规范</w:t>
      </w:r>
      <w:r>
        <w:rPr>
          <w:rFonts w:hint="eastAsia" w:ascii="仿宋_GB2312" w:hAnsi="仿宋_GB2312" w:eastAsia="仿宋_GB2312" w:cs="仿宋_GB2312"/>
          <w:b/>
          <w:bCs/>
          <w:color w:val="auto"/>
          <w:sz w:val="32"/>
          <w:szCs w:val="32"/>
          <w:lang w:val="en-US" w:eastAsia="zh-CN"/>
        </w:rPr>
        <w:t>房屋维修</w:t>
      </w:r>
      <w:r>
        <w:rPr>
          <w:rFonts w:hint="eastAsia" w:ascii="仿宋_GB2312" w:hAnsi="仿宋_GB2312" w:eastAsia="仿宋_GB2312" w:cs="仿宋_GB2312"/>
          <w:b/>
          <w:bCs/>
          <w:color w:val="auto"/>
          <w:sz w:val="32"/>
          <w:szCs w:val="32"/>
          <w:lang w:eastAsia="zh-CN"/>
        </w:rPr>
        <w:t>资金归集使用，解决居民所需。</w:t>
      </w:r>
    </w:p>
    <w:p>
      <w:pPr>
        <w:widowControl w:val="0"/>
        <w:numPr>
          <w:numId w:val="0"/>
        </w:numPr>
        <w:wordWrap/>
        <w:adjustRightInd/>
        <w:snapToGrid w:val="0"/>
        <w:spacing w:before="0" w:after="0" w:line="620" w:lineRule="exact"/>
        <w:ind w:left="0" w:leftChars="0" w:right="0" w:firstLine="608" w:firstLineChars="200"/>
        <w:jc w:val="both"/>
        <w:textAlignment w:val="auto"/>
        <w:outlineLvl w:val="9"/>
        <w:rPr>
          <w:rFonts w:hint="default" w:ascii="仿宋_GB2312" w:hAnsi="仿宋_GB2312" w:eastAsia="仿宋_GB2312"/>
          <w:b w:val="0"/>
          <w:i w:val="0"/>
          <w:color w:val="auto"/>
          <w:sz w:val="32"/>
          <w:shd w:val="clear" w:color="auto" w:fill="FFFFFF"/>
          <w:lang w:eastAsia="zh-CN"/>
        </w:rPr>
      </w:pPr>
      <w:r>
        <w:rPr>
          <w:rFonts w:hint="eastAsia" w:ascii="仿宋_GB2312" w:hAnsi="仿宋_GB2312" w:eastAsia="仿宋_GB2312"/>
          <w:b w:val="0"/>
          <w:i w:val="0"/>
          <w:color w:val="auto"/>
          <w:sz w:val="32"/>
          <w:szCs w:val="32"/>
          <w:shd w:val="clear" w:color="auto" w:fill="FFFFFF"/>
          <w:lang w:eastAsia="zh-CN"/>
        </w:rPr>
        <w:t>严格规范房屋维修资金归集，按程序提取使用维修资金，</w:t>
      </w:r>
      <w:r>
        <w:rPr>
          <w:rFonts w:hint="default" w:ascii="仿宋_GB2312" w:hAnsi="仿宋_GB2312" w:eastAsia="仿宋_GB2312"/>
          <w:b w:val="0"/>
          <w:i w:val="0"/>
          <w:color w:val="auto"/>
          <w:sz w:val="32"/>
          <w:shd w:val="clear" w:color="auto" w:fill="FFFFFF"/>
          <w:lang w:eastAsia="zh-CN"/>
        </w:rPr>
        <w:t>解决了小区居民出行困难和生活不便问题。</w:t>
      </w:r>
    </w:p>
    <w:p>
      <w:pPr>
        <w:widowControl w:val="0"/>
        <w:numPr>
          <w:numId w:val="0"/>
        </w:numPr>
        <w:wordWrap/>
        <w:adjustRightInd/>
        <w:snapToGrid w:val="0"/>
        <w:spacing w:before="0" w:after="0" w:line="620" w:lineRule="exact"/>
        <w:ind w:left="0" w:leftChars="0" w:right="0" w:firstLine="608" w:firstLineChars="200"/>
        <w:jc w:val="both"/>
        <w:textAlignment w:val="auto"/>
        <w:outlineLvl w:val="9"/>
        <w:rPr>
          <w:rFonts w:hint="default" w:ascii="仿宋_GB2312" w:hAnsi="仿宋_GB2312" w:eastAsia="仿宋_GB2312"/>
          <w:b/>
          <w:i w:val="0"/>
          <w:color w:val="auto"/>
          <w:sz w:val="32"/>
          <w:shd w:val="clear" w:color="auto" w:fill="FFFFFF"/>
          <w:lang w:eastAsia="zh-CN"/>
        </w:rPr>
      </w:pPr>
      <w:r>
        <w:rPr>
          <w:rFonts w:hint="eastAsia" w:ascii="仿宋_GB2312" w:hAnsi="仿宋_GB2312" w:eastAsia="仿宋_GB2312"/>
          <w:b w:val="0"/>
          <w:i w:val="0"/>
          <w:color w:val="auto"/>
          <w:sz w:val="32"/>
          <w:shd w:val="clear" w:color="auto" w:fill="FFFFFF"/>
          <w:lang w:val="en-US" w:eastAsia="zh-CN"/>
        </w:rPr>
        <w:t>5、</w:t>
      </w:r>
      <w:r>
        <w:rPr>
          <w:rFonts w:hint="eastAsia" w:ascii="仿宋_GB2312" w:hAnsi="仿宋_GB2312" w:eastAsia="仿宋_GB2312"/>
          <w:b/>
          <w:bCs/>
          <w:i w:val="0"/>
          <w:color w:val="auto"/>
          <w:sz w:val="32"/>
          <w:shd w:val="clear" w:color="auto" w:fill="FFFFFF"/>
          <w:lang w:val="en-US" w:eastAsia="zh-CN"/>
        </w:rPr>
        <w:t>开展</w:t>
      </w:r>
      <w:r>
        <w:rPr>
          <w:rFonts w:hint="default" w:ascii="仿宋_GB2312" w:hAnsi="仿宋_GB2312" w:eastAsia="仿宋_GB2312"/>
          <w:b/>
          <w:i w:val="0"/>
          <w:color w:val="auto"/>
          <w:sz w:val="32"/>
          <w:shd w:val="clear" w:color="auto" w:fill="FFFFFF"/>
          <w:lang w:eastAsia="zh-CN"/>
        </w:rPr>
        <w:t>白蚁防治</w:t>
      </w:r>
      <w:r>
        <w:rPr>
          <w:rFonts w:hint="eastAsia" w:ascii="仿宋_GB2312" w:hAnsi="仿宋_GB2312" w:eastAsia="仿宋_GB2312"/>
          <w:b/>
          <w:i w:val="0"/>
          <w:color w:val="auto"/>
          <w:sz w:val="32"/>
          <w:shd w:val="clear" w:color="auto" w:fill="FFFFFF"/>
          <w:lang w:eastAsia="zh-CN"/>
        </w:rPr>
        <w:t>灭治，服务市民大众。</w:t>
      </w:r>
    </w:p>
    <w:p>
      <w:pPr>
        <w:widowControl w:val="0"/>
        <w:numPr>
          <w:numId w:val="0"/>
        </w:numPr>
        <w:wordWrap/>
        <w:adjustRightInd/>
        <w:snapToGrid w:val="0"/>
        <w:spacing w:before="0" w:after="0" w:line="620" w:lineRule="exact"/>
        <w:ind w:left="0" w:leftChars="0" w:right="0" w:firstLine="608" w:firstLineChars="200"/>
        <w:jc w:val="both"/>
        <w:textAlignment w:val="auto"/>
        <w:outlineLvl w:val="9"/>
        <w:rPr>
          <w:rFonts w:hint="default" w:ascii="仿宋_GB2312" w:hAnsi="仿宋_GB2312" w:eastAsia="仿宋_GB2312"/>
          <w:b w:val="0"/>
          <w:i w:val="0"/>
          <w:color w:val="auto"/>
          <w:sz w:val="32"/>
          <w:shd w:val="clear" w:color="auto" w:fill="FFFFFF"/>
          <w:lang w:eastAsia="zh-CN"/>
        </w:rPr>
      </w:pPr>
      <w:r>
        <w:rPr>
          <w:rFonts w:hint="eastAsia" w:ascii="仿宋_GB2312" w:hAnsi="仿宋_GB2312" w:eastAsia="仿宋_GB2312" w:cs="仿宋_GB2312"/>
          <w:color w:val="auto"/>
          <w:sz w:val="32"/>
          <w:szCs w:val="32"/>
          <w:lang w:eastAsia="zh-CN"/>
        </w:rPr>
        <w:t>经常性开展</w:t>
      </w:r>
      <w:r>
        <w:rPr>
          <w:rFonts w:hint="eastAsia" w:ascii="仿宋_GB2312" w:hAnsi="仿宋_GB2312" w:eastAsia="仿宋_GB2312" w:cs="仿宋_GB2312"/>
          <w:color w:val="auto"/>
          <w:sz w:val="32"/>
          <w:szCs w:val="32"/>
        </w:rPr>
        <w:t>白蚁防治</w:t>
      </w:r>
      <w:r>
        <w:rPr>
          <w:rFonts w:hint="eastAsia" w:ascii="仿宋_GB2312" w:hAnsi="仿宋_GB2312" w:eastAsia="仿宋_GB2312" w:cs="仿宋_GB2312"/>
          <w:color w:val="auto"/>
          <w:sz w:val="32"/>
          <w:szCs w:val="32"/>
          <w:lang w:eastAsia="zh-CN"/>
        </w:rPr>
        <w:t>法规和防治</w:t>
      </w:r>
      <w:r>
        <w:rPr>
          <w:rFonts w:hint="eastAsia" w:ascii="仿宋_GB2312" w:hAnsi="仿宋_GB2312" w:eastAsia="仿宋_GB2312" w:cs="仿宋_GB2312"/>
          <w:color w:val="auto"/>
          <w:sz w:val="32"/>
          <w:szCs w:val="32"/>
        </w:rPr>
        <w:t>知识</w:t>
      </w:r>
      <w:r>
        <w:rPr>
          <w:rFonts w:hint="eastAsia" w:ascii="仿宋_GB2312" w:hAnsi="仿宋_GB2312" w:eastAsia="仿宋_GB2312" w:cs="仿宋_GB2312"/>
          <w:color w:val="auto"/>
          <w:sz w:val="32"/>
          <w:szCs w:val="32"/>
          <w:lang w:eastAsia="zh-CN"/>
        </w:rPr>
        <w:t>的宣传，</w:t>
      </w:r>
      <w:r>
        <w:rPr>
          <w:rFonts w:hint="eastAsia" w:ascii="仿宋_GB2312" w:hAnsi="仿宋_GB2312" w:eastAsia="仿宋_GB2312" w:cs="仿宋_GB2312"/>
          <w:color w:val="auto"/>
          <w:sz w:val="32"/>
          <w:szCs w:val="32"/>
        </w:rPr>
        <w:t>依法依规开展白蚁</w:t>
      </w:r>
      <w:r>
        <w:rPr>
          <w:rFonts w:hint="eastAsia" w:ascii="仿宋_GB2312" w:hAnsi="仿宋_GB2312" w:eastAsia="仿宋_GB2312" w:cs="仿宋_GB2312"/>
          <w:color w:val="auto"/>
          <w:sz w:val="32"/>
          <w:szCs w:val="32"/>
          <w:lang w:eastAsia="zh-CN"/>
        </w:rPr>
        <w:t>预</w:t>
      </w:r>
      <w:r>
        <w:rPr>
          <w:rFonts w:hint="eastAsia" w:ascii="仿宋_GB2312" w:hAnsi="仿宋_GB2312" w:eastAsia="仿宋_GB2312" w:cs="仿宋_GB2312"/>
          <w:color w:val="auto"/>
          <w:sz w:val="32"/>
          <w:szCs w:val="32"/>
        </w:rPr>
        <w:t>防</w:t>
      </w:r>
      <w:r>
        <w:rPr>
          <w:rFonts w:hint="eastAsia" w:ascii="仿宋_GB2312" w:hAnsi="仿宋_GB2312" w:eastAsia="仿宋_GB2312" w:cs="仿宋_GB2312"/>
          <w:color w:val="auto"/>
          <w:sz w:val="32"/>
          <w:szCs w:val="32"/>
          <w:lang w:eastAsia="zh-CN"/>
        </w:rPr>
        <w:t>灭治</w:t>
      </w:r>
      <w:r>
        <w:rPr>
          <w:rFonts w:hint="eastAsia" w:ascii="仿宋_GB2312" w:hAnsi="仿宋_GB2312" w:eastAsia="仿宋_GB2312" w:cs="仿宋_GB2312"/>
          <w:color w:val="auto"/>
          <w:sz w:val="32"/>
          <w:szCs w:val="32"/>
        </w:rPr>
        <w:t>工作</w:t>
      </w:r>
      <w:r>
        <w:rPr>
          <w:rFonts w:hint="eastAsia" w:ascii="仿宋_GB2312" w:hAnsi="仿宋_GB2312" w:eastAsia="仿宋_GB2312" w:cs="仿宋_GB2312"/>
          <w:color w:val="auto"/>
          <w:sz w:val="32"/>
          <w:szCs w:val="32"/>
          <w:lang w:eastAsia="zh-CN"/>
        </w:rPr>
        <w:t>，主动服务市民大众</w:t>
      </w:r>
      <w:r>
        <w:rPr>
          <w:rFonts w:hint="eastAsia" w:ascii="仿宋_GB2312" w:hAnsi="仿宋_GB2312" w:eastAsia="仿宋_GB2312" w:cs="仿宋_GB2312"/>
          <w:color w:val="auto"/>
          <w:sz w:val="32"/>
          <w:szCs w:val="32"/>
        </w:rPr>
        <w:t>。</w:t>
      </w:r>
    </w:p>
    <w:p>
      <w:pPr>
        <w:widowControl w:val="0"/>
        <w:wordWrap/>
        <w:adjustRightInd/>
        <w:snapToGrid w:val="0"/>
        <w:spacing w:before="0" w:after="0" w:line="620" w:lineRule="exact"/>
        <w:ind w:left="0" w:leftChars="0" w:right="0" w:firstLine="608"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6、加强党风廉政建设，完成各项中心工作。</w:t>
      </w:r>
    </w:p>
    <w:p>
      <w:pPr>
        <w:numPr>
          <w:numId w:val="0"/>
        </w:numPr>
        <w:adjustRightInd w:val="0"/>
        <w:snapToGrid w:val="0"/>
        <w:spacing w:line="600" w:lineRule="exact"/>
        <w:ind w:firstLine="608" w:firstLineChars="200"/>
        <w:rPr>
          <w:rFonts w:hint="eastAsia" w:ascii="仿宋" w:hAnsi="仿宋" w:eastAsia="仿宋" w:cs="仿宋"/>
          <w:b/>
          <w:bCs/>
          <w:kern w:val="2"/>
          <w:sz w:val="32"/>
          <w:szCs w:val="32"/>
          <w:lang w:val="en-US" w:eastAsia="zh-CN" w:bidi="ar-SA"/>
        </w:rPr>
      </w:pPr>
      <w:r>
        <w:rPr>
          <w:rFonts w:hint="eastAsia" w:ascii="仿宋_GB2312" w:hAnsi="仿宋_GB2312" w:eastAsia="仿宋_GB2312" w:cs="仿宋_GB2312"/>
          <w:b w:val="0"/>
          <w:bCs w:val="0"/>
          <w:sz w:val="32"/>
          <w:szCs w:val="32"/>
          <w:lang w:val="en-US" w:eastAsia="zh-CN"/>
        </w:rPr>
        <w:t>积极开展党风廉政建设活动，将党风廉政建设专题学习纳入理论学习中心组和干部理论学习计划，多次组织全中心党员观看廉洁警示教育片，支部书记多次讲党课，进一步提升了全中心党员的党性修养和廉洁意识。驻村帮扶、烤烟生产、农村建设等后盾帮扶工作全面支持到位。</w:t>
      </w:r>
    </w:p>
    <w:p>
      <w:pPr>
        <w:numPr>
          <w:numId w:val="0"/>
        </w:numPr>
        <w:adjustRightInd w:val="0"/>
        <w:snapToGrid w:val="0"/>
        <w:spacing w:line="600" w:lineRule="exact"/>
        <w:ind w:firstLine="608" w:firstLineChars="200"/>
        <w:rPr>
          <w:rFonts w:hint="eastAsia" w:ascii="仿宋" w:hAnsi="仿宋" w:eastAsia="仿宋" w:cs="仿宋"/>
          <w:b/>
          <w:bCs/>
          <w:kern w:val="2"/>
          <w:sz w:val="32"/>
          <w:szCs w:val="32"/>
          <w:lang w:val="en-US" w:eastAsia="zh-CN" w:bidi="ar-SA"/>
        </w:rPr>
      </w:pPr>
    </w:p>
    <w:p>
      <w:pPr>
        <w:numPr>
          <w:numId w:val="0"/>
        </w:numPr>
        <w:adjustRightInd w:val="0"/>
        <w:snapToGrid w:val="0"/>
        <w:spacing w:line="600" w:lineRule="exact"/>
        <w:rPr>
          <w:rFonts w:hint="eastAsia" w:ascii="宋体" w:hAnsi="宋体" w:eastAsia="宋体" w:cs="宋体"/>
          <w:b/>
          <w:bCs/>
          <w:sz w:val="32"/>
          <w:szCs w:val="32"/>
        </w:rPr>
      </w:pPr>
      <w:r>
        <w:rPr>
          <w:rFonts w:hint="eastAsia" w:ascii="宋体" w:hAnsi="宋体" w:eastAsia="宋体" w:cs="宋体"/>
          <w:sz w:val="32"/>
          <w:szCs w:val="32"/>
          <w:lang w:val="en-US" w:eastAsia="zh-CN"/>
        </w:rPr>
        <w:t xml:space="preserve">  </w:t>
      </w:r>
      <w:r>
        <w:rPr>
          <w:rFonts w:hint="eastAsia" w:ascii="宋体" w:hAnsi="宋体" w:cs="宋体"/>
          <w:b/>
          <w:bCs/>
          <w:sz w:val="32"/>
          <w:szCs w:val="32"/>
          <w:lang w:val="en-US" w:eastAsia="zh-CN"/>
        </w:rPr>
        <w:t>四</w:t>
      </w:r>
      <w:r>
        <w:rPr>
          <w:rFonts w:hint="eastAsia" w:ascii="宋体" w:hAnsi="宋体" w:eastAsia="宋体" w:cs="宋体"/>
          <w:b/>
          <w:bCs/>
          <w:sz w:val="32"/>
          <w:szCs w:val="32"/>
          <w:lang w:eastAsia="zh-CN"/>
        </w:rPr>
        <w:t>、</w:t>
      </w:r>
      <w:r>
        <w:rPr>
          <w:rFonts w:hint="eastAsia" w:ascii="宋体" w:hAnsi="宋体" w:eastAsia="宋体" w:cs="宋体"/>
          <w:b/>
          <w:bCs/>
          <w:sz w:val="32"/>
          <w:szCs w:val="32"/>
        </w:rPr>
        <w:t>存在的主要问题</w:t>
      </w:r>
    </w:p>
    <w:p>
      <w:pPr>
        <w:pStyle w:val="8"/>
        <w:widowControl/>
        <w:wordWrap/>
        <w:adjustRightInd/>
        <w:snapToGrid/>
        <w:spacing w:before="0" w:beforeAutospacing="0" w:after="0" w:afterAutospacing="0" w:line="240" w:lineRule="auto"/>
        <w:ind w:left="0" w:leftChars="0" w:right="0" w:firstLine="608" w:firstLineChars="200"/>
        <w:jc w:val="both"/>
        <w:textAlignment w:val="auto"/>
        <w:outlineLvl w:val="9"/>
        <w:rPr>
          <w:rFonts w:hint="eastAsia" w:ascii="宋体" w:hAnsi="宋体" w:eastAsia="宋体" w:cs="宋体"/>
          <w:b w:val="0"/>
          <w:i w:val="0"/>
          <w:caps w:val="0"/>
          <w:color w:val="000000"/>
          <w:spacing w:val="0"/>
          <w:sz w:val="30"/>
          <w:szCs w:val="30"/>
        </w:rPr>
      </w:pPr>
      <w:r>
        <w:rPr>
          <w:rFonts w:hint="eastAsia" w:ascii="宋体" w:hAnsi="宋体" w:cs="宋体"/>
          <w:sz w:val="30"/>
          <w:szCs w:val="30"/>
          <w:lang w:val="en-US" w:eastAsia="zh-CN"/>
        </w:rPr>
        <w:t>（</w:t>
      </w:r>
      <w:r>
        <w:rPr>
          <w:rFonts w:hint="eastAsia" w:ascii="宋体" w:hAnsi="宋体" w:eastAsia="宋体" w:cs="宋体"/>
          <w:sz w:val="30"/>
          <w:szCs w:val="30"/>
          <w:lang w:val="en-US" w:eastAsia="zh-CN"/>
        </w:rPr>
        <w:t>一）、</w:t>
      </w:r>
      <w:r>
        <w:rPr>
          <w:rFonts w:hint="eastAsia" w:ascii="宋体" w:hAnsi="宋体" w:eastAsia="宋体" w:cs="宋体"/>
          <w:b w:val="0"/>
          <w:i w:val="0"/>
          <w:caps w:val="0"/>
          <w:color w:val="000000"/>
          <w:spacing w:val="0"/>
          <w:sz w:val="30"/>
          <w:szCs w:val="30"/>
        </w:rPr>
        <w:t>相关管理制度</w:t>
      </w:r>
      <w:r>
        <w:rPr>
          <w:rFonts w:hint="eastAsia" w:ascii="宋体" w:hAnsi="宋体" w:eastAsia="宋体" w:cs="宋体"/>
          <w:b w:val="0"/>
          <w:i w:val="0"/>
          <w:caps w:val="0"/>
          <w:color w:val="000000"/>
          <w:spacing w:val="0"/>
          <w:sz w:val="30"/>
          <w:szCs w:val="30"/>
          <w:lang w:eastAsia="zh-CN"/>
        </w:rPr>
        <w:t>不够健全，</w:t>
      </w:r>
      <w:r>
        <w:rPr>
          <w:rFonts w:hint="eastAsia" w:ascii="宋体" w:hAnsi="宋体" w:eastAsia="宋体" w:cs="宋体"/>
          <w:b w:val="0"/>
          <w:i w:val="0"/>
          <w:caps w:val="0"/>
          <w:color w:val="000000"/>
          <w:spacing w:val="0"/>
          <w:sz w:val="30"/>
          <w:szCs w:val="30"/>
        </w:rPr>
        <w:t>还有待进一步完善。</w:t>
      </w:r>
    </w:p>
    <w:p>
      <w:pPr>
        <w:widowControl w:val="0"/>
        <w:wordWrap/>
        <w:adjustRightInd/>
        <w:snapToGrid/>
        <w:spacing w:before="0" w:after="0" w:line="240" w:lineRule="auto"/>
        <w:ind w:left="0" w:leftChars="0" w:right="0" w:firstLine="608" w:firstLineChars="200"/>
        <w:jc w:val="both"/>
        <w:textAlignment w:val="auto"/>
        <w:outlineLvl w:val="9"/>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（二）、对公租房转租、转借、占用现象整治机制不完善，清退难度大；</w:t>
      </w:r>
    </w:p>
    <w:p>
      <w:pPr>
        <w:widowControl w:val="0"/>
        <w:wordWrap/>
        <w:adjustRightInd/>
        <w:snapToGrid/>
        <w:spacing w:before="0" w:after="0" w:line="240" w:lineRule="auto"/>
        <w:ind w:left="0" w:leftChars="0" w:right="0" w:firstLine="608" w:firstLineChars="200"/>
        <w:jc w:val="both"/>
        <w:textAlignment w:val="auto"/>
        <w:outlineLvl w:val="9"/>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（三）、公租房租金收缴难。重点是企业经营不善；学校、医院、乡镇交租意识不强；退伍残疾困难等特殊群体拒缴，目前没有明确的减免政策，如操作不好，信访隐患风险较大。</w:t>
      </w:r>
    </w:p>
    <w:p>
      <w:pPr>
        <w:widowControl w:val="0"/>
        <w:wordWrap/>
        <w:adjustRightInd/>
        <w:snapToGrid/>
        <w:spacing w:before="0" w:after="0" w:line="240" w:lineRule="auto"/>
        <w:ind w:left="0" w:leftChars="0" w:right="0" w:firstLine="608" w:firstLineChars="200"/>
        <w:jc w:val="both"/>
        <w:textAlignment w:val="auto"/>
        <w:outlineLvl w:val="9"/>
        <w:rPr>
          <w:rFonts w:hint="eastAsia" w:ascii="宋体" w:hAnsi="宋体" w:eastAsia="宋体" w:cs="宋体"/>
          <w:sz w:val="30"/>
          <w:szCs w:val="30"/>
          <w:lang w:val="en-US" w:eastAsia="zh-CN"/>
        </w:rPr>
      </w:pPr>
      <w:r>
        <w:rPr>
          <w:rFonts w:hint="eastAsia" w:ascii="宋体" w:hAnsi="宋体" w:cs="宋体"/>
          <w:sz w:val="30"/>
          <w:szCs w:val="30"/>
          <w:lang w:val="en-US" w:eastAsia="zh-CN"/>
        </w:rPr>
        <w:t>（四）、</w:t>
      </w:r>
      <w:r>
        <w:rPr>
          <w:rFonts w:hint="eastAsia" w:ascii="仿宋_GB2312" w:hAnsi="仿宋_GB2312" w:eastAsia="仿宋_GB2312" w:cs="仿宋_GB2312"/>
          <w:color w:val="auto"/>
          <w:sz w:val="32"/>
          <w:lang w:val="en-US" w:eastAsia="zh-CN"/>
        </w:rPr>
        <w:t>物业服务管理以业务指导监督为主，大部分业主投诉事项都涉及到多个其他职能部门依法处理的问题，因部门联动力度不够，导致业主投诉得不到及时有效的解决。</w:t>
      </w:r>
    </w:p>
    <w:p>
      <w:pPr>
        <w:adjustRightInd w:val="0"/>
        <w:snapToGrid w:val="0"/>
        <w:spacing w:line="600" w:lineRule="exact"/>
        <w:ind w:firstLine="640" w:firstLineChars="200"/>
        <w:rPr>
          <w:rFonts w:hint="eastAsia" w:ascii="宋体" w:hAnsi="宋体" w:eastAsia="宋体" w:cs="宋体"/>
          <w:b/>
          <w:bCs/>
          <w:sz w:val="32"/>
          <w:szCs w:val="32"/>
        </w:rPr>
      </w:pPr>
      <w:r>
        <w:rPr>
          <w:rFonts w:hint="eastAsia" w:ascii="宋体" w:hAnsi="宋体" w:cs="宋体"/>
          <w:b/>
          <w:bCs/>
          <w:sz w:val="32"/>
          <w:szCs w:val="32"/>
          <w:lang w:val="en-US" w:eastAsia="zh-CN"/>
        </w:rPr>
        <w:t>五</w:t>
      </w:r>
      <w:r>
        <w:rPr>
          <w:rFonts w:hint="eastAsia" w:ascii="宋体" w:hAnsi="宋体" w:eastAsia="宋体" w:cs="宋体"/>
          <w:b/>
          <w:bCs/>
          <w:sz w:val="32"/>
          <w:szCs w:val="32"/>
        </w:rPr>
        <w:t>、改进措施和有关建议</w:t>
      </w:r>
    </w:p>
    <w:p>
      <w:pPr>
        <w:widowControl w:val="0"/>
        <w:wordWrap/>
        <w:adjustRightInd/>
        <w:snapToGrid/>
        <w:spacing w:before="0" w:beforeAutospacing="0" w:after="0" w:afterAutospacing="0" w:line="240" w:lineRule="auto"/>
        <w:ind w:left="0" w:leftChars="0" w:right="0" w:firstLine="528" w:firstLineChars="200"/>
        <w:jc w:val="both"/>
        <w:textAlignment w:val="auto"/>
        <w:outlineLvl w:val="9"/>
        <w:rPr>
          <w:rFonts w:hint="eastAsia" w:ascii="宋体" w:hAnsi="宋体" w:eastAsia="宋体" w:cs="宋体"/>
          <w:bCs/>
          <w:color w:val="010101"/>
          <w:kern w:val="0"/>
          <w:sz w:val="30"/>
          <w:szCs w:val="30"/>
        </w:rPr>
      </w:pPr>
      <w:r>
        <w:rPr>
          <w:rFonts w:hint="eastAsia" w:ascii="宋体" w:hAnsi="宋体" w:eastAsia="宋体" w:cs="宋体"/>
          <w:bCs/>
          <w:color w:val="010101"/>
          <w:kern w:val="0"/>
          <w:sz w:val="30"/>
          <w:szCs w:val="30"/>
          <w:lang w:val="en-US" w:eastAsia="zh-CN"/>
        </w:rPr>
        <w:t>1、</w:t>
      </w:r>
      <w:r>
        <w:rPr>
          <w:rFonts w:hint="eastAsia" w:ascii="宋体" w:hAnsi="宋体" w:eastAsia="宋体" w:cs="宋体"/>
          <w:bCs/>
          <w:color w:val="010101"/>
          <w:kern w:val="0"/>
          <w:sz w:val="30"/>
          <w:szCs w:val="30"/>
        </w:rPr>
        <w:t>规范账务处理，提高财务信息质量</w:t>
      </w:r>
      <w:r>
        <w:rPr>
          <w:rFonts w:hint="eastAsia" w:ascii="宋体" w:hAnsi="宋体" w:eastAsia="宋体" w:cs="宋体"/>
          <w:color w:val="010101"/>
          <w:kern w:val="0"/>
          <w:sz w:val="30"/>
          <w:szCs w:val="30"/>
        </w:rPr>
        <w:t> </w:t>
      </w:r>
      <w:r>
        <w:rPr>
          <w:rFonts w:hint="eastAsia" w:ascii="宋体" w:hAnsi="宋体" w:eastAsia="宋体" w:cs="宋体"/>
          <w:color w:val="010101"/>
          <w:kern w:val="0"/>
          <w:sz w:val="30"/>
          <w:szCs w:val="30"/>
          <w:lang w:eastAsia="zh-CN"/>
        </w:rPr>
        <w:t>；</w:t>
      </w:r>
      <w:r>
        <w:rPr>
          <w:rFonts w:hint="eastAsia" w:ascii="宋体" w:hAnsi="宋体" w:eastAsia="宋体" w:cs="宋体"/>
          <w:bCs/>
          <w:color w:val="010101"/>
          <w:kern w:val="0"/>
          <w:sz w:val="30"/>
          <w:szCs w:val="30"/>
        </w:rPr>
        <w:t>落实管理制度，进一步加强</w:t>
      </w:r>
      <w:r>
        <w:rPr>
          <w:rFonts w:hint="eastAsia" w:ascii="宋体" w:hAnsi="宋体" w:eastAsia="宋体" w:cs="宋体"/>
          <w:bCs/>
          <w:color w:val="010101"/>
          <w:kern w:val="0"/>
          <w:sz w:val="30"/>
          <w:szCs w:val="30"/>
          <w:lang w:eastAsia="zh-CN"/>
        </w:rPr>
        <w:t>“三公经费”等支出的</w:t>
      </w:r>
      <w:r>
        <w:rPr>
          <w:rFonts w:hint="eastAsia" w:ascii="宋体" w:hAnsi="宋体" w:eastAsia="宋体" w:cs="宋体"/>
          <w:bCs/>
          <w:color w:val="010101"/>
          <w:kern w:val="0"/>
          <w:sz w:val="30"/>
          <w:szCs w:val="30"/>
        </w:rPr>
        <w:t>管理。</w:t>
      </w:r>
    </w:p>
    <w:p>
      <w:pPr>
        <w:widowControl w:val="0"/>
        <w:numPr>
          <w:numId w:val="0"/>
        </w:numPr>
        <w:wordWrap/>
        <w:adjustRightInd/>
        <w:snapToGrid w:val="0"/>
        <w:spacing w:before="0" w:after="0" w:line="620" w:lineRule="exact"/>
        <w:ind w:left="0" w:leftChars="0" w:right="0" w:firstLine="608" w:firstLineChars="200"/>
        <w:jc w:val="both"/>
        <w:textAlignment w:val="auto"/>
        <w:outlineLvl w:val="9"/>
        <w:rPr>
          <w:rFonts w:hint="eastAsia" w:ascii="仿宋_GB2312" w:hAnsi="仿宋_GB2312" w:eastAsia="仿宋_GB2312" w:cs="仿宋_GB2312"/>
          <w:b w:val="0"/>
          <w:i w:val="0"/>
          <w:color w:val="auto"/>
          <w:sz w:val="32"/>
          <w:szCs w:val="32"/>
          <w:lang w:val="en-US" w:eastAsia="zh-CN"/>
        </w:rPr>
      </w:pPr>
      <w:r>
        <w:rPr>
          <w:rFonts w:hint="eastAsia" w:ascii="宋体" w:hAnsi="宋体" w:eastAsia="宋体" w:cs="宋体"/>
          <w:sz w:val="30"/>
          <w:szCs w:val="30"/>
          <w:lang w:val="en-US" w:eastAsia="zh-CN"/>
        </w:rPr>
        <w:t>2、</w:t>
      </w:r>
      <w:r>
        <w:rPr>
          <w:rFonts w:hint="eastAsia" w:ascii="仿宋_GB2312" w:hAnsi="仿宋_GB2312" w:eastAsia="仿宋_GB2312" w:cs="仿宋_GB2312"/>
          <w:b w:val="0"/>
          <w:i w:val="0"/>
          <w:color w:val="auto"/>
          <w:sz w:val="32"/>
          <w:szCs w:val="32"/>
          <w:lang w:val="en-US" w:eastAsia="zh-CN"/>
        </w:rPr>
        <w:t>加大公租房运营管理力度，实行逐月逐户收缴租金，确保租金按时入库。对恶意欠缴租金的行为，要加大收缴力度，依法收缴，确保提高租金收缴率。</w:t>
      </w:r>
    </w:p>
    <w:p>
      <w:pPr>
        <w:widowControl w:val="0"/>
        <w:wordWrap/>
        <w:adjustRightInd/>
        <w:snapToGrid/>
        <w:spacing w:before="0" w:after="0" w:line="240" w:lineRule="auto"/>
        <w:ind w:left="0" w:leftChars="0" w:right="0" w:firstLine="608" w:firstLineChars="200"/>
        <w:jc w:val="both"/>
        <w:textAlignment w:val="auto"/>
        <w:outlineLvl w:val="9"/>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3、加大</w:t>
      </w:r>
      <w:r>
        <w:rPr>
          <w:rFonts w:hint="eastAsia" w:ascii="宋体" w:hAnsi="宋体" w:cs="宋体"/>
          <w:sz w:val="30"/>
          <w:szCs w:val="30"/>
          <w:lang w:val="en-US" w:eastAsia="zh-CN"/>
        </w:rPr>
        <w:t>房屋</w:t>
      </w:r>
      <w:r>
        <w:rPr>
          <w:rFonts w:hint="eastAsia" w:ascii="宋体" w:hAnsi="宋体" w:eastAsia="宋体" w:cs="宋体"/>
          <w:sz w:val="30"/>
          <w:szCs w:val="30"/>
          <w:lang w:val="en-US" w:eastAsia="zh-CN"/>
        </w:rPr>
        <w:t>维修资金监管力度。优化维修资金交存归集程序，方便办事群众；严格规范使用程序，确保资金使用安全和科学。</w:t>
      </w:r>
    </w:p>
    <w:p>
      <w:pPr>
        <w:wordWrap w:val="0"/>
        <w:adjustRightInd w:val="0"/>
        <w:snapToGrid w:val="0"/>
        <w:spacing w:line="240" w:lineRule="auto"/>
        <w:ind w:firstLine="640" w:firstLineChars="200"/>
        <w:jc w:val="center"/>
        <w:rPr>
          <w:rFonts w:hint="default" w:ascii="宋体" w:hAnsi="宋体" w:eastAsia="仿宋"/>
          <w:color w:val="auto"/>
          <w:sz w:val="32"/>
          <w:lang w:val="en-US" w:eastAsia="zh-CN"/>
        </w:rPr>
      </w:pPr>
      <w:r>
        <w:rPr>
          <w:rFonts w:hint="eastAsia" w:ascii="宋体" w:hAnsi="宋体" w:eastAsia="宋体" w:cs="宋体"/>
          <w:sz w:val="30"/>
          <w:szCs w:val="30"/>
          <w:lang w:val="en-US" w:eastAsia="zh-CN"/>
        </w:rPr>
        <w:t>4、</w:t>
      </w:r>
      <w:r>
        <w:rPr>
          <w:rFonts w:hint="default" w:ascii="宋体" w:hAnsi="宋体" w:eastAsia="仿宋"/>
          <w:color w:val="auto"/>
          <w:sz w:val="32"/>
          <w:lang w:val="en-US" w:eastAsia="zh-CN"/>
        </w:rPr>
        <w:t>加大物业</w:t>
      </w:r>
      <w:r>
        <w:rPr>
          <w:rFonts w:hint="eastAsia" w:ascii="宋体" w:hAnsi="宋体" w:eastAsia="仿宋"/>
          <w:color w:val="auto"/>
          <w:sz w:val="32"/>
          <w:lang w:val="en-US" w:eastAsia="zh-CN"/>
        </w:rPr>
        <w:t>管理</w:t>
      </w:r>
      <w:r>
        <w:rPr>
          <w:rFonts w:hint="default" w:ascii="宋体" w:hAnsi="宋体" w:eastAsia="仿宋"/>
          <w:color w:val="auto"/>
          <w:sz w:val="32"/>
          <w:lang w:val="en-US" w:eastAsia="zh-CN"/>
        </w:rPr>
        <w:t>相关政策的</w:t>
      </w:r>
      <w:r>
        <w:rPr>
          <w:rFonts w:hint="eastAsia" w:ascii="宋体" w:hAnsi="宋体" w:eastAsia="仿宋"/>
          <w:color w:val="auto"/>
          <w:sz w:val="32"/>
          <w:lang w:val="en-US" w:eastAsia="zh-CN"/>
        </w:rPr>
        <w:t>学习</w:t>
      </w:r>
      <w:r>
        <w:rPr>
          <w:rFonts w:hint="default" w:ascii="宋体" w:hAnsi="宋体" w:eastAsia="仿宋"/>
          <w:color w:val="auto"/>
          <w:sz w:val="32"/>
          <w:lang w:val="en-US" w:eastAsia="zh-CN"/>
        </w:rPr>
        <w:t>力度</w:t>
      </w:r>
      <w:r>
        <w:rPr>
          <w:rFonts w:hint="eastAsia" w:ascii="宋体" w:hAnsi="宋体" w:eastAsia="仿宋"/>
          <w:color w:val="auto"/>
          <w:sz w:val="32"/>
          <w:lang w:val="en-US" w:eastAsia="zh-CN"/>
        </w:rPr>
        <w:t>，</w:t>
      </w:r>
      <w:r>
        <w:rPr>
          <w:rFonts w:hint="default" w:ascii="宋体" w:hAnsi="宋体" w:eastAsia="仿宋"/>
          <w:color w:val="auto"/>
          <w:sz w:val="32"/>
          <w:lang w:val="en-US" w:eastAsia="zh-CN"/>
        </w:rPr>
        <w:t>强化</w:t>
      </w:r>
      <w:r>
        <w:rPr>
          <w:rFonts w:hint="eastAsia" w:ascii="宋体" w:hAnsi="宋体" w:eastAsia="仿宋"/>
          <w:color w:val="auto"/>
          <w:sz w:val="32"/>
          <w:lang w:val="en-US" w:eastAsia="zh-CN"/>
        </w:rPr>
        <w:t>服务指导</w:t>
      </w:r>
      <w:r>
        <w:rPr>
          <w:rFonts w:hint="default" w:ascii="宋体" w:hAnsi="宋体" w:eastAsia="仿宋"/>
          <w:color w:val="auto"/>
          <w:sz w:val="32"/>
          <w:lang w:val="en-US" w:eastAsia="zh-CN"/>
        </w:rPr>
        <w:t>职能，</w:t>
      </w:r>
    </w:p>
    <w:p>
      <w:pPr>
        <w:wordWrap w:val="0"/>
        <w:adjustRightInd w:val="0"/>
        <w:snapToGrid w:val="0"/>
        <w:spacing w:line="240" w:lineRule="auto"/>
        <w:ind w:firstLine="640" w:firstLineChars="200"/>
        <w:jc w:val="center"/>
        <w:rPr>
          <w:rFonts w:hint="default" w:ascii="宋体" w:hAnsi="宋体" w:eastAsia="仿宋"/>
          <w:color w:val="auto"/>
          <w:sz w:val="32"/>
          <w:lang w:val="en-US" w:eastAsia="zh-CN"/>
        </w:rPr>
      </w:pPr>
    </w:p>
    <w:p>
      <w:pPr>
        <w:widowControl w:val="0"/>
        <w:wordWrap/>
        <w:adjustRightInd/>
        <w:snapToGrid/>
        <w:spacing w:before="0" w:after="0" w:line="240" w:lineRule="auto"/>
        <w:ind w:left="0" w:leftChars="0" w:right="0" w:firstLine="608" w:firstLineChars="200"/>
        <w:jc w:val="both"/>
        <w:textAlignment w:val="auto"/>
        <w:outlineLvl w:val="9"/>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督促各物业服务企业严格按照合同约定的服务内容提供服务。处理好物业服务过程中的投诉，及时有效的化解物业矛盾纠纷。同时，健全物业管理服务一系列操作流程。</w:t>
      </w:r>
    </w:p>
    <w:p>
      <w:pPr>
        <w:widowControl w:val="0"/>
        <w:numPr>
          <w:ilvl w:val="0"/>
          <w:numId w:val="4"/>
        </w:numPr>
        <w:wordWrap/>
        <w:adjustRightInd/>
        <w:snapToGrid/>
        <w:spacing w:before="0" w:after="0" w:line="240" w:lineRule="auto"/>
        <w:ind w:left="0" w:leftChars="0" w:right="0" w:firstLine="608" w:firstLineChars="200"/>
        <w:jc w:val="both"/>
        <w:textAlignment w:val="auto"/>
        <w:outlineLvl w:val="9"/>
        <w:rPr>
          <w:rFonts w:hint="eastAsia" w:ascii="宋体" w:hAnsi="宋体" w:cs="宋体"/>
          <w:sz w:val="30"/>
          <w:szCs w:val="30"/>
          <w:lang w:val="en-US" w:eastAsia="zh-CN"/>
        </w:rPr>
      </w:pPr>
      <w:r>
        <w:rPr>
          <w:rFonts w:hint="eastAsia" w:ascii="宋体" w:hAnsi="宋体" w:cs="宋体"/>
          <w:sz w:val="30"/>
          <w:szCs w:val="30"/>
          <w:lang w:val="en-US" w:eastAsia="zh-CN"/>
        </w:rPr>
        <w:t>提高白蚁防治服务水平。全力做好我县白蚁防治工作，努力提高服务水平。</w:t>
      </w:r>
    </w:p>
    <w:p>
      <w:pPr>
        <w:widowControl w:val="0"/>
        <w:numPr>
          <w:numId w:val="0"/>
        </w:numPr>
        <w:wordWrap/>
        <w:adjustRightInd/>
        <w:snapToGrid/>
        <w:spacing w:before="0" w:after="0" w:line="240" w:lineRule="auto"/>
        <w:ind w:right="0"/>
        <w:jc w:val="both"/>
        <w:textAlignment w:val="auto"/>
        <w:outlineLvl w:val="9"/>
        <w:rPr>
          <w:rFonts w:hint="eastAsia" w:ascii="宋体" w:hAnsi="宋体" w:cs="宋体"/>
          <w:sz w:val="30"/>
          <w:szCs w:val="30"/>
          <w:lang w:val="en-US" w:eastAsia="zh-CN"/>
        </w:rPr>
      </w:pPr>
    </w:p>
    <w:p>
      <w:pPr>
        <w:widowControl w:val="0"/>
        <w:numPr>
          <w:numId w:val="0"/>
        </w:numPr>
        <w:wordWrap/>
        <w:adjustRightInd/>
        <w:snapToGrid/>
        <w:spacing w:before="0" w:after="0" w:line="240" w:lineRule="auto"/>
        <w:ind w:right="0"/>
        <w:jc w:val="both"/>
        <w:textAlignment w:val="auto"/>
        <w:outlineLvl w:val="9"/>
        <w:rPr>
          <w:rFonts w:hint="eastAsia" w:ascii="宋体" w:hAnsi="宋体" w:cs="宋体"/>
          <w:sz w:val="30"/>
          <w:szCs w:val="30"/>
          <w:lang w:val="en-US" w:eastAsia="zh-CN"/>
        </w:rPr>
      </w:pPr>
    </w:p>
    <w:p>
      <w:pPr>
        <w:widowControl w:val="0"/>
        <w:numPr>
          <w:numId w:val="0"/>
        </w:numPr>
        <w:wordWrap/>
        <w:adjustRightInd/>
        <w:snapToGrid/>
        <w:spacing w:before="0" w:after="0" w:line="240" w:lineRule="auto"/>
        <w:ind w:right="0"/>
        <w:jc w:val="both"/>
        <w:textAlignment w:val="auto"/>
        <w:outlineLvl w:val="9"/>
        <w:rPr>
          <w:rFonts w:hint="eastAsia" w:ascii="宋体" w:hAnsi="宋体" w:cs="宋体"/>
          <w:sz w:val="30"/>
          <w:szCs w:val="30"/>
          <w:lang w:val="en-US" w:eastAsia="zh-CN"/>
        </w:rPr>
      </w:pPr>
    </w:p>
    <w:p>
      <w:pPr>
        <w:widowControl w:val="0"/>
        <w:numPr>
          <w:numId w:val="0"/>
        </w:numPr>
        <w:wordWrap/>
        <w:adjustRightInd/>
        <w:snapToGrid/>
        <w:spacing w:before="0" w:after="0" w:line="240" w:lineRule="auto"/>
        <w:ind w:right="0"/>
        <w:jc w:val="both"/>
        <w:textAlignment w:val="auto"/>
        <w:outlineLvl w:val="9"/>
        <w:rPr>
          <w:rFonts w:hint="eastAsia" w:ascii="宋体" w:hAnsi="宋体" w:cs="宋体"/>
          <w:sz w:val="30"/>
          <w:szCs w:val="30"/>
          <w:lang w:val="en-US" w:eastAsia="zh-CN"/>
        </w:rPr>
      </w:pPr>
    </w:p>
    <w:p>
      <w:pPr>
        <w:widowControl w:val="0"/>
        <w:numPr>
          <w:numId w:val="0"/>
        </w:numPr>
        <w:wordWrap/>
        <w:adjustRightInd/>
        <w:snapToGrid/>
        <w:spacing w:before="0" w:after="0" w:line="240" w:lineRule="auto"/>
        <w:ind w:right="0"/>
        <w:jc w:val="both"/>
        <w:textAlignment w:val="auto"/>
        <w:outlineLvl w:val="9"/>
        <w:rPr>
          <w:rFonts w:hint="eastAsia" w:ascii="宋体" w:hAnsi="宋体" w:cs="宋体"/>
          <w:sz w:val="30"/>
          <w:szCs w:val="30"/>
          <w:lang w:val="en-US" w:eastAsia="zh-CN"/>
        </w:rPr>
      </w:pPr>
    </w:p>
    <w:p>
      <w:pPr>
        <w:widowControl w:val="0"/>
        <w:numPr>
          <w:numId w:val="0"/>
        </w:numPr>
        <w:wordWrap/>
        <w:adjustRightInd/>
        <w:snapToGrid/>
        <w:spacing w:before="0" w:after="0" w:line="240" w:lineRule="auto"/>
        <w:ind w:right="0"/>
        <w:jc w:val="both"/>
        <w:textAlignment w:val="auto"/>
        <w:outlineLvl w:val="9"/>
        <w:rPr>
          <w:rFonts w:hint="eastAsia" w:ascii="宋体" w:hAnsi="宋体" w:cs="宋体"/>
          <w:sz w:val="30"/>
          <w:szCs w:val="30"/>
          <w:lang w:val="en-US" w:eastAsia="zh-CN"/>
        </w:rPr>
      </w:pPr>
    </w:p>
    <w:p>
      <w:pPr>
        <w:widowControl w:val="0"/>
        <w:numPr>
          <w:numId w:val="0"/>
        </w:numPr>
        <w:wordWrap/>
        <w:adjustRightInd/>
        <w:snapToGrid/>
        <w:spacing w:before="0" w:after="0" w:line="240" w:lineRule="auto"/>
        <w:ind w:right="0"/>
        <w:jc w:val="both"/>
        <w:textAlignment w:val="auto"/>
        <w:outlineLvl w:val="9"/>
        <w:rPr>
          <w:rFonts w:hint="eastAsia" w:ascii="宋体" w:hAnsi="宋体" w:cs="宋体"/>
          <w:sz w:val="30"/>
          <w:szCs w:val="30"/>
          <w:lang w:val="en-US" w:eastAsia="zh-CN"/>
        </w:rPr>
      </w:pPr>
      <w:r>
        <w:rPr>
          <w:rFonts w:hint="eastAsia" w:ascii="宋体" w:hAnsi="宋体" w:cs="宋体"/>
          <w:sz w:val="30"/>
          <w:szCs w:val="30"/>
          <w:lang w:val="en-US" w:eastAsia="zh-CN"/>
        </w:rPr>
        <w:t xml:space="preserve">                                      道县住房保障服务中心</w:t>
      </w:r>
    </w:p>
    <w:p>
      <w:pPr>
        <w:pStyle w:val="10"/>
        <w:ind w:firstLine="1280" w:firstLineChars="400"/>
        <w:rPr>
          <w:rFonts w:hint="eastAsia" w:ascii="宋体" w:hAnsi="宋体" w:eastAsia="宋体" w:cs="黑体"/>
          <w:color w:val="000000"/>
          <w:kern w:val="0"/>
          <w:sz w:val="32"/>
          <w:szCs w:val="32"/>
          <w:lang w:val="en-US" w:eastAsia="zh-CN" w:bidi="ar-SA"/>
        </w:rPr>
      </w:pPr>
      <w:r>
        <w:rPr>
          <w:rFonts w:hint="eastAsia" w:ascii="宋体" w:hAnsi="宋体" w:cs="宋体"/>
          <w:sz w:val="30"/>
          <w:szCs w:val="30"/>
          <w:lang w:val="en-US" w:eastAsia="zh-CN"/>
        </w:rPr>
        <w:t xml:space="preserve">                                         2025年6月10日</w:t>
      </w:r>
    </w:p>
    <w:p>
      <w:pPr>
        <w:pStyle w:val="10"/>
        <w:widowControl w:val="0"/>
        <w:wordWrap/>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pPr>
        <w:pStyle w:val="10"/>
        <w:jc w:val="center"/>
        <w:rPr>
          <w:sz w:val="72"/>
          <w:szCs w:val="72"/>
        </w:rPr>
      </w:pPr>
    </w:p>
    <w:p>
      <w:pPr>
        <w:pStyle w:val="10"/>
        <w:jc w:val="center"/>
        <w:rPr>
          <w:sz w:val="72"/>
          <w:szCs w:val="72"/>
        </w:rPr>
      </w:pPr>
    </w:p>
    <w:p>
      <w:pPr>
        <w:jc w:val="left"/>
        <w:rPr>
          <w:rFonts w:ascii="宋体" w:hAnsi="宋体" w:cs="黑体"/>
          <w:color w:val="000000"/>
          <w:kern w:val="0"/>
          <w:sz w:val="32"/>
          <w:szCs w:val="32"/>
        </w:rPr>
      </w:pPr>
    </w:p>
    <w:sectPr>
      <w:pgSz w:w="11906" w:h="16838"/>
      <w:pgMar w:top="720" w:right="720" w:bottom="720" w:left="720" w:header="851" w:footer="992" w:gutter="0"/>
      <w:cols w:space="720" w:num="1"/>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auto"/>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Palatino Linotype">
    <w:panose1 w:val="02040502050505030304"/>
    <w:charset w:val="00"/>
    <w:family w:val="auto"/>
    <w:pitch w:val="default"/>
    <w:sig w:usb0="E0000287" w:usb1="40000013" w:usb2="00000000" w:usb3="00000000" w:csb0="2000019F" w:csb1="00000000"/>
  </w:font>
  <w:font w:name="方正小标宋简体">
    <w:altName w:val="微软雅黑"/>
    <w:panose1 w:val="03000509000000000000"/>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1"/>
    <w:family w:val="auto"/>
    <w:pitch w:val="default"/>
    <w:sig w:usb0="E00006FF" w:usb1="420024FF" w:usb2="02000000" w:usb3="00000000" w:csb0="2000019F" w:csb1="00000000"/>
  </w:font>
  <w:font w:name="Times New Roman CE">
    <w:altName w:val="Times New Roman"/>
    <w:panose1 w:val="00000000000000000000"/>
    <w:charset w:val="EE"/>
    <w:family w:val="auto"/>
    <w:pitch w:val="default"/>
    <w:sig w:usb0="00000000" w:usb1="00000000" w:usb2="00000000" w:usb3="00000000" w:csb0="00000002" w:csb1="00000000"/>
  </w:font>
  <w:font w:name="Times New Roman Cyr">
    <w:altName w:val="Times New Roman"/>
    <w:panose1 w:val="00000000000000000000"/>
    <w:charset w:val="CC"/>
    <w:family w:val="auto"/>
    <w:pitch w:val="default"/>
    <w:sig w:usb0="00000000" w:usb1="00000000" w:usb2="00000000" w:usb3="00000000" w:csb0="00000004" w:csb1="00000000"/>
  </w:font>
  <w:font w:name="Times New Roman Greek">
    <w:altName w:val="Times New Roman"/>
    <w:panose1 w:val="00000000000000000000"/>
    <w:charset w:val="A1"/>
    <w:family w:val="auto"/>
    <w:pitch w:val="default"/>
    <w:sig w:usb0="00000000" w:usb1="00000000" w:usb2="00000000" w:usb3="00000000" w:csb0="00000008" w:csb1="00000000"/>
  </w:font>
  <w:font w:name="Times New Roman Tur">
    <w:altName w:val="Times New Roman"/>
    <w:panose1 w:val="00000000000000000000"/>
    <w:charset w:val="A2"/>
    <w:family w:val="auto"/>
    <w:pitch w:val="default"/>
    <w:sig w:usb0="00000000" w:usb1="00000000" w:usb2="00000000" w:usb3="00000000" w:csb0="00000010" w:csb1="00000000"/>
  </w:font>
  <w:font w:name="Times New Roman (Hebrew)">
    <w:altName w:val="Times New Roman"/>
    <w:panose1 w:val="00000000000000000000"/>
    <w:charset w:val="B1"/>
    <w:family w:val="auto"/>
    <w:pitch w:val="default"/>
    <w:sig w:usb0="00000000" w:usb1="00000000" w:usb2="00000000" w:usb3="00000000" w:csb0="00000020" w:csb1="00000000"/>
  </w:font>
  <w:font w:name="Times New Roman (Arabic)">
    <w:altName w:val="Times New Roman"/>
    <w:panose1 w:val="00000000000000000000"/>
    <w:charset w:val="B2"/>
    <w:family w:val="auto"/>
    <w:pitch w:val="default"/>
    <w:sig w:usb0="00000000" w:usb1="00000000" w:usb2="00000000" w:usb3="00000000" w:csb0="00000040" w:csb1="00000000"/>
  </w:font>
  <w:font w:name="Times New Roman Baltic">
    <w:altName w:val="Times New Roman"/>
    <w:panose1 w:val="00000000000000000000"/>
    <w:charset w:val="BA"/>
    <w:family w:val="auto"/>
    <w:pitch w:val="default"/>
    <w:sig w:usb0="00000000" w:usb1="00000000" w:usb2="00000000" w:usb3="00000000" w:csb0="00000080" w:csb1="00000000"/>
  </w:font>
  <w:font w:name="Times New Roman (Vietnamese)">
    <w:altName w:val="Times New Roman"/>
    <w:panose1 w:val="00000000000000000000"/>
    <w:charset w:val="A3"/>
    <w:family w:val="auto"/>
    <w:pitch w:val="default"/>
    <w:sig w:usb0="00000000" w:usb1="00000000" w:usb2="00000000" w:usb3="00000000" w:csb0="00000100" w:csb1="00000000"/>
  </w:font>
  <w:font w:name="SimSun Western">
    <w:altName w:val="宋体"/>
    <w:panose1 w:val="00000000000000000000"/>
    <w:charset w:val="00"/>
    <w:family w:val="auto"/>
    <w:pitch w:val="default"/>
    <w:sig w:usb0="00000000" w:usb1="00000000" w:usb2="00000000" w:usb3="00000000" w:csb0="00000001" w:csb1="00000000"/>
  </w:font>
  <w:font w:name="_x000B__x000C_">
    <w:altName w:val="Times New Roman"/>
    <w:panose1 w:val="00000000000000000000"/>
    <w:charset w:val="00"/>
    <w:family w:val="auto"/>
    <w:pitch w:val="default"/>
    <w:sig w:usb0="00000000" w:usb1="00000000" w:usb2="00000000" w:usb3="00000000" w:csb0="00040001" w:csb1="00000000"/>
  </w:font>
  <w:font w:name="Verdana">
    <w:panose1 w:val="020B0604030504040204"/>
    <w:charset w:val="00"/>
    <w:family w:val="auto"/>
    <w:pitch w:val="default"/>
    <w:sig w:usb0="A00006FF" w:usb1="4000205B" w:usb2="00000010" w:usb3="00000000" w:csb0="2000019F" w:csb1="00000000"/>
  </w:font>
  <w:font w:name="lucida Grande">
    <w:altName w:val="Microsoft YaHei UI"/>
    <w:panose1 w:val="00000000000000000000"/>
    <w:charset w:val="01"/>
    <w:family w:val="auto"/>
    <w:pitch w:val="default"/>
    <w:sig w:usb0="00000000" w:usb1="00000000" w:usb2="00000000" w:usb3="00000000" w:csb0="00040001" w:csb1="00000000"/>
  </w:font>
  <w:font w:name="方正大标宋简体">
    <w:altName w:val="宋体"/>
    <w:panose1 w:val="02010601030101010101"/>
    <w:charset w:val="86"/>
    <w:family w:val="auto"/>
    <w:pitch w:val="default"/>
    <w:sig w:usb0="00000001" w:usb1="080E0000" w:usb2="00000010" w:usb3="00000000" w:csb0="00040000" w:csb1="00000000"/>
  </w:font>
  <w:font w:name="Helvetica">
    <w:altName w:val="Microsoft Sans Serif"/>
    <w:panose1 w:val="020B0604020202020204"/>
    <w:charset w:val="00"/>
    <w:family w:val="auto"/>
    <w:pitch w:val="default"/>
    <w:sig w:usb0="20007A87" w:usb1="80000000" w:usb2="00000008" w:usb3="00000000" w:csb0="000001FF" w:csb1="00000000"/>
  </w:font>
  <w:font w:name="Lucida Sans Unicode">
    <w:panose1 w:val="020B0602030504020204"/>
    <w:charset w:val="00"/>
    <w:family w:val="auto"/>
    <w:pitch w:val="default"/>
    <w:sig w:usb0="80001AFF" w:usb1="0000396B" w:usb2="00000000" w:usb3="00000000" w:csb0="200000BF" w:csb1="D7F70000"/>
  </w:font>
  <w:font w:name="Trebuchet MS">
    <w:panose1 w:val="020B0603020202020204"/>
    <w:charset w:val="00"/>
    <w:family w:val="auto"/>
    <w:pitch w:val="default"/>
    <w:sig w:usb0="00000687" w:usb1="00000000" w:usb2="00000000" w:usb3="00000000" w:csb0="2000009F" w:csb1="00000000"/>
  </w:font>
  <w:font w:name="Dotum">
    <w:altName w:val="Malgun Gothic"/>
    <w:panose1 w:val="020B0600000101010101"/>
    <w:charset w:val="81"/>
    <w:family w:val="auto"/>
    <w:pitch w:val="default"/>
    <w:sig w:usb0="B00002AF" w:usb1="69D77CFB" w:usb2="00000030" w:usb3="00000000" w:csb0="4008009F" w:csb1="DFD70000"/>
  </w:font>
  <w:font w:name="\5B8B\4F53">
    <w:altName w:val="Microsoft YaHei UI"/>
    <w:panose1 w:val="00000000000000000000"/>
    <w:charset w:val="01"/>
    <w:family w:val="auto"/>
    <w:pitch w:val="default"/>
    <w:sig w:usb0="00000000" w:usb1="00000000" w:usb2="00000000" w:usb3="00000000" w:csb0="00040001" w:csb1="00000000"/>
  </w:font>
  <w:font w:name="����">
    <w:altName w:val="Microsoft YaHei UI"/>
    <w:panose1 w:val="00000000000000000000"/>
    <w:charset w:val="01"/>
    <w:family w:val="auto"/>
    <w:pitch w:val="default"/>
    <w:sig w:usb0="00000000" w:usb1="00000000" w:usb2="00000000" w:usb3="00000000" w:csb0="00040001" w:csb1="00000000"/>
  </w:font>
  <w:font w:name="方正黑体简体">
    <w:altName w:val="黑体"/>
    <w:panose1 w:val="02010601030101010101"/>
    <w:charset w:val="86"/>
    <w:family w:val="auto"/>
    <w:pitch w:val="default"/>
    <w:sig w:usb0="00000001" w:usb1="080E0000" w:usb2="00000010" w:usb3="00000000" w:csb0="00040000" w:csb1="00000000"/>
  </w:font>
  <w:font w:name="宋体-PUA">
    <w:altName w:val="宋体"/>
    <w:panose1 w:val="02010600030101010101"/>
    <w:charset w:val="86"/>
    <w:family w:val="auto"/>
    <w:pitch w:val="default"/>
    <w:sig w:usb0="00000000" w:usb1="10000000" w:usb2="00000000" w:usb3="00000000" w:csb0="00040000" w:csb1="00000000"/>
  </w:font>
  <w:font w:name="Comic Sans MS">
    <w:panose1 w:val="030F0702030302020204"/>
    <w:charset w:val="00"/>
    <w:family w:val="auto"/>
    <w:pitch w:val="default"/>
    <w:sig w:usb0="00000287" w:usb1="00000013" w:usb2="00000000" w:usb3="00000000" w:csb0="2000009F" w:csb1="00000000"/>
  </w:font>
  <w:font w:name="Calibri CE">
    <w:altName w:val="Courier New"/>
    <w:panose1 w:val="00000000000000000000"/>
    <w:charset w:val="EE"/>
    <w:family w:val="auto"/>
    <w:pitch w:val="default"/>
    <w:sig w:usb0="00000000" w:usb1="00000000" w:usb2="00000000" w:usb3="00000000" w:csb0="00000002" w:csb1="00000000"/>
  </w:font>
  <w:font w:name="Calibri Cyr">
    <w:altName w:val="Courier New"/>
    <w:panose1 w:val="00000000000000000000"/>
    <w:charset w:val="CC"/>
    <w:family w:val="auto"/>
    <w:pitch w:val="default"/>
    <w:sig w:usb0="00000000" w:usb1="00000000" w:usb2="00000000" w:usb3="00000000" w:csb0="00000004" w:csb1="00000000"/>
  </w:font>
  <w:font w:name="Calibri Greek">
    <w:altName w:val="Courier New"/>
    <w:panose1 w:val="00000000000000000000"/>
    <w:charset w:val="A1"/>
    <w:family w:val="auto"/>
    <w:pitch w:val="default"/>
    <w:sig w:usb0="00000000" w:usb1="00000000" w:usb2="00000000" w:usb3="00000000" w:csb0="00000008" w:csb1="00000000"/>
  </w:font>
  <w:font w:name="Calibri Tur">
    <w:altName w:val="Courier New"/>
    <w:panose1 w:val="00000000000000000000"/>
    <w:charset w:val="A2"/>
    <w:family w:val="auto"/>
    <w:pitch w:val="default"/>
    <w:sig w:usb0="00000000" w:usb1="00000000" w:usb2="00000000" w:usb3="00000000" w:csb0="00000010" w:csb1="00000000"/>
  </w:font>
  <w:font w:name="Calibri Baltic">
    <w:altName w:val="Courier New"/>
    <w:panose1 w:val="00000000000000000000"/>
    <w:charset w:val="BA"/>
    <w:family w:val="auto"/>
    <w:pitch w:val="default"/>
    <w:sig w:usb0="00000000" w:usb1="00000000" w:usb2="00000000" w:usb3="00000000" w:csb0="00000080" w:csb1="00000000"/>
  </w:font>
  <w:font w:name="Calibri (Vietnamese)">
    <w:altName w:val="Courier New"/>
    <w:panose1 w:val="00000000000000000000"/>
    <w:charset w:val="A3"/>
    <w:family w:val="auto"/>
    <w:pitch w:val="default"/>
    <w:sig w:usb0="00000000" w:usb1="00000000" w:usb2="00000000" w:usb3="00000000" w:csb0="00000100" w:csb1="00000000"/>
  </w:font>
  <w:font w:name="Cambria">
    <w:panose1 w:val="02040503050406030204"/>
    <w:charset w:val="00"/>
    <w:family w:val="auto"/>
    <w:pitch w:val="default"/>
    <w:sig w:usb0="E00006FF" w:usb1="420024FF" w:usb2="02000000" w:usb3="00000000" w:csb0="2000019F" w:csb1="00000000"/>
  </w:font>
  <w:font w:name="楷体_GB2312">
    <w:altName w:val="楷体"/>
    <w:panose1 w:val="02010609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203" w:usb1="288F0000" w:usb2="00000006" w:usb3="00000000" w:csb0="00040001" w:csb1="00000000"/>
  </w:font>
  <w:font w:name="MS PGothic">
    <w:panose1 w:val="020B0600070205080204"/>
    <w:charset w:val="80"/>
    <w:family w:val="auto"/>
    <w:pitch w:val="default"/>
    <w:sig w:usb0="E00002FF" w:usb1="6AC7FDFB" w:usb2="08000012" w:usb3="00000000" w:csb0="4002009F" w:csb1="DFD70000"/>
  </w:font>
  <w:font w:name="Batang">
    <w:altName w:val="Malgun Gothic"/>
    <w:panose1 w:val="02030600000101010101"/>
    <w:charset w:val="81"/>
    <w:family w:val="auto"/>
    <w:pitch w:val="default"/>
    <w:sig w:usb0="B00002AF" w:usb1="69D77CFB" w:usb2="00000030" w:usb3="00000000" w:csb0="4008009F" w:csb1="DFD70000"/>
  </w:font>
  <w:font w:name="方正兰亭超细黑简体">
    <w:altName w:val="黑体"/>
    <w:panose1 w:val="02000000000000000000"/>
    <w:charset w:val="86"/>
    <w:family w:val="auto"/>
    <w:pitch w:val="default"/>
    <w:sig w:usb0="00000001" w:usb1="08000000" w:usb2="00000000" w:usb3="00000000" w:csb0="00040000" w:csb1="00000000"/>
  </w:font>
  <w:font w:name="叶根友毛笔行书2.0版">
    <w:altName w:val="宋体"/>
    <w:panose1 w:val="02010601030101010101"/>
    <w:charset w:val="86"/>
    <w:family w:val="auto"/>
    <w:pitch w:val="default"/>
    <w:sig w:usb0="00000000" w:usb1="00000000" w:usb2="00000000" w:usb3="00000000" w:csb0="00040000" w:csb1="00000000"/>
  </w:font>
  <w:font w:name="ˎ̥">
    <w:altName w:val="黑体"/>
    <w:panose1 w:val="02020603050405020304"/>
    <w:charset w:val="00"/>
    <w:family w:val="auto"/>
    <w:pitch w:val="default"/>
    <w:sig w:usb0="00000000" w:usb1="00000000" w:usb2="00000000" w:usb3="00000000" w:csb0="00040001" w:csb1="00000000"/>
  </w:font>
  <w:font w:name="BankGothic Md BT">
    <w:altName w:val="MS UI Gothic"/>
    <w:panose1 w:val="020B0807020203060204"/>
    <w:charset w:val="00"/>
    <w:family w:val="auto"/>
    <w:pitch w:val="default"/>
    <w:sig w:usb0="00000000" w:usb1="00000000" w:usb2="00000000" w:usb3="00000000" w:csb0="00040001" w:csb1="00000000"/>
  </w:font>
  <w:font w:name="Arabic Typesetting">
    <w:altName w:val="Comic Sans MS"/>
    <w:panose1 w:val="03020402040406030203"/>
    <w:charset w:val="00"/>
    <w:family w:val="auto"/>
    <w:pitch w:val="default"/>
    <w:sig w:usb0="00000000" w:usb1="00000000" w:usb2="00000008" w:usb3="00000000" w:csb0="200000D3" w:csb1="00000000"/>
  </w:font>
  <w:font w:name="BankGothic Lt BT">
    <w:altName w:val="MS UI Gothic"/>
    <w:panose1 w:val="020B0607020203060204"/>
    <w:charset w:val="00"/>
    <w:family w:val="auto"/>
    <w:pitch w:val="default"/>
    <w:sig w:usb0="00000000" w:usb1="00000000" w:usb2="00000000" w:usb3="00000000" w:csb0="00040001" w:csb1="00000000"/>
  </w:font>
  <w:font w:name="Aparajita">
    <w:altName w:val="Microsoft Sans Serif"/>
    <w:panose1 w:val="020B0604020202020204"/>
    <w:charset w:val="00"/>
    <w:family w:val="auto"/>
    <w:pitch w:val="default"/>
    <w:sig w:usb0="00000000" w:usb1="00000000" w:usb2="00000000" w:usb3="00000000" w:csb0="00000001" w:csb1="00000000"/>
  </w:font>
  <w:font w:name="GulimChe">
    <w:altName w:val="Malgun Gothic"/>
    <w:panose1 w:val="020B0609000101010101"/>
    <w:charset w:val="81"/>
    <w:family w:val="auto"/>
    <w:pitch w:val="default"/>
    <w:sig w:usb0="B00002AF" w:usb1="69D77CFB" w:usb2="00000030" w:usb3="00000000" w:csb0="4008009F" w:csb1="DFD70000"/>
  </w:font>
  <w:font w:name="MS UI Gothic">
    <w:panose1 w:val="020B0600070205080204"/>
    <w:charset w:val="80"/>
    <w:family w:val="auto"/>
    <w:pitch w:val="default"/>
    <w:sig w:usb0="E00002FF" w:usb1="6AC7FDFB" w:usb2="08000012" w:usb3="00000000" w:csb0="4002009F" w:csb1="DFD70000"/>
  </w:font>
  <w:font w:name="Monotype Corsiva">
    <w:panose1 w:val="03010101010201010101"/>
    <w:charset w:val="00"/>
    <w:family w:val="auto"/>
    <w:pitch w:val="default"/>
    <w:sig w:usb0="00000287" w:usb1="00000000" w:usb2="00000000" w:usb3="00000000" w:csb0="2000009F" w:csb1="DFD70000"/>
  </w:font>
  <w:font w:name="Microsoft Sans Serif">
    <w:panose1 w:val="020B0604020202020204"/>
    <w:charset w:val="00"/>
    <w:family w:val="auto"/>
    <w:pitch w:val="default"/>
    <w:sig w:usb0="E5002EFF" w:usb1="C000605B" w:usb2="00000029" w:usb3="00000000" w:csb0="200101FF" w:csb1="20280000"/>
  </w:font>
  <w:font w:name="Malgun Gothic">
    <w:panose1 w:val="020B0503020000020004"/>
    <w:charset w:val="81"/>
    <w:family w:val="auto"/>
    <w:pitch w:val="default"/>
    <w:sig w:usb0="9000002F" w:usb1="29D77CFB" w:usb2="00000012" w:usb3="00000000" w:csb0="00080001" w:csb1="00000000"/>
  </w:font>
  <w:font w:name="Century Gothic">
    <w:panose1 w:val="020B0502020202020204"/>
    <w:charset w:val="00"/>
    <w:family w:val="auto"/>
    <w:pitch w:val="default"/>
    <w:sig w:usb0="00000287" w:usb1="00000000" w:usb2="00000000" w:usb3="00000000" w:csb0="2000009F" w:csb1="DFD70000"/>
  </w:font>
  <w:font w:name="Gulim">
    <w:altName w:val="Malgun Gothic"/>
    <w:panose1 w:val="020B0600000101010101"/>
    <w:charset w:val="81"/>
    <w:family w:val="auto"/>
    <w:pitch w:val="default"/>
    <w:sig w:usb0="B00002AF" w:usb1="69D77CFB" w:usb2="00000030" w:usb3="00000000" w:csb0="4008009F" w:csb1="DFD70000"/>
  </w:font>
  <w:font w:name="Ђˎ̥">
    <w:altName w:val="Times New Roman"/>
    <w:panose1 w:val="00000000000000000000"/>
    <w:charset w:val="00"/>
    <w:family w:val="auto"/>
    <w:pitch w:val="default"/>
    <w:sig w:usb0="00000000" w:usb1="00000000" w:usb2="00000000" w:usb3="00000000" w:csb0="00040001" w:csb1="00000000"/>
  </w:font>
  <w:font w:name="Cambria Math CE">
    <w:altName w:val="Courier New"/>
    <w:panose1 w:val="00000000000000000000"/>
    <w:charset w:val="EE"/>
    <w:family w:val="auto"/>
    <w:pitch w:val="default"/>
    <w:sig w:usb0="00000000" w:usb1="00000000" w:usb2="00000000" w:usb3="00000000" w:csb0="00000002" w:csb1="00000000"/>
  </w:font>
  <w:font w:name="Cambria Math Cyr">
    <w:altName w:val="Courier New"/>
    <w:panose1 w:val="00000000000000000000"/>
    <w:charset w:val="CC"/>
    <w:family w:val="auto"/>
    <w:pitch w:val="default"/>
    <w:sig w:usb0="00000000" w:usb1="00000000" w:usb2="00000000" w:usb3="00000000" w:csb0="00000004" w:csb1="00000000"/>
  </w:font>
  <w:font w:name="Cambria Math Greek">
    <w:altName w:val="Courier New"/>
    <w:panose1 w:val="00000000000000000000"/>
    <w:charset w:val="A1"/>
    <w:family w:val="auto"/>
    <w:pitch w:val="default"/>
    <w:sig w:usb0="00000000" w:usb1="00000000" w:usb2="00000000" w:usb3="00000000" w:csb0="00000008" w:csb1="00000000"/>
  </w:font>
  <w:font w:name="Wingdings 3">
    <w:panose1 w:val="05040102010807070707"/>
    <w:charset w:val="02"/>
    <w:family w:val="auto"/>
    <w:pitch w:val="default"/>
    <w:sig w:usb0="00000000" w:usb1="00000000" w:usb2="00000000" w:usb3="00000000" w:csb0="80000000" w:csb1="00000000"/>
  </w:font>
  <w:font w:name="Cambria Math (Vietnamese)">
    <w:altName w:val="Courier New"/>
    <w:panose1 w:val="00000000000000000000"/>
    <w:charset w:val="A3"/>
    <w:family w:val="auto"/>
    <w:pitch w:val="default"/>
    <w:sig w:usb0="00000000" w:usb1="00000000" w:usb2="00000000" w:usb3="00000000" w:csb0="00000100" w:csb1="00000000"/>
  </w:font>
  <w:font w:name="Cambria CE">
    <w:altName w:val="Courier New"/>
    <w:panose1 w:val="00000000000000000000"/>
    <w:charset w:val="EE"/>
    <w:family w:val="auto"/>
    <w:pitch w:val="default"/>
    <w:sig w:usb0="00000000" w:usb1="00000000" w:usb2="00000000" w:usb3="00000000" w:csb0="00000002" w:csb1="00000000"/>
  </w:font>
  <w:font w:name="RomanS">
    <w:altName w:val="Palatino Linotype"/>
    <w:panose1 w:val="02000400000000000000"/>
    <w:charset w:val="00"/>
    <w:family w:val="auto"/>
    <w:pitch w:val="default"/>
    <w:sig w:usb0="00000207" w:usb1="00000000" w:usb2="00000000" w:usb3="00000000" w:csb0="000001FF" w:csb1="00000000"/>
  </w:font>
  <w:font w:name="方正正粗黑简体">
    <w:altName w:val="黑体"/>
    <w:panose1 w:val="02000000000000000000"/>
    <w:charset w:val="86"/>
    <w:family w:val="auto"/>
    <w:pitch w:val="default"/>
    <w:sig w:usb0="00000001" w:usb1="08000000" w:usb2="00000000" w:usb3="00000000" w:csb0="00040000" w:csb1="00000000"/>
  </w:font>
  <w:font w:name="Segoe UI Light">
    <w:panose1 w:val="020B0502040204020203"/>
    <w:charset w:val="00"/>
    <w:family w:val="auto"/>
    <w:pitch w:val="default"/>
    <w:sig w:usb0="E4002EFF" w:usb1="C000E47F" w:usb2="00000009" w:usb3="00000000" w:csb0="200001FF" w:csb1="00000000"/>
  </w:font>
  <w:font w:name="Cambria Cyr">
    <w:altName w:val="Courier New"/>
    <w:panose1 w:val="00000000000000000000"/>
    <w:charset w:val="CC"/>
    <w:family w:val="auto"/>
    <w:pitch w:val="default"/>
    <w:sig w:usb0="00000000" w:usb1="00000000" w:usb2="00000000" w:usb3="00000000" w:csb0="00000004" w:csb1="00000000"/>
  </w:font>
  <w:font w:name="Cambria Greek">
    <w:altName w:val="Courier New"/>
    <w:panose1 w:val="00000000000000000000"/>
    <w:charset w:val="A1"/>
    <w:family w:val="auto"/>
    <w:pitch w:val="default"/>
    <w:sig w:usb0="00000000" w:usb1="00000000" w:usb2="00000000" w:usb3="00000000" w:csb0="00000008" w:csb1="00000000"/>
  </w:font>
  <w:font w:name="Cambria Tur">
    <w:altName w:val="Courier New"/>
    <w:panose1 w:val="00000000000000000000"/>
    <w:charset w:val="A2"/>
    <w:family w:val="auto"/>
    <w:pitch w:val="default"/>
    <w:sig w:usb0="00000000" w:usb1="00000000" w:usb2="00000000" w:usb3="00000000" w:csb0="00000010" w:csb1="00000000"/>
  </w:font>
  <w:font w:name="Cambria Baltic">
    <w:altName w:val="Courier New"/>
    <w:panose1 w:val="00000000000000000000"/>
    <w:charset w:val="BA"/>
    <w:family w:val="auto"/>
    <w:pitch w:val="default"/>
    <w:sig w:usb0="00000000" w:usb1="00000000" w:usb2="00000000" w:usb3="00000000" w:csb0="00000080" w:csb1="00000000"/>
  </w:font>
  <w:font w:name="Cambria (Vietnamese)">
    <w:altName w:val="Courier New"/>
    <w:panose1 w:val="00000000000000000000"/>
    <w:charset w:val="A3"/>
    <w:family w:val="auto"/>
    <w:pitch w:val="default"/>
    <w:sig w:usb0="00000000" w:usb1="00000000" w:usb2="00000000" w:usb3="00000000" w:csb0="00000100" w:csb1="00000000"/>
  </w:font>
  <w:font w:name="Bookshelf Symbol 7">
    <w:panose1 w:val="05010101010101010101"/>
    <w:charset w:val="02"/>
    <w:family w:val="auto"/>
    <w:pitch w:val="default"/>
    <w:sig w:usb0="00000000" w:usb1="00000000" w:usb2="00000000" w:usb3="00000000" w:csb0="80000000" w:csb1="00000000"/>
  </w:font>
  <w:font w:name="方正书宋简体">
    <w:altName w:val="宋体"/>
    <w:panose1 w:val="03000509000000000000"/>
    <w:charset w:val="86"/>
    <w:family w:val="auto"/>
    <w:pitch w:val="default"/>
    <w:sig w:usb0="00000001" w:usb1="080E0000" w:usb2="00000010" w:usb3="00000000" w:csb0="00040000" w:csb1="00000000"/>
  </w:font>
  <w:font w:name="宋体-方正超大字符集">
    <w:altName w:val="宋体"/>
    <w:panose1 w:val="03000509000000000000"/>
    <w:charset w:val="86"/>
    <w:family w:val="auto"/>
    <w:pitch w:val="default"/>
    <w:sig w:usb0="00000001" w:usb1="080E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ÂËÎ Western">
    <w:altName w:val="Courier New"/>
    <w:panose1 w:val="00000000000000000000"/>
    <w:charset w:val="00"/>
    <w:family w:val="auto"/>
    <w:pitch w:val="default"/>
    <w:sig w:usb0="00000000" w:usb1="00000000" w:usb2="00000000" w:usb3="00000000" w:csb0="00000001" w:csb1="00000000"/>
  </w:font>
  <w:font w:name="¿¬Ìå Western">
    <w:altName w:val="Courier New"/>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Math Tur">
    <w:altName w:val="Courier New"/>
    <w:panose1 w:val="00000000000000000000"/>
    <w:charset w:val="A2"/>
    <w:family w:val="auto"/>
    <w:pitch w:val="default"/>
    <w:sig w:usb0="00000000" w:usb1="00000000" w:usb2="00000000" w:usb3="00000000" w:csb0="00000010" w:csb1="00000000"/>
  </w:font>
  <w:font w:name="Cambria Math Baltic">
    <w:altName w:val="Courier New"/>
    <w:panose1 w:val="00000000000000000000"/>
    <w:charset w:val="BA"/>
    <w:family w:val="auto"/>
    <w:pitch w:val="default"/>
    <w:sig w:usb0="00000000" w:usb1="00000000" w:usb2="00000000" w:usb3="00000000" w:csb0="00000080" w:csb1="00000000"/>
  </w:font>
  <w:font w:name="Arial Narrow">
    <w:panose1 w:val="020B0606020202030204"/>
    <w:charset w:val="00"/>
    <w:family w:val="auto"/>
    <w:pitch w:val="default"/>
    <w:sig w:usb0="00000287" w:usb1="00000800" w:usb2="00000000" w:usb3="00000000" w:csb0="2000009F" w:csb1="DFD70000"/>
  </w:font>
  <w:font w:name="瀹嬩綋">
    <w:altName w:val="Microsoft YaHei UI"/>
    <w:panose1 w:val="00000000000000000000"/>
    <w:charset w:val="01"/>
    <w:family w:val="auto"/>
    <w:pitch w:val="default"/>
    <w:sig w:usb0="00000000" w:usb1="00000000" w:usb2="00000000" w:usb3="00000000" w:csb0="00040001" w:csb1="00000000"/>
  </w:font>
  <w:font w:name="华文楷体">
    <w:panose1 w:val="02010600040101010101"/>
    <w:charset w:val="86"/>
    <w:family w:val="auto"/>
    <w:pitch w:val="default"/>
    <w:sig w:usb0="00000287" w:usb1="080F0000" w:usb2="00000000" w:usb3="00000000" w:csb0="0004009F" w:csb1="DFD70000"/>
  </w:font>
  <w:font w:name="12px">
    <w:altName w:val="Microsoft YaHei UI"/>
    <w:panose1 w:val="00000000000000000000"/>
    <w:charset w:val="01"/>
    <w:family w:val="auto"/>
    <w:pitch w:val="default"/>
    <w:sig w:usb0="00000000" w:usb1="00000000" w:usb2="00000000" w:usb3="00000000" w:csb0="00040001" w:csb1="00000000"/>
  </w:font>
  <w:font w:name="Microsoft YaHei微软雅黑黑体宋体">
    <w:altName w:val="宋体"/>
    <w:panose1 w:val="00000000000000000000"/>
    <w:charset w:val="01"/>
    <w:family w:val="auto"/>
    <w:pitch w:val="default"/>
    <w:sig w:usb0="00000000" w:usb1="00000000" w:usb2="00000000" w:usb3="00000000" w:csb0="00040001" w:csb1="00000000"/>
  </w:font>
  <w:font w:name="微软雅黑background:url(/images/bg.jpg)">
    <w:altName w:val="黑体"/>
    <w:panose1 w:val="00000000000000000000"/>
    <w:charset w:val="00"/>
    <w:family w:val="auto"/>
    <w:pitch w:val="default"/>
    <w:sig w:usb0="00000000" w:usb1="00000000" w:usb2="00000000" w:usb3="00000000" w:csb0="00040001" w:csb1="00000000"/>
  </w:font>
  <w:font w:name="长城小标宋体">
    <w:altName w:val="宋体"/>
    <w:panose1 w:val="02010609010101010101"/>
    <w:charset w:val="01"/>
    <w:family w:val="auto"/>
    <w:pitch w:val="default"/>
    <w:sig w:usb0="00000000" w:usb1="00000000" w:usb2="00000000" w:usb3="00000000" w:csb0="00040001" w:csb1="00000000"/>
  </w:font>
  <w:font w:name="Arial Helvetica">
    <w:altName w:val="Arial"/>
    <w:panose1 w:val="00000000000000000000"/>
    <w:charset w:val="01"/>
    <w:family w:val="auto"/>
    <w:pitch w:val="default"/>
    <w:sig w:usb0="00000000" w:usb1="00000000" w:usb2="00000000" w:usb3="00000000" w:csb0="00040001" w:csb1="00000000"/>
  </w:font>
  <w:font w:name="MS Shell Dlg">
    <w:altName w:val="Microsoft Sans Serif"/>
    <w:panose1 w:val="020B0604020202020204"/>
    <w:charset w:val="00"/>
    <w:family w:val="auto"/>
    <w:pitch w:val="default"/>
    <w:sig w:usb0="61007BDF" w:usb1="80000000" w:usb2="00000008" w:usb3="00000000" w:csb0="000101FF" w:csb1="00000000"/>
  </w:font>
  <w:font w:name="Arial Unicode MS">
    <w:altName w:val="宋体"/>
    <w:panose1 w:val="020B0604020202020204"/>
    <w:charset w:val="00"/>
    <w:family w:val="auto"/>
    <w:pitch w:val="default"/>
    <w:sig w:usb0="00000000" w:usb1="00000000" w:usb2="00000000" w:usb3="00000000" w:csb0="00000001" w:csb1="00000000"/>
  </w:font>
  <w:font w:name="Latha">
    <w:altName w:val="Microsoft Sans Serif"/>
    <w:panose1 w:val="020B0604020202020204"/>
    <w:charset w:val="00"/>
    <w:family w:val="auto"/>
    <w:pitch w:val="default"/>
    <w:sig w:usb0="00100003" w:usb1="00000000" w:usb2="00000000" w:usb3="00000000" w:csb0="00000001" w:csb1="00000000"/>
  </w:font>
  <w:font w:name="hakuyoxingshu7000">
    <w:altName w:val="宋体"/>
    <w:panose1 w:val="02000600000000000000"/>
    <w:charset w:val="86"/>
    <w:family w:val="auto"/>
    <w:pitch w:val="default"/>
    <w:sig w:usb0="FFFFFFFF" w:usb1="E9FFFFFF" w:usb2="0000003F" w:usb3="00000000" w:csb0="603F00FF" w:csb1="FFFF0000"/>
  </w:font>
  <w:font w:name="DotumChe">
    <w:altName w:val="Malgun Gothic"/>
    <w:panose1 w:val="020B0609000101010101"/>
    <w:charset w:val="81"/>
    <w:family w:val="auto"/>
    <w:pitch w:val="default"/>
    <w:sig w:usb0="B00002AF" w:usb1="69D77CFB" w:usb2="00000030" w:usb3="00000000" w:csb0="4008009F" w:csb1="DFD70000"/>
  </w:font>
  <w:font w:name="monospace">
    <w:altName w:val="Microsoft YaHei UI"/>
    <w:panose1 w:val="00000000000000000000"/>
    <w:charset w:val="00"/>
    <w:family w:val="auto"/>
    <w:pitch w:val="default"/>
    <w:sig w:usb0="00000000" w:usb1="00000000" w:usb2="00000000" w:usb3="00000000" w:csb0="00040001" w:csb1="00000000"/>
  </w:font>
  <w:font w:name="Impact">
    <w:panose1 w:val="020B0806030902050204"/>
    <w:charset w:val="00"/>
    <w:family w:val="auto"/>
    <w:pitch w:val="default"/>
    <w:sig w:usb0="00000287" w:usb1="00000000" w:usb2="00000000" w:usb3="00000000" w:csb0="2000009F" w:csb1="DFD70000"/>
  </w:font>
  <w:font w:name="Franklin Gothic Medium">
    <w:panose1 w:val="020B0603020102020204"/>
    <w:charset w:val="00"/>
    <w:family w:val="auto"/>
    <w:pitch w:val="default"/>
    <w:sig w:usb0="00000287" w:usb1="00000000" w:usb2="00000000" w:usb3="00000000" w:csb0="2000009F" w:csb1="DFD70000"/>
  </w:font>
  <w:font w:name="方正品尚黑简体">
    <w:altName w:val="黑体"/>
    <w:panose1 w:val="02000000000000000000"/>
    <w:charset w:val="86"/>
    <w:family w:val="auto"/>
    <w:pitch w:val="default"/>
    <w:sig w:usb0="00000001" w:usb1="0800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方正姚体">
    <w:panose1 w:val="02010601030101010101"/>
    <w:charset w:val="86"/>
    <w:family w:val="auto"/>
    <w:pitch w:val="default"/>
    <w:sig w:usb0="00000003" w:usb1="080E0000" w:usb2="0000000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Century">
    <w:panose1 w:val="02040604050505020304"/>
    <w:charset w:val="00"/>
    <w:family w:val="auto"/>
    <w:pitch w:val="default"/>
    <w:sig w:usb0="00000287" w:usb1="00000000" w:usb2="00000000" w:usb3="00000000" w:csb0="2000009F" w:csb1="DFD70000"/>
  </w:font>
  <w:font w:name="Nyala">
    <w:altName w:val="Microsoft Sans Serif"/>
    <w:panose1 w:val="02000504070300020003"/>
    <w:charset w:val="00"/>
    <w:family w:val="auto"/>
    <w:pitch w:val="default"/>
    <w:sig w:usb0="A000006F" w:usb1="00000000" w:usb2="00000800" w:usb3="00000000" w:csb0="00000093" w:csb1="00000000"/>
  </w:font>
  <w:font w:name="Yu Gothic UI">
    <w:panose1 w:val="020B0500000000000000"/>
    <w:charset w:val="80"/>
    <w:family w:val="auto"/>
    <w:pitch w:val="default"/>
    <w:sig w:usb0="E00002FF" w:usb1="2AC7FDFF" w:usb2="00000016" w:usb3="00000000" w:csb0="2002009F" w:csb1="00000000"/>
  </w:font>
  <w:font w:name="Meiryo UI">
    <w:altName w:val="MS UI Gothic"/>
    <w:panose1 w:val="020B0604030504040204"/>
    <w:charset w:val="80"/>
    <w:family w:val="auto"/>
    <w:pitch w:val="default"/>
    <w:sig w:usb0="E10102FF" w:usb1="EAC7FFFF" w:usb2="00010012" w:usb3="00000000" w:csb0="6002009F" w:csb1="DFD70000"/>
  </w:font>
  <w:font w:name="Bookman Old Style">
    <w:panose1 w:val="02050604050505020204"/>
    <w:charset w:val="00"/>
    <w:family w:val="auto"/>
    <w:pitch w:val="default"/>
    <w:sig w:usb0="00000287" w:usb1="00000000" w:usb2="00000000" w:usb3="00000000" w:csb0="2000009F" w:csb1="DFD70000"/>
  </w:font>
  <w:font w:name="Shruti">
    <w:altName w:val="Lucida Sans Unicode"/>
    <w:panose1 w:val="020B0502040204020203"/>
    <w:charset w:val="00"/>
    <w:family w:val="auto"/>
    <w:pitch w:val="default"/>
    <w:sig w:usb0="00040003" w:usb1="00000000" w:usb2="00000000" w:usb3="00000000" w:csb0="00000001" w:csb1="00000000"/>
  </w:font>
  <w:font w:name="寰蒋闆呴粦">
    <w:altName w:val="Microsoft YaHei UI"/>
    <w:panose1 w:val="00000000000000000000"/>
    <w:charset w:val="01"/>
    <w:family w:val="auto"/>
    <w:pitch w:val="default"/>
    <w:sig w:usb0="00000000" w:usb1="00000000" w:usb2="00000000" w:usb3="00000000" w:csb0="00040001" w:csb1="00000000"/>
  </w:font>
  <w:font w:name="font-family">
    <w:altName w:val="Microsoft YaHei UI"/>
    <w:panose1 w:val="00000000000000000000"/>
    <w:charset w:val="01"/>
    <w:family w:val="auto"/>
    <w:pitch w:val="default"/>
    <w:sig w:usb0="00000000" w:usb1="00000000" w:usb2="00000000" w:usb3="00000000" w:csb0="00040001" w:csb1="00000000"/>
  </w:font>
  <w:font w:name="方正黑体_GBK">
    <w:altName w:val="黑体"/>
    <w:panose1 w:val="00000000000000000000"/>
    <w:charset w:val="86"/>
    <w:family w:val="auto"/>
    <w:pitch w:val="default"/>
    <w:sig w:usb0="00000001" w:usb1="080E0000" w:usb2="00000010" w:usb3="00000000" w:csb0="00040000" w:csb1="00000000"/>
  </w:font>
  <w:font w:name="??">
    <w:altName w:val="Times New Roman"/>
    <w:panose1 w:val="00000000000000000000"/>
    <w:charset w:val="00"/>
    <w:family w:val="auto"/>
    <w:pitch w:val="default"/>
    <w:sig w:usb0="00000003" w:usb1="00000000" w:usb2="00000000" w:usb3="00000000" w:csb0="00000001" w:csb1="00000000"/>
  </w:font>
  <w:font w:name="MV Boli">
    <w:panose1 w:val="02000500030200090000"/>
    <w:charset w:val="00"/>
    <w:family w:val="auto"/>
    <w:pitch w:val="default"/>
    <w:sig w:usb0="00000003" w:usb1="00000000" w:usb2="00000100" w:usb3="00000000" w:csb0="00000001" w:csb1="00000000"/>
  </w:font>
  <w:font w:name="Georgia">
    <w:panose1 w:val="02040502050405020303"/>
    <w:charset w:val="00"/>
    <w:family w:val="auto"/>
    <w:pitch w:val="default"/>
    <w:sig w:usb0="00000287" w:usb1="00000000" w:usb2="00000000" w:usb3="00000000" w:csb0="2000009F" w:csb1="00000000"/>
  </w:font>
  <w:font w:name="方正楷体简体">
    <w:altName w:val="黑体"/>
    <w:panose1 w:val="00000000000000000000"/>
    <w:charset w:val="86"/>
    <w:family w:val="auto"/>
    <w:pitch w:val="default"/>
    <w:sig w:usb0="00000001" w:usb1="080E0000" w:usb2="00000000" w:usb3="00000000" w:csb0="00040000" w:csb1="00000000"/>
  </w:font>
  <w:font w:name="方正美黑简体">
    <w:altName w:val="黑体"/>
    <w:panose1 w:val="00000000000000000000"/>
    <w:charset w:val="86"/>
    <w:family w:val="auto"/>
    <w:pitch w:val="default"/>
    <w:sig w:usb0="00000000" w:usb1="080E0000" w:usb2="00000010" w:usb3="00000000" w:csb0="00040000" w:csb1="00000000"/>
  </w:font>
  <w:font w:name="Î¢ÈíÑÅºÚ Western">
    <w:altName w:val="Times New Roman"/>
    <w:panose1 w:val="00000000000000000000"/>
    <w:charset w:val="00"/>
    <w:family w:val="auto"/>
    <w:pitch w:val="default"/>
    <w:sig w:usb0="00000000" w:usb1="00000000" w:usb2="00000000" w:usb3="00000000" w:csb0="00000001" w:csb1="00000000"/>
  </w:font>
  <w:font w:name="Segoe UI">
    <w:panose1 w:val="020B0502040204020203"/>
    <w:charset w:val="00"/>
    <w:family w:val="auto"/>
    <w:pitch w:val="default"/>
    <w:sig w:usb0="E4002EFF" w:usb1="C000E47F" w:usb2="00000009" w:usb3="00000000" w:csb0="200001FF" w:csb1="00000000"/>
  </w:font>
  <w:font w:name="ËÎÌå">
    <w:altName w:val="Courier New"/>
    <w:panose1 w:val="00000000000000000000"/>
    <w:charset w:val="00"/>
    <w:family w:val="auto"/>
    <w:pitch w:val="default"/>
    <w:sig w:usb0="00000000" w:usb1="00000000" w:usb2="00000000" w:usb3="00000000" w:csb0="00000001" w:csb1="00000000"/>
  </w:font>
  <w:font w:name="PingFang SC">
    <w:altName w:val="Microsoft YaHei UI"/>
    <w:panose1 w:val="00000000000000000000"/>
    <w:charset w:val="01"/>
    <w:family w:val="auto"/>
    <w:pitch w:val="default"/>
    <w:sig w:usb0="00000000" w:usb1="00000000" w:usb2="00000000" w:usb3="00000000" w:csb0="00040001" w:csb1="00000000"/>
  </w:font>
  <w:font w:name="Helvetica Neue">
    <w:altName w:val="Microsoft YaHei UI"/>
    <w:panose1 w:val="00000000000000000000"/>
    <w:charset w:val="01"/>
    <w:family w:val="auto"/>
    <w:pitch w:val="default"/>
    <w:sig w:usb0="00000000" w:usb1="00000000" w:usb2="00000000" w:usb3="00000000" w:csb0="00040001" w:csb1="00000000"/>
  </w:font>
  <w:font w:name="ＤＦ中太楷書体">
    <w:altName w:val="宋体"/>
    <w:panose1 w:val="02010609010101010101"/>
    <w:charset w:val="80"/>
    <w:family w:val="auto"/>
    <w:pitch w:val="default"/>
    <w:sig w:usb0="00000001" w:usb1="08070000" w:usb2="00000010" w:usb3="00000000" w:csb0="00020000" w:csb1="00000000"/>
  </w:font>
  <w:font w:name="NumberOnly">
    <w:altName w:val="Sitka Text"/>
    <w:panose1 w:val="020B0500000000000000"/>
    <w:charset w:val="00"/>
    <w:family w:val="auto"/>
    <w:pitch w:val="default"/>
    <w:sig w:usb0="8000002F" w:usb1="10000048" w:usb2="00000000" w:usb3="00000000" w:csb0="00000111" w:csb1="40000000"/>
  </w:font>
  <w:font w:name="Microsoft YaHei UI">
    <w:panose1 w:val="020B0503020204020204"/>
    <w:charset w:val="86"/>
    <w:family w:val="auto"/>
    <w:pitch w:val="default"/>
    <w:sig w:usb0="80000287" w:usb1="2ACF3C50" w:usb2="00000016" w:usb3="00000000" w:csb0="0004001F" w:csb1="00000000"/>
  </w:font>
  <w:font w:name="Courier">
    <w:altName w:val="Courier New"/>
    <w:panose1 w:val="02070409020205020404"/>
    <w:charset w:val="00"/>
    <w:family w:val="auto"/>
    <w:pitch w:val="default"/>
    <w:sig w:usb0="00000003" w:usb1="00000000" w:usb2="00000000" w:usb3="00000000" w:csb0="00000001" w:csb1="00000000"/>
  </w:font>
  <w:font w:name="Malgun Gothic Semilight">
    <w:panose1 w:val="020B0502040204020203"/>
    <w:charset w:val="86"/>
    <w:family w:val="auto"/>
    <w:pitch w:val="default"/>
    <w:sig w:usb0="900002AF" w:usb1="01D77CFB" w:usb2="00000012" w:usb3="00000000" w:csb0="203E01BD" w:csb1="D7FF0000"/>
  </w:font>
  <w:font w:name="PingFangSC-Medium">
    <w:altName w:val="Microsoft YaHei UI"/>
    <w:panose1 w:val="00000000000000000000"/>
    <w:charset w:val="01"/>
    <w:family w:val="auto"/>
    <w:pitch w:val="default"/>
    <w:sig w:usb0="00000000" w:usb1="00000000" w:usb2="00000000" w:usb3="00000000" w:csb0="00040001" w:csb1="00000000"/>
  </w:font>
  <w:font w:name="Sitka Text">
    <w:panose1 w:val="02000505000000020004"/>
    <w:charset w:val="00"/>
    <w:family w:val="auto"/>
    <w:pitch w:val="default"/>
    <w:sig w:usb0="A00002EF" w:usb1="4000204B" w:usb2="00000000" w:usb3="00000000" w:csb0="2000019F" w:csb1="00000000"/>
  </w:font>
  <w:font w:name="MingLiU">
    <w:altName w:val="PMingLiU-ExtB"/>
    <w:panose1 w:val="02020509000000000000"/>
    <w:charset w:val="88"/>
    <w:family w:val="auto"/>
    <w:pitch w:val="default"/>
    <w:sig w:usb0="A00002FF" w:usb1="28CFFCFA" w:usb2="00000016" w:usb3="00000000" w:csb0="00100001" w:csb1="00000000"/>
  </w:font>
  <w:font w:name="MS Gothic">
    <w:panose1 w:val="020B0609070205080204"/>
    <w:charset w:val="80"/>
    <w:family w:val="auto"/>
    <w:pitch w:val="default"/>
    <w:sig w:usb0="E00002FF" w:usb1="6AC7FDFB" w:usb2="08000012" w:usb3="00000000" w:csb0="4002009F" w:csb1="DFD70000"/>
  </w:font>
  <w:font w:name="PMingLiU-ExtB">
    <w:panose1 w:val="02020500000000000000"/>
    <w:charset w:val="88"/>
    <w:family w:val="auto"/>
    <w:pitch w:val="default"/>
    <w:sig w:usb0="8000002F" w:usb1="02000008" w:usb2="00000000" w:usb3="00000000" w:csb0="00100001" w:csb1="00000000"/>
  </w:font>
  <w:font w:name="Luxi Sans">
    <w:altName w:val="Arial"/>
    <w:panose1 w:val="00000000000000000000"/>
    <w:charset w:val="00"/>
    <w:family w:val="auto"/>
    <w:pitch w:val="default"/>
    <w:sig w:usb0="00000000" w:usb1="00000000" w:usb2="00000000" w:usb3="00000000" w:csb0="00040001" w:csb1="00000000"/>
  </w:font>
  <w:font w:name="_x000B__x000C_">
    <w:altName w:val="Times New Roman"/>
    <w:panose1 w:val="00000000000000000000"/>
    <w:charset w:val="00"/>
    <w:family w:val="roman"/>
    <w:pitch w:val="default"/>
    <w:sig w:usb0="00000000" w:usb1="00000000" w:usb2="00000000" w:usb3="00000000" w:csb0="00040001" w:csb1="00000000"/>
  </w:font>
  <w:font w:name="΢���ź�">
    <w:altName w:val="微软雅黑"/>
    <w:panose1 w:val="00000000000000000000"/>
    <w:charset w:val="01"/>
    <w:family w:val="auto"/>
    <w:pitch w:val="default"/>
    <w:sig w:usb0="00000000" w:usb1="00000000" w:usb2="00000000" w:usb3="00000000" w:csb0="00040001" w:csb1="00000000"/>
  </w:font>
  <w:font w:name="Segoe UI Symbol">
    <w:panose1 w:val="020B0502040204020203"/>
    <w:charset w:val="00"/>
    <w:family w:val="auto"/>
    <w:pitch w:val="default"/>
    <w:sig w:usb0="800001E3" w:usb1="1200FFEF" w:usb2="00040000" w:usb3="04000000"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78935985">
    <w:nsid w:val="641287B1"/>
    <w:multiLevelType w:val="singleLevel"/>
    <w:tmpl w:val="641287B1"/>
    <w:lvl w:ilvl="0" w:tentative="1">
      <w:start w:val="2"/>
      <w:numFmt w:val="decimal"/>
      <w:suff w:val="nothing"/>
      <w:lvlText w:val="%1、"/>
      <w:lvlJc w:val="left"/>
    </w:lvl>
  </w:abstractNum>
  <w:abstractNum w:abstractNumId="926226625">
    <w:nsid w:val="373518C1"/>
    <w:multiLevelType w:val="multilevel"/>
    <w:tmpl w:val="373518C1"/>
    <w:lvl w:ilvl="0" w:tentative="1">
      <w:start w:val="1"/>
      <w:numFmt w:val="none"/>
      <w:lvlText w:val="一、"/>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678935522">
    <w:nsid w:val="641285E2"/>
    <w:multiLevelType w:val="singleLevel"/>
    <w:tmpl w:val="641285E2"/>
    <w:lvl w:ilvl="0" w:tentative="1">
      <w:start w:val="1"/>
      <w:numFmt w:val="decimal"/>
      <w:suff w:val="nothing"/>
      <w:lvlText w:val="%1、"/>
      <w:lvlJc w:val="left"/>
    </w:lvl>
  </w:abstractNum>
  <w:abstractNum w:abstractNumId="1749528573">
    <w:nsid w:val="6847AFFD"/>
    <w:multiLevelType w:val="singleLevel"/>
    <w:tmpl w:val="6847AFFD"/>
    <w:lvl w:ilvl="0" w:tentative="1">
      <w:start w:val="5"/>
      <w:numFmt w:val="decimal"/>
      <w:suff w:val="nothing"/>
      <w:lvlText w:val="%1、"/>
      <w:lvlJc w:val="left"/>
    </w:lvl>
  </w:abstractNum>
  <w:num w:numId="1">
    <w:abstractNumId w:val="926226625"/>
  </w:num>
  <w:num w:numId="2">
    <w:abstractNumId w:val="1678935522"/>
  </w:num>
  <w:num w:numId="3">
    <w:abstractNumId w:val="1678935985"/>
  </w:num>
  <w:num w:numId="4">
    <w:abstractNumId w:val="174952857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qFormat="1" w:uiPriority="99" w:name="Balloon Text"/>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9">
    <w:name w:val="Default Paragraph Font"/>
    <w:semiHidden/>
    <w:unhideWhenUsed/>
    <w:qFormat/>
    <w:uiPriority w:val="1"/>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4"/>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Normal (Web)"/>
    <w:basedOn w:val="1"/>
    <w:semiHidden/>
    <w:unhideWhenUsed/>
    <w:uiPriority w:val="99"/>
    <w:pPr>
      <w:spacing w:before="100" w:beforeAutospacing="1" w:after="100" w:afterAutospacing="1"/>
      <w:ind w:left="0" w:right="0"/>
      <w:jc w:val="left"/>
    </w:pPr>
    <w:rPr>
      <w:kern w:val="0"/>
      <w:sz w:val="24"/>
      <w:lang w:val="en-US" w:eastAsia="zh-CN"/>
    </w:rPr>
  </w:style>
  <w:style w:type="paragraph" w:customStyle="1" w:styleId="10">
    <w:name w:val="Default"/>
    <w:qFormat/>
    <w:uiPriority w:val="0"/>
    <w:pPr>
      <w:widowControl w:val="0"/>
      <w:autoSpaceDE w:val="0"/>
      <w:autoSpaceDN w:val="0"/>
      <w:adjustRightInd w:val="0"/>
    </w:pPr>
    <w:rPr>
      <w:rFonts w:ascii="黑体" w:hAnsi="Calibri" w:eastAsia="黑体" w:cs="黑体"/>
      <w:color w:val="000000"/>
      <w:kern w:val="0"/>
      <w:sz w:val="24"/>
      <w:szCs w:val="24"/>
      <w:lang w:val="en-US" w:eastAsia="zh-CN" w:bidi="ar-SA"/>
    </w:rPr>
  </w:style>
  <w:style w:type="paragraph" w:customStyle="1" w:styleId="11">
    <w:name w:val="List Paragraph"/>
    <w:basedOn w:val="1"/>
    <w:qFormat/>
    <w:uiPriority w:val="34"/>
    <w:pPr>
      <w:ind w:firstLine="420" w:firstLineChars="200"/>
    </w:pPr>
  </w:style>
  <w:style w:type="character" w:customStyle="1" w:styleId="12">
    <w:name w:val="页眉 Char Char"/>
    <w:basedOn w:val="9"/>
    <w:link w:val="6"/>
    <w:uiPriority w:val="99"/>
    <w:rPr>
      <w:sz w:val="18"/>
      <w:szCs w:val="18"/>
    </w:rPr>
  </w:style>
  <w:style w:type="character" w:customStyle="1" w:styleId="13">
    <w:name w:val="页脚 Char Char"/>
    <w:basedOn w:val="9"/>
    <w:link w:val="5"/>
    <w:uiPriority w:val="99"/>
    <w:rPr>
      <w:sz w:val="18"/>
      <w:szCs w:val="18"/>
    </w:rPr>
  </w:style>
  <w:style w:type="character" w:customStyle="1" w:styleId="14">
    <w:name w:val="批注框文本 Char Char"/>
    <w:basedOn w:val="9"/>
    <w:link w:val="4"/>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 w:type="paragraph" w:customStyle="1" w:styleId="18">
    <w:name w:val="p0"/>
    <w:basedOn w:val="1"/>
    <w:uiPriority w:val="0"/>
    <w:pPr>
      <w:widowControl/>
    </w:pPr>
    <w:rPr>
      <w:kern w:val="0"/>
      <w:szCs w:val="21"/>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1347</Words>
  <Characters>7679</Characters>
  <Lines>63</Lines>
  <Paragraphs>18</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Administrator</cp:lastModifiedBy>
  <cp:lastPrinted>2024-08-08T10:20:00Z</cp:lastPrinted>
  <dcterms:modified xsi:type="dcterms:W3CDTF">2025-08-28T08:07:02Z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ICV">
    <vt:lpwstr>4614E527DDC3447688902339FB4025AB_12</vt:lpwstr>
  </property>
</Properties>
</file>