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83595">
      <w:pPr>
        <w:pStyle w:val="6"/>
        <w:keepNext/>
        <w:keepLines/>
        <w:pageBreakBefore w:val="0"/>
        <w:widowControl w:val="0"/>
        <w:numPr>
          <w:ilvl w:val="0"/>
          <w:numId w:val="0"/>
        </w:numPr>
        <w:kinsoku/>
        <w:wordWrap/>
        <w:overflowPunct/>
        <w:topLinePunct w:val="0"/>
        <w:autoSpaceDE/>
        <w:autoSpaceDN/>
        <w:bidi w:val="0"/>
        <w:adjustRightInd/>
        <w:snapToGrid/>
        <w:spacing w:before="260" w:after="260" w:line="700" w:lineRule="exact"/>
        <w:jc w:val="center"/>
        <w:textAlignment w:val="auto"/>
        <w:rPr>
          <w:rFonts w:hint="eastAsia" w:ascii="黑体" w:hAnsi="黑体" w:eastAsia="黑体" w:cs="黑体"/>
          <w:b/>
          <w:bCs/>
          <w:color w:val="auto"/>
          <w:kern w:val="2"/>
          <w:sz w:val="32"/>
          <w:szCs w:val="32"/>
          <w:lang w:val="en-US" w:eastAsia="zh-CN" w:bidi="ar-SA"/>
        </w:rPr>
      </w:pPr>
      <w:r>
        <w:rPr>
          <w:rFonts w:hint="eastAsia" w:ascii="方正小标宋简体" w:eastAsia="方正小标宋简体" w:cs="Times New Roman"/>
          <w:b w:val="0"/>
          <w:spacing w:val="-26"/>
          <w:kern w:val="2"/>
          <w:sz w:val="44"/>
          <w:szCs w:val="44"/>
          <w:lang w:val="en-US" w:eastAsia="zh-CN" w:bidi="ar-SA"/>
        </w:rPr>
        <w:t>道县县委编办</w:t>
      </w:r>
      <w:r>
        <w:rPr>
          <w:rFonts w:hint="eastAsia" w:ascii="方正小标宋简体" w:hAnsi="Times New Roman" w:eastAsia="方正小标宋简体" w:cs="Times New Roman"/>
          <w:b w:val="0"/>
          <w:spacing w:val="-26"/>
          <w:kern w:val="2"/>
          <w:sz w:val="44"/>
          <w:szCs w:val="44"/>
          <w:lang w:val="en-US" w:eastAsia="zh-CN" w:bidi="ar-SA"/>
        </w:rPr>
        <w:t>2</w:t>
      </w:r>
      <w:r>
        <w:rPr>
          <w:rFonts w:hint="eastAsia" w:ascii="方正小标宋简体" w:eastAsia="方正小标宋简体" w:cs="Times New Roman"/>
          <w:b w:val="0"/>
          <w:spacing w:val="-26"/>
          <w:kern w:val="2"/>
          <w:sz w:val="44"/>
          <w:szCs w:val="44"/>
          <w:lang w:val="en-US" w:eastAsia="zh-CN" w:bidi="ar-SA"/>
        </w:rPr>
        <w:t>024</w:t>
      </w:r>
      <w:r>
        <w:rPr>
          <w:rFonts w:hint="eastAsia" w:ascii="方正小标宋简体" w:hAnsi="Times New Roman" w:eastAsia="方正小标宋简体" w:cs="Times New Roman"/>
          <w:b w:val="0"/>
          <w:spacing w:val="-26"/>
          <w:kern w:val="2"/>
          <w:sz w:val="44"/>
          <w:szCs w:val="44"/>
          <w:lang w:val="en-US" w:eastAsia="zh-CN" w:bidi="ar-SA"/>
        </w:rPr>
        <w:t>年度整体支出绩效评价报告</w:t>
      </w:r>
    </w:p>
    <w:p w14:paraId="1BD59954">
      <w:pPr>
        <w:pStyle w:val="7"/>
        <w:numPr>
          <w:ilvl w:val="0"/>
          <w:numId w:val="0"/>
        </w:numPr>
        <w:ind w:left="700" w:leftChars="0"/>
        <w:rPr>
          <w:rFonts w:hint="eastAsia" w:ascii="黑体" w:hAnsi="黑体" w:eastAsia="黑体" w:cs="黑体"/>
          <w:b/>
          <w:bCs/>
          <w:color w:val="auto"/>
          <w:kern w:val="2"/>
          <w:sz w:val="32"/>
          <w:szCs w:val="32"/>
          <w:lang w:val="en-US" w:eastAsia="zh-CN" w:bidi="ar-SA"/>
        </w:rPr>
      </w:pPr>
    </w:p>
    <w:p w14:paraId="4E19BC5B">
      <w:pPr>
        <w:pStyle w:val="7"/>
        <w:numPr>
          <w:ilvl w:val="0"/>
          <w:numId w:val="0"/>
        </w:numPr>
        <w:ind w:left="700" w:leftChars="0"/>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一、基本情况</w:t>
      </w:r>
      <w:bookmarkStart w:id="0" w:name="_GoBack"/>
      <w:bookmarkEnd w:id="0"/>
    </w:p>
    <w:p w14:paraId="7A5B96D1">
      <w:pPr>
        <w:pStyle w:val="7"/>
        <w:numPr>
          <w:ilvl w:val="0"/>
          <w:numId w:val="0"/>
        </w:numPr>
        <w:ind w:left="700" w:leftChars="0"/>
        <w:rPr>
          <w:rFonts w:hint="eastAsia" w:ascii="楷体_GB2312" w:hAnsi="楷体_GB2312" w:eastAsia="楷体_GB2312" w:cs="楷体_GB2312"/>
          <w:b/>
          <w:bCs/>
          <w:i w:val="0"/>
          <w:iCs w:val="0"/>
          <w:caps w:val="0"/>
          <w:color w:val="000000"/>
          <w:spacing w:val="0"/>
          <w:kern w:val="2"/>
          <w:sz w:val="32"/>
          <w:szCs w:val="32"/>
          <w:shd w:val="clear" w:color="auto" w:fill="FFFFFF"/>
          <w:lang w:val="en-US" w:eastAsia="zh-CN" w:bidi="ar-SA"/>
        </w:rPr>
      </w:pPr>
      <w:r>
        <w:rPr>
          <w:rFonts w:hint="eastAsia" w:ascii="楷体_GB2312" w:hAnsi="楷体_GB2312" w:eastAsia="楷体_GB2312" w:cs="楷体_GB2312"/>
          <w:b/>
          <w:bCs/>
          <w:i w:val="0"/>
          <w:iCs w:val="0"/>
          <w:caps w:val="0"/>
          <w:color w:val="000000"/>
          <w:spacing w:val="0"/>
          <w:kern w:val="2"/>
          <w:sz w:val="32"/>
          <w:szCs w:val="32"/>
          <w:shd w:val="clear" w:color="auto" w:fill="FFFFFF"/>
          <w:lang w:val="en-US" w:eastAsia="zh-CN" w:bidi="ar-SA"/>
        </w:rPr>
        <w:t>(一)单位基本情况</w:t>
      </w:r>
    </w:p>
    <w:p w14:paraId="2E663963">
      <w:pPr>
        <w:widowControl/>
        <w:spacing w:line="60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1．主要职能。相关内容，依法不予公开。</w:t>
      </w:r>
    </w:p>
    <w:p w14:paraId="330F7515">
      <w:pPr>
        <w:pStyle w:val="3"/>
        <w:keepNext w:val="0"/>
        <w:keepLines w:val="0"/>
        <w:pageBreakBefore w:val="0"/>
        <w:widowControl w:val="0"/>
        <w:suppressLineNumbers w:val="0"/>
        <w:pBdr>
          <w:bottom w:val="none" w:color="auto" w:sz="0" w:space="0"/>
        </w:pBdr>
        <w:kinsoku/>
        <w:wordWrap w:val="0"/>
        <w:overflowPunct/>
        <w:topLinePunct w:val="0"/>
        <w:autoSpaceDE w:val="0"/>
        <w:autoSpaceDN/>
        <w:bidi w:val="0"/>
        <w:adjustRightInd/>
        <w:snapToGrid/>
        <w:spacing w:before="0" w:beforeAutospacing="0" w:after="0" w:afterAutospacing="0" w:line="560" w:lineRule="exact"/>
        <w:ind w:left="0" w:right="0" w:rightChars="0" w:firstLine="645"/>
        <w:jc w:val="both"/>
        <w:textAlignment w:val="auto"/>
        <w:outlineLvl w:val="9"/>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2．机构情况。相关内容，依法不予公开。</w:t>
      </w:r>
    </w:p>
    <w:p w14:paraId="7A65D0E3">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b/>
          <w:bCs/>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b/>
          <w:bCs/>
          <w:i w:val="0"/>
          <w:iCs w:val="0"/>
          <w:caps w:val="0"/>
          <w:color w:val="000000"/>
          <w:spacing w:val="0"/>
          <w:kern w:val="2"/>
          <w:sz w:val="32"/>
          <w:szCs w:val="32"/>
          <w:shd w:val="clear" w:color="auto" w:fill="FFFFFF"/>
          <w:lang w:val="en-US" w:eastAsia="zh-CN" w:bidi="ar-SA"/>
        </w:rPr>
        <w:t>（二）整体支出绩效目标</w:t>
      </w:r>
    </w:p>
    <w:p w14:paraId="45F407CE">
      <w:pPr>
        <w:pStyle w:val="3"/>
        <w:keepNext w:val="0"/>
        <w:keepLines w:val="0"/>
        <w:pageBreakBefore w:val="0"/>
        <w:widowControl w:val="0"/>
        <w:suppressLineNumbers w:val="0"/>
        <w:pBdr>
          <w:bottom w:val="none" w:color="auto" w:sz="0" w:space="0"/>
        </w:pBdr>
        <w:kinsoku/>
        <w:wordWrap w:val="0"/>
        <w:overflowPunct/>
        <w:topLinePunct w:val="0"/>
        <w:autoSpaceDE w:val="0"/>
        <w:autoSpaceDN/>
        <w:bidi w:val="0"/>
        <w:adjustRightInd/>
        <w:snapToGrid/>
        <w:spacing w:before="0" w:beforeAutospacing="0" w:after="0" w:afterAutospacing="0" w:line="560" w:lineRule="exact"/>
        <w:ind w:left="0" w:right="0" w:rightChars="0" w:firstLine="645"/>
        <w:jc w:val="both"/>
        <w:textAlignment w:val="auto"/>
        <w:outlineLvl w:val="9"/>
        <w:rPr>
          <w:rFonts w:hint="eastAsia" w:ascii="Times New Roman" w:hAnsi="Times New Roman" w:cs="黑体"/>
          <w:color w:val="auto"/>
          <w:kern w:val="0"/>
          <w:sz w:val="32"/>
          <w:szCs w:val="32"/>
          <w:lang w:val="en-US" w:eastAsia="zh-CN" w:bidi="ar-SA"/>
        </w:rPr>
      </w:pPr>
      <w:r>
        <w:rPr>
          <w:rFonts w:hint="eastAsia" w:ascii="仿宋_GB2312" w:hAnsi="宋体" w:eastAsia="仿宋_GB2312" w:cs="仿宋_GB2312"/>
          <w:b/>
          <w:bCs/>
          <w:i w:val="0"/>
          <w:iCs w:val="0"/>
          <w:caps w:val="0"/>
          <w:color w:val="000000"/>
          <w:spacing w:val="0"/>
          <w:sz w:val="32"/>
          <w:szCs w:val="32"/>
          <w:shd w:val="clear" w:color="auto" w:fill="FFFFFF"/>
          <w:lang w:val="en-US" w:eastAsia="zh-CN"/>
        </w:rPr>
        <w:t>1</w:t>
      </w:r>
      <w:r>
        <w:rPr>
          <w:rFonts w:hint="eastAsia" w:ascii="仿宋_GB2312" w:hAnsi="宋体" w:cs="仿宋_GB2312"/>
          <w:b/>
          <w:bCs/>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b/>
          <w:bCs/>
          <w:sz w:val="32"/>
          <w:szCs w:val="32"/>
          <w:lang w:val="en-US" w:eastAsia="zh-CN"/>
        </w:rPr>
        <w:t>加强和规范全县机构编制管理工作</w:t>
      </w:r>
      <w:r>
        <w:rPr>
          <w:rFonts w:hint="eastAsia" w:ascii="仿宋_GB2312" w:hAnsi="仿宋_GB2312" w:cs="仿宋_GB2312"/>
          <w:b/>
          <w:bCs/>
          <w:sz w:val="32"/>
          <w:szCs w:val="32"/>
          <w:lang w:val="en-US" w:eastAsia="zh-CN"/>
        </w:rPr>
        <w:t>。</w:t>
      </w:r>
      <w:r>
        <w:rPr>
          <w:rFonts w:hint="eastAsia" w:ascii="Times New Roman" w:hAnsi="Times New Roman" w:eastAsia="仿宋_GB2312" w:cs="黑体"/>
          <w:color w:val="auto"/>
          <w:kern w:val="0"/>
          <w:sz w:val="32"/>
          <w:szCs w:val="32"/>
          <w:lang w:val="en-US" w:eastAsia="zh-CN" w:bidi="ar-SA"/>
        </w:rPr>
        <w:t>严格机构编制管理，优化配置执政资源。实行机构编制动态调整，有效盘活机构编制资源</w:t>
      </w:r>
      <w:r>
        <w:rPr>
          <w:rFonts w:hint="eastAsia" w:ascii="Times New Roman" w:hAnsi="Times New Roman" w:cs="黑体"/>
          <w:color w:val="auto"/>
          <w:kern w:val="0"/>
          <w:sz w:val="32"/>
          <w:szCs w:val="32"/>
          <w:lang w:val="en-US" w:eastAsia="zh-CN" w:bidi="ar-SA"/>
        </w:rPr>
        <w:t>。</w:t>
      </w:r>
    </w:p>
    <w:p w14:paraId="414641AF">
      <w:pPr>
        <w:pStyle w:val="3"/>
        <w:keepNext w:val="0"/>
        <w:keepLines w:val="0"/>
        <w:pageBreakBefore w:val="0"/>
        <w:widowControl w:val="0"/>
        <w:suppressLineNumbers w:val="0"/>
        <w:pBdr>
          <w:bottom w:val="none" w:color="auto" w:sz="0" w:space="0"/>
        </w:pBdr>
        <w:kinsoku/>
        <w:wordWrap w:val="0"/>
        <w:overflowPunct/>
        <w:topLinePunct w:val="0"/>
        <w:autoSpaceDE w:val="0"/>
        <w:autoSpaceDN/>
        <w:bidi w:val="0"/>
        <w:adjustRightInd/>
        <w:snapToGrid/>
        <w:spacing w:before="0" w:beforeAutospacing="0" w:after="0" w:afterAutospacing="0" w:line="560" w:lineRule="exact"/>
        <w:ind w:left="0" w:right="0" w:rightChars="0" w:firstLine="645"/>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b/>
          <w:bCs/>
          <w:color w:val="auto"/>
          <w:kern w:val="0"/>
          <w:sz w:val="32"/>
          <w:szCs w:val="32"/>
          <w:shd w:val="clear" w:color="auto" w:fill="FFFFFF"/>
          <w:vertAlign w:val="baseline"/>
          <w:lang w:val="en-US" w:eastAsia="zh-CN" w:bidi="ar-SA"/>
        </w:rPr>
        <w:t>2.持续推进各类改革。</w:t>
      </w:r>
      <w:r>
        <w:rPr>
          <w:rFonts w:hint="eastAsia" w:ascii="仿宋_GB2312" w:hAnsi="仿宋_GB2312" w:eastAsia="仿宋_GB2312" w:cs="仿宋_GB2312"/>
          <w:b w:val="0"/>
          <w:bCs w:val="0"/>
          <w:color w:val="auto"/>
          <w:sz w:val="32"/>
          <w:szCs w:val="32"/>
          <w:lang w:val="en-US" w:eastAsia="zh-CN"/>
        </w:rPr>
        <w:t>稳妥有序推进全县机构改革落地落实</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扎实有效推动各类专项改革</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精简规范议事协调机构</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扎实推进建立乡镇（街道）履职事项清单工作</w:t>
      </w:r>
      <w:r>
        <w:rPr>
          <w:rFonts w:hint="eastAsia" w:ascii="仿宋_GB2312" w:hAnsi="仿宋_GB2312" w:cs="仿宋_GB2312"/>
          <w:b w:val="0"/>
          <w:bCs w:val="0"/>
          <w:color w:val="auto"/>
          <w:sz w:val="32"/>
          <w:szCs w:val="32"/>
          <w:lang w:val="en-US" w:eastAsia="zh-CN"/>
        </w:rPr>
        <w:t>。</w:t>
      </w:r>
    </w:p>
    <w:p w14:paraId="5A23D51B">
      <w:pPr>
        <w:pStyle w:val="3"/>
        <w:keepNext w:val="0"/>
        <w:keepLines w:val="0"/>
        <w:pageBreakBefore w:val="0"/>
        <w:widowControl w:val="0"/>
        <w:suppressLineNumbers w:val="0"/>
        <w:pBdr>
          <w:bottom w:val="none" w:color="auto" w:sz="0" w:space="0"/>
        </w:pBdr>
        <w:kinsoku/>
        <w:wordWrap w:val="0"/>
        <w:overflowPunct/>
        <w:topLinePunct w:val="0"/>
        <w:autoSpaceDE w:val="0"/>
        <w:autoSpaceDN/>
        <w:bidi w:val="0"/>
        <w:adjustRightInd/>
        <w:snapToGrid/>
        <w:spacing w:before="0" w:beforeAutospacing="0" w:after="0" w:afterAutospacing="0" w:line="560" w:lineRule="exact"/>
        <w:ind w:left="0" w:right="0" w:rightChars="0" w:firstLine="645"/>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宋体" w:cs="仿宋_GB2312"/>
          <w:b/>
          <w:bCs/>
          <w:i w:val="0"/>
          <w:iCs w:val="0"/>
          <w:caps w:val="0"/>
          <w:color w:val="000000"/>
          <w:spacing w:val="0"/>
          <w:sz w:val="32"/>
          <w:szCs w:val="32"/>
          <w:shd w:val="clear" w:color="auto" w:fill="FFFFFF"/>
          <w:lang w:val="en-US" w:eastAsia="zh-CN"/>
        </w:rPr>
        <w:t>3.</w:t>
      </w:r>
      <w:r>
        <w:rPr>
          <w:rFonts w:hint="eastAsia" w:ascii="仿宋_GB2312" w:hAnsi="宋体" w:eastAsia="仿宋_GB2312" w:cs="仿宋_GB2312"/>
          <w:b/>
          <w:bCs/>
          <w:i w:val="0"/>
          <w:iCs w:val="0"/>
          <w:caps w:val="0"/>
          <w:color w:val="000000"/>
          <w:spacing w:val="0"/>
          <w:sz w:val="32"/>
          <w:szCs w:val="32"/>
          <w:shd w:val="clear" w:color="auto" w:fill="FFFFFF"/>
          <w:lang w:val="en-US" w:eastAsia="zh-CN"/>
        </w:rPr>
        <w:t>依法开展全县事业单位登记管理</w:t>
      </w:r>
      <w:r>
        <w:rPr>
          <w:rFonts w:hint="eastAsia" w:ascii="仿宋_GB2312" w:hAnsi="宋体" w:cs="仿宋_GB2312"/>
          <w:b/>
          <w:bCs/>
          <w:i w:val="0"/>
          <w:iCs w:val="0"/>
          <w:caps w:val="0"/>
          <w:color w:val="000000"/>
          <w:spacing w:val="0"/>
          <w:sz w:val="32"/>
          <w:szCs w:val="32"/>
          <w:shd w:val="clear" w:color="auto" w:fill="FFFFFF"/>
          <w:lang w:val="en-US" w:eastAsia="zh-CN"/>
        </w:rPr>
        <w:t>和网上名称管理</w:t>
      </w:r>
      <w:r>
        <w:rPr>
          <w:rFonts w:hint="eastAsia" w:ascii="仿宋_GB2312" w:hAnsi="宋体" w:eastAsia="仿宋_GB2312" w:cs="仿宋_GB2312"/>
          <w:b/>
          <w:bCs/>
          <w:i w:val="0"/>
          <w:iCs w:val="0"/>
          <w:caps w:val="0"/>
          <w:color w:val="000000"/>
          <w:spacing w:val="0"/>
          <w:sz w:val="32"/>
          <w:szCs w:val="32"/>
          <w:shd w:val="clear" w:color="auto" w:fill="FFFFFF"/>
          <w:lang w:val="en-US" w:eastAsia="zh-CN"/>
        </w:rPr>
        <w:t>工作。</w:t>
      </w:r>
      <w:r>
        <w:rPr>
          <w:rFonts w:hint="eastAsia" w:ascii="仿宋_GB2312" w:hAnsi="仿宋_GB2312" w:eastAsia="仿宋_GB2312" w:cs="仿宋_GB2312"/>
          <w:b w:val="0"/>
          <w:bCs w:val="0"/>
          <w:color w:val="auto"/>
          <w:sz w:val="32"/>
          <w:szCs w:val="32"/>
          <w:lang w:val="en-US" w:eastAsia="zh-CN"/>
        </w:rPr>
        <w:t>认真做好事业单位登记管理以及统一社会信用代码赋码工作；扎实开展事业单位“双随机、一公开”抽查工作。高效推进党政机关和事业单位网上名称管理工作，提高网上名称管理的规范化水平。</w:t>
      </w:r>
    </w:p>
    <w:p w14:paraId="1D10CE2E">
      <w:pPr>
        <w:pStyle w:val="3"/>
        <w:keepNext w:val="0"/>
        <w:keepLines w:val="0"/>
        <w:pageBreakBefore w:val="0"/>
        <w:widowControl w:val="0"/>
        <w:suppressLineNumbers w:val="0"/>
        <w:pBdr>
          <w:bottom w:val="none" w:color="auto" w:sz="0" w:space="0"/>
        </w:pBdr>
        <w:kinsoku/>
        <w:wordWrap w:val="0"/>
        <w:overflowPunct/>
        <w:topLinePunct w:val="0"/>
        <w:autoSpaceDE w:val="0"/>
        <w:autoSpaceDN/>
        <w:bidi w:val="0"/>
        <w:adjustRightInd/>
        <w:snapToGrid/>
        <w:spacing w:before="0" w:beforeAutospacing="0" w:after="0" w:afterAutospacing="0" w:line="560" w:lineRule="exact"/>
        <w:ind w:left="0" w:right="0" w:rightChars="0" w:firstLine="645"/>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宋体" w:eastAsia="仿宋_GB2312" w:cs="仿宋_GB2312"/>
          <w:b/>
          <w:bCs/>
          <w:i w:val="0"/>
          <w:iCs w:val="0"/>
          <w:caps w:val="0"/>
          <w:color w:val="000000"/>
          <w:spacing w:val="0"/>
          <w:sz w:val="32"/>
          <w:szCs w:val="32"/>
          <w:shd w:val="clear" w:color="auto" w:fill="FFFFFF"/>
          <w:lang w:val="en-US" w:eastAsia="zh-CN"/>
        </w:rPr>
        <w:t>4.加强机构编制监督检查。</w:t>
      </w:r>
      <w:r>
        <w:rPr>
          <w:rFonts w:hint="eastAsia" w:ascii="仿宋_GB2312" w:hAnsi="仿宋_GB2312" w:eastAsia="仿宋_GB2312" w:cs="仿宋_GB2312"/>
          <w:b w:val="0"/>
          <w:bCs w:val="0"/>
          <w:color w:val="auto"/>
          <w:sz w:val="32"/>
          <w:szCs w:val="32"/>
          <w:lang w:val="en-US" w:eastAsia="zh-CN"/>
        </w:rPr>
        <w:t>严肃机构编制工作纪律，加快推进机构编制管理的法制化建设。</w:t>
      </w:r>
    </w:p>
    <w:p w14:paraId="5B86BC4D">
      <w:pPr>
        <w:pStyle w:val="3"/>
        <w:keepNext w:val="0"/>
        <w:keepLines w:val="0"/>
        <w:pageBreakBefore w:val="0"/>
        <w:widowControl w:val="0"/>
        <w:suppressLineNumbers w:val="0"/>
        <w:pBdr>
          <w:bottom w:val="none" w:color="auto" w:sz="0" w:space="0"/>
        </w:pBdr>
        <w:kinsoku/>
        <w:wordWrap w:val="0"/>
        <w:overflowPunct/>
        <w:topLinePunct w:val="0"/>
        <w:autoSpaceDE w:val="0"/>
        <w:autoSpaceDN/>
        <w:bidi w:val="0"/>
        <w:adjustRightInd/>
        <w:snapToGrid/>
        <w:spacing w:before="0" w:beforeAutospacing="0" w:after="0" w:afterAutospacing="0" w:line="560" w:lineRule="exact"/>
        <w:ind w:left="0" w:right="0" w:rightChars="0" w:firstLine="645"/>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宋体" w:cs="仿宋_GB2312"/>
          <w:b/>
          <w:bCs/>
          <w:i w:val="0"/>
          <w:iCs w:val="0"/>
          <w:caps w:val="0"/>
          <w:color w:val="000000"/>
          <w:spacing w:val="0"/>
          <w:sz w:val="32"/>
          <w:szCs w:val="32"/>
          <w:shd w:val="clear" w:color="auto" w:fill="FFFFFF"/>
          <w:lang w:val="en-US" w:eastAsia="zh-CN"/>
        </w:rPr>
        <w:t>4</w:t>
      </w:r>
      <w:r>
        <w:rPr>
          <w:rFonts w:hint="eastAsia" w:ascii="仿宋_GB2312" w:hAnsi="宋体" w:eastAsia="仿宋_GB2312" w:cs="仿宋_GB2312"/>
          <w:b/>
          <w:bCs/>
          <w:i w:val="0"/>
          <w:iCs w:val="0"/>
          <w:caps w:val="0"/>
          <w:color w:val="000000"/>
          <w:spacing w:val="0"/>
          <w:sz w:val="32"/>
          <w:szCs w:val="32"/>
          <w:shd w:val="clear" w:color="auto" w:fill="FFFFFF"/>
          <w:lang w:val="en-US" w:eastAsia="zh-CN"/>
        </w:rPr>
        <w:t>.做好县委、县政府交办的各项中心工作</w:t>
      </w:r>
      <w:r>
        <w:rPr>
          <w:rFonts w:hint="eastAsia" w:ascii="仿宋_GB2312" w:hAnsi="宋体" w:cs="仿宋_GB2312"/>
          <w:b/>
          <w:bCs/>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统筹做好乡村振兴、平安建设、文明实践等</w:t>
      </w:r>
      <w:r>
        <w:rPr>
          <w:rFonts w:hint="eastAsia" w:ascii="仿宋_GB2312" w:hAnsi="仿宋_GB2312" w:cs="仿宋_GB2312"/>
          <w:b w:val="0"/>
          <w:bCs w:val="0"/>
          <w:color w:val="auto"/>
          <w:sz w:val="32"/>
          <w:szCs w:val="32"/>
          <w:lang w:val="en-US" w:eastAsia="zh-CN"/>
        </w:rPr>
        <w:t>中心</w:t>
      </w:r>
      <w:r>
        <w:rPr>
          <w:rFonts w:hint="eastAsia" w:ascii="仿宋_GB2312" w:hAnsi="仿宋_GB2312" w:eastAsia="仿宋_GB2312" w:cs="仿宋_GB2312"/>
          <w:b w:val="0"/>
          <w:bCs w:val="0"/>
          <w:color w:val="auto"/>
          <w:sz w:val="32"/>
          <w:szCs w:val="32"/>
          <w:lang w:val="en-US" w:eastAsia="zh-CN"/>
        </w:rPr>
        <w:t>工作。</w:t>
      </w:r>
    </w:p>
    <w:p w14:paraId="4D1E5505">
      <w:pPr>
        <w:pStyle w:val="3"/>
        <w:keepNext w:val="0"/>
        <w:keepLines w:val="0"/>
        <w:pageBreakBefore w:val="0"/>
        <w:widowControl w:val="0"/>
        <w:suppressLineNumbers w:val="0"/>
        <w:pBdr>
          <w:bottom w:val="none" w:color="auto" w:sz="0" w:space="0"/>
        </w:pBdr>
        <w:kinsoku/>
        <w:wordWrap w:val="0"/>
        <w:overflowPunct/>
        <w:topLinePunct w:val="0"/>
        <w:autoSpaceDE w:val="0"/>
        <w:autoSpaceDN/>
        <w:bidi w:val="0"/>
        <w:adjustRightInd/>
        <w:snapToGrid/>
        <w:spacing w:before="0" w:beforeAutospacing="0" w:after="0" w:afterAutospacing="0" w:line="560" w:lineRule="exact"/>
        <w:ind w:left="0" w:right="0" w:rightChars="0" w:firstLine="645"/>
        <w:jc w:val="both"/>
        <w:textAlignment w:val="auto"/>
        <w:outlineLvl w:val="9"/>
        <w:rPr>
          <w:rFonts w:hint="eastAsia" w:ascii="黑体" w:hAnsi="黑体" w:eastAsia="黑体" w:cs="黑体"/>
          <w:b/>
          <w:bCs/>
          <w:i w:val="0"/>
          <w:iCs w:val="0"/>
          <w:caps w:val="0"/>
          <w:color w:val="000000"/>
          <w:spacing w:val="0"/>
          <w:kern w:val="2"/>
          <w:sz w:val="32"/>
          <w:szCs w:val="32"/>
          <w:shd w:val="clear" w:color="auto" w:fill="FFFFFF"/>
          <w:lang w:val="en-US" w:eastAsia="zh-CN" w:bidi="ar-SA"/>
        </w:rPr>
      </w:pPr>
      <w:r>
        <w:rPr>
          <w:rFonts w:hint="eastAsia" w:ascii="黑体" w:hAnsi="黑体" w:eastAsia="黑体" w:cs="黑体"/>
          <w:b/>
          <w:bCs/>
          <w:i w:val="0"/>
          <w:iCs w:val="0"/>
          <w:caps w:val="0"/>
          <w:color w:val="000000"/>
          <w:spacing w:val="0"/>
          <w:kern w:val="2"/>
          <w:sz w:val="32"/>
          <w:szCs w:val="32"/>
          <w:shd w:val="clear" w:color="auto" w:fill="FFFFFF"/>
          <w:lang w:val="en-US" w:eastAsia="zh-CN" w:bidi="ar-SA"/>
        </w:rPr>
        <w:t>二、一般公共预算支出情况</w:t>
      </w:r>
    </w:p>
    <w:p w14:paraId="5FD6AE1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2024年度</w:t>
      </w:r>
      <w:r>
        <w:rPr>
          <w:rFonts w:hint="eastAsia" w:ascii="仿宋_GB2312" w:hAnsi="仿宋_GB2312" w:eastAsia="仿宋_GB2312" w:cs="仿宋_GB2312"/>
          <w:b w:val="0"/>
          <w:bCs w:val="0"/>
          <w:color w:val="auto"/>
          <w:kern w:val="0"/>
          <w:sz w:val="32"/>
          <w:szCs w:val="32"/>
          <w:lang w:val="en-US" w:eastAsia="zh-CN" w:bidi="ar-SA"/>
        </w:rPr>
        <w:t>一般公共预算拨款支出</w:t>
      </w:r>
      <w:r>
        <w:rPr>
          <w:rFonts w:hint="eastAsia" w:ascii="仿宋_GB2312" w:hAnsi="仿宋_GB2312" w:cs="仿宋_GB2312"/>
          <w:b w:val="0"/>
          <w:bCs w:val="0"/>
          <w:color w:val="auto"/>
          <w:kern w:val="0"/>
          <w:sz w:val="32"/>
          <w:szCs w:val="32"/>
          <w:lang w:val="en-US" w:eastAsia="zh-CN" w:bidi="ar-SA"/>
        </w:rPr>
        <w:t>204.19</w:t>
      </w:r>
      <w:r>
        <w:rPr>
          <w:rFonts w:hint="eastAsia" w:ascii="仿宋_GB2312" w:hAnsi="仿宋_GB2312" w:eastAsia="仿宋_GB2312" w:cs="仿宋_GB2312"/>
          <w:b w:val="0"/>
          <w:bCs w:val="0"/>
          <w:color w:val="auto"/>
          <w:kern w:val="0"/>
          <w:sz w:val="32"/>
          <w:szCs w:val="32"/>
          <w:lang w:val="en-US" w:eastAsia="zh-CN" w:bidi="ar-SA"/>
        </w:rPr>
        <w:t>万元，具体安排情况如下：</w:t>
      </w:r>
    </w:p>
    <w:p w14:paraId="0EF2E16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i w:val="0"/>
          <w:iCs w:val="0"/>
          <w:caps w:val="0"/>
          <w:color w:val="000000"/>
          <w:spacing w:val="0"/>
          <w:sz w:val="32"/>
          <w:szCs w:val="32"/>
          <w:shd w:val="clear" w:color="auto" w:fill="FFFFFF"/>
          <w:lang w:val="en-US" w:eastAsia="zh-CN"/>
        </w:rPr>
      </w:pPr>
      <w:r>
        <w:rPr>
          <w:rFonts w:hint="eastAsia" w:ascii="楷体_GB2312" w:hAnsi="楷体_GB2312" w:eastAsia="楷体_GB2312" w:cs="楷体_GB2312"/>
          <w:b/>
          <w:bCs/>
          <w:i w:val="0"/>
          <w:iCs w:val="0"/>
          <w:caps w:val="0"/>
          <w:color w:val="000000"/>
          <w:spacing w:val="0"/>
          <w:kern w:val="2"/>
          <w:sz w:val="32"/>
          <w:szCs w:val="32"/>
          <w:shd w:val="clear" w:color="auto" w:fill="FFFFFF"/>
          <w:lang w:val="en-US" w:eastAsia="zh-CN" w:bidi="ar-SA"/>
        </w:rPr>
        <w:t>（一）基本支出</w:t>
      </w:r>
    </w:p>
    <w:p w14:paraId="24D6D1D4">
      <w:pPr>
        <w:keepNext w:val="0"/>
        <w:keepLines w:val="0"/>
        <w:pageBreakBefore w:val="0"/>
        <w:widowControl w:val="0"/>
        <w:kinsoku/>
        <w:wordWrap/>
        <w:overflowPunct/>
        <w:topLinePunct w:val="0"/>
        <w:autoSpaceDE/>
        <w:autoSpaceDN/>
        <w:bidi w:val="0"/>
        <w:adjustRightInd/>
        <w:snapToGrid w:val="0"/>
        <w:spacing w:line="560" w:lineRule="exact"/>
        <w:ind w:firstLine="31680"/>
        <w:textAlignment w:val="auto"/>
        <w:rPr>
          <w:rFonts w:hint="eastAsia" w:ascii="仿宋_GB2312" w:hAnsi="仿宋_GB2312" w:cs="仿宋_GB2312"/>
          <w:color w:val="auto"/>
          <w:kern w:val="0"/>
          <w:sz w:val="32"/>
          <w:szCs w:val="32"/>
          <w:shd w:val="clear" w:color="auto" w:fill="FFFFFF"/>
          <w:vertAlign w:val="baseline"/>
          <w:lang w:val="en-US" w:eastAsia="zh-CN" w:bidi="ar-SA"/>
        </w:rPr>
      </w:pPr>
      <w:r>
        <w:rPr>
          <w:rFonts w:hint="eastAsia" w:ascii="仿宋_GB2312" w:hAnsi="仿宋_GB2312" w:cs="仿宋_GB2312"/>
          <w:color w:val="auto"/>
          <w:kern w:val="0"/>
          <w:sz w:val="32"/>
          <w:szCs w:val="32"/>
          <w:shd w:val="clear" w:color="auto" w:fill="FFFFFF"/>
          <w:vertAlign w:val="baseline"/>
          <w:lang w:val="en-US" w:eastAsia="zh-CN" w:bidi="ar-SA"/>
        </w:rPr>
        <w:t>2024年全年基本支出172.89万元，其中：人员经费149.24万元，公用经费23.65万元，分别占全年基本支出的86.32%、13.68%。</w:t>
      </w:r>
    </w:p>
    <w:p w14:paraId="4A764D1D">
      <w:pPr>
        <w:keepNext w:val="0"/>
        <w:keepLines w:val="0"/>
        <w:pageBreakBefore w:val="0"/>
        <w:widowControl w:val="0"/>
        <w:kinsoku/>
        <w:wordWrap/>
        <w:overflowPunct/>
        <w:topLinePunct w:val="0"/>
        <w:autoSpaceDE/>
        <w:autoSpaceDN/>
        <w:bidi w:val="0"/>
        <w:adjustRightInd/>
        <w:snapToGrid w:val="0"/>
        <w:spacing w:line="560" w:lineRule="exact"/>
        <w:ind w:firstLine="31680"/>
        <w:textAlignment w:val="auto"/>
        <w:rPr>
          <w:rFonts w:hint="eastAsia" w:ascii="仿宋_GB2312" w:hAnsi="仿宋_GB2312" w:cs="仿宋_GB2312"/>
          <w:color w:val="auto"/>
          <w:kern w:val="0"/>
          <w:sz w:val="32"/>
          <w:szCs w:val="32"/>
          <w:shd w:val="clear" w:color="auto" w:fill="FFFFFF"/>
          <w:vertAlign w:val="baseline"/>
          <w:lang w:val="en-US" w:eastAsia="zh-CN" w:bidi="ar-SA"/>
        </w:rPr>
      </w:pPr>
      <w:r>
        <w:rPr>
          <w:rFonts w:hint="eastAsia" w:ascii="仿宋_GB2312" w:hAnsi="仿宋_GB2312" w:cs="仿宋_GB2312"/>
          <w:color w:val="auto"/>
          <w:kern w:val="0"/>
          <w:sz w:val="32"/>
          <w:szCs w:val="32"/>
          <w:shd w:val="clear" w:color="auto" w:fill="FFFFFF"/>
          <w:vertAlign w:val="baseline"/>
          <w:lang w:val="en-US" w:eastAsia="zh-CN" w:bidi="ar-SA"/>
        </w:rPr>
        <w:t>人员经费149.24万元。其中基本工资57.21万元，占38.33%；津贴补贴30.94万元，占20.73%；奖金35.09万元，占23.51%；绩效工资3.57万元，占2.4%；机关事业单位养老保险费14.53万元，占9.74%；职工基本医疗保险缴费7.9万元，占5.29%。</w:t>
      </w:r>
    </w:p>
    <w:p w14:paraId="7C422065">
      <w:pPr>
        <w:keepNext w:val="0"/>
        <w:keepLines w:val="0"/>
        <w:pageBreakBefore w:val="0"/>
        <w:widowControl w:val="0"/>
        <w:kinsoku/>
        <w:wordWrap/>
        <w:overflowPunct/>
        <w:topLinePunct w:val="0"/>
        <w:autoSpaceDE/>
        <w:autoSpaceDN/>
        <w:bidi w:val="0"/>
        <w:adjustRightInd/>
        <w:snapToGrid w:val="0"/>
        <w:spacing w:line="560" w:lineRule="exact"/>
        <w:ind w:firstLine="3168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cs="仿宋_GB2312"/>
          <w:color w:val="auto"/>
          <w:kern w:val="0"/>
          <w:sz w:val="32"/>
          <w:szCs w:val="32"/>
          <w:shd w:val="clear" w:color="auto" w:fill="FFFFFF"/>
          <w:vertAlign w:val="baseline"/>
          <w:lang w:val="en-US" w:eastAsia="zh-CN" w:bidi="ar-SA"/>
        </w:rPr>
        <w:t>公用经费23.65万元。其中办公费2.91万元，占12.3%；印刷费1.49万元，占6.3%；水费0.04万元，占0.2%；电费1.01万元，占4.27%；邮电费0.25万元，占1.06%；差旅费2.29万元，占9.68%；维护费0.35万元，占1.48%；租赁费0.6万元，占2.53% ；公务接待费1.15万元，占4.86%；劳务费0.24万元，占1.01%；工会经费7万元，占29.59%；其他交通费用2.46万元，占10.4%；其他商品和服务支出3.86万元，占16.32%。</w:t>
      </w:r>
    </w:p>
    <w:p w14:paraId="6DFC623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i w:val="0"/>
          <w:iCs w:val="0"/>
          <w:caps w:val="0"/>
          <w:color w:val="000000"/>
          <w:spacing w:val="0"/>
          <w:kern w:val="2"/>
          <w:sz w:val="32"/>
          <w:szCs w:val="32"/>
          <w:shd w:val="clear" w:color="auto" w:fill="FFFFFF"/>
          <w:lang w:val="en-US" w:eastAsia="zh-CN" w:bidi="ar-SA"/>
        </w:rPr>
      </w:pPr>
      <w:r>
        <w:rPr>
          <w:rFonts w:hint="eastAsia" w:ascii="楷体_GB2312" w:hAnsi="楷体_GB2312" w:eastAsia="楷体_GB2312" w:cs="楷体_GB2312"/>
          <w:b/>
          <w:bCs/>
          <w:i w:val="0"/>
          <w:iCs w:val="0"/>
          <w:caps w:val="0"/>
          <w:color w:val="000000"/>
          <w:spacing w:val="0"/>
          <w:kern w:val="2"/>
          <w:sz w:val="32"/>
          <w:szCs w:val="32"/>
          <w:shd w:val="clear" w:color="auto" w:fill="FFFFFF"/>
          <w:lang w:val="en-US" w:eastAsia="zh-CN" w:bidi="ar-SA"/>
        </w:rPr>
        <w:t>（二）项目支出</w:t>
      </w:r>
    </w:p>
    <w:p w14:paraId="70CA4CF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w:t>
      </w:r>
      <w:r>
        <w:rPr>
          <w:rFonts w:hint="eastAsia" w:ascii="仿宋_GB2312" w:hAnsi="仿宋_GB2312" w:cs="仿宋_GB2312"/>
          <w:b w:val="0"/>
          <w:bCs w:val="0"/>
          <w:color w:val="auto"/>
          <w:kern w:val="0"/>
          <w:sz w:val="32"/>
          <w:szCs w:val="32"/>
          <w:lang w:val="en-US" w:eastAsia="zh-CN" w:bidi="ar-SA"/>
        </w:rPr>
        <w:t>024</w:t>
      </w:r>
      <w:r>
        <w:rPr>
          <w:rFonts w:hint="eastAsia" w:ascii="仿宋_GB2312" w:hAnsi="仿宋_GB2312" w:eastAsia="仿宋_GB2312" w:cs="仿宋_GB2312"/>
          <w:b w:val="0"/>
          <w:bCs w:val="0"/>
          <w:color w:val="auto"/>
          <w:kern w:val="0"/>
          <w:sz w:val="32"/>
          <w:szCs w:val="32"/>
          <w:lang w:val="en-US" w:eastAsia="zh-CN" w:bidi="ar-SA"/>
        </w:rPr>
        <w:t>年度项目支出</w:t>
      </w:r>
      <w:r>
        <w:rPr>
          <w:rFonts w:hint="eastAsia" w:ascii="仿宋_GB2312" w:hAnsi="仿宋_GB2312" w:cs="仿宋_GB2312"/>
          <w:b w:val="0"/>
          <w:bCs w:val="0"/>
          <w:color w:val="auto"/>
          <w:kern w:val="0"/>
          <w:sz w:val="32"/>
          <w:szCs w:val="32"/>
          <w:lang w:val="en-US" w:eastAsia="zh-CN" w:bidi="ar-SA"/>
        </w:rPr>
        <w:t>31.3</w:t>
      </w:r>
      <w:r>
        <w:rPr>
          <w:rFonts w:hint="eastAsia" w:ascii="仿宋_GB2312" w:hAnsi="仿宋_GB2312" w:eastAsia="仿宋_GB2312" w:cs="仿宋_GB2312"/>
          <w:b w:val="0"/>
          <w:bCs w:val="0"/>
          <w:color w:val="auto"/>
          <w:kern w:val="0"/>
          <w:sz w:val="32"/>
          <w:szCs w:val="32"/>
          <w:lang w:val="en-US" w:eastAsia="zh-CN" w:bidi="ar-SA"/>
        </w:rPr>
        <w:t>万元（非基建项目），项目中取消事业单位收费年检及公益类事业单位改革收入为</w:t>
      </w:r>
      <w:r>
        <w:rPr>
          <w:rFonts w:hint="eastAsia" w:ascii="仿宋_GB2312" w:hAnsi="仿宋_GB2312" w:cs="仿宋_GB2312"/>
          <w:b w:val="0"/>
          <w:bCs w:val="0"/>
          <w:color w:val="auto"/>
          <w:kern w:val="0"/>
          <w:sz w:val="32"/>
          <w:szCs w:val="32"/>
          <w:lang w:val="en-US" w:eastAsia="zh-CN" w:bidi="ar-SA"/>
        </w:rPr>
        <w:t>14.3</w:t>
      </w:r>
      <w:r>
        <w:rPr>
          <w:rFonts w:hint="eastAsia" w:ascii="仿宋_GB2312" w:hAnsi="仿宋_GB2312" w:eastAsia="仿宋_GB2312" w:cs="仿宋_GB2312"/>
          <w:b w:val="0"/>
          <w:bCs w:val="0"/>
          <w:color w:val="auto"/>
          <w:kern w:val="0"/>
          <w:sz w:val="32"/>
          <w:szCs w:val="32"/>
          <w:lang w:val="en-US" w:eastAsia="zh-CN" w:bidi="ar-SA"/>
        </w:rPr>
        <w:t>万元，党政机关和事业单位网上名称管理收入为</w:t>
      </w:r>
      <w:r>
        <w:rPr>
          <w:rFonts w:hint="eastAsia" w:ascii="仿宋_GB2312" w:hAnsi="仿宋_GB2312" w:cs="仿宋_GB2312"/>
          <w:b w:val="0"/>
          <w:bCs w:val="0"/>
          <w:color w:val="auto"/>
          <w:kern w:val="0"/>
          <w:sz w:val="32"/>
          <w:szCs w:val="32"/>
          <w:lang w:val="en-US" w:eastAsia="zh-CN" w:bidi="ar-SA"/>
        </w:rPr>
        <w:t>12</w:t>
      </w:r>
      <w:r>
        <w:rPr>
          <w:rFonts w:hint="eastAsia" w:ascii="仿宋_GB2312" w:hAnsi="仿宋_GB2312" w:eastAsia="仿宋_GB2312" w:cs="仿宋_GB2312"/>
          <w:b w:val="0"/>
          <w:bCs w:val="0"/>
          <w:color w:val="auto"/>
          <w:kern w:val="0"/>
          <w:sz w:val="32"/>
          <w:szCs w:val="32"/>
          <w:lang w:val="en-US" w:eastAsia="zh-CN" w:bidi="ar-SA"/>
        </w:rPr>
        <w:t>万元</w:t>
      </w:r>
      <w:r>
        <w:rPr>
          <w:rFonts w:hint="eastAsia" w:ascii="仿宋_GB2312" w:hAnsi="仿宋_GB2312" w:cs="仿宋_GB2312"/>
          <w:b w:val="0"/>
          <w:bCs w:val="0"/>
          <w:color w:val="auto"/>
          <w:kern w:val="0"/>
          <w:sz w:val="32"/>
          <w:szCs w:val="32"/>
          <w:lang w:val="en-US" w:eastAsia="zh-CN" w:bidi="ar-SA"/>
        </w:rPr>
        <w:t>，机构改革专项工作经费5万元</w:t>
      </w:r>
      <w:r>
        <w:rPr>
          <w:rFonts w:hint="eastAsia" w:ascii="仿宋_GB2312" w:hAnsi="仿宋_GB2312" w:eastAsia="仿宋_GB2312" w:cs="仿宋_GB2312"/>
          <w:b w:val="0"/>
          <w:bCs w:val="0"/>
          <w:color w:val="auto"/>
          <w:kern w:val="0"/>
          <w:sz w:val="32"/>
          <w:szCs w:val="32"/>
          <w:lang w:val="en-US" w:eastAsia="zh-CN" w:bidi="ar-SA"/>
        </w:rPr>
        <w:t>。</w:t>
      </w:r>
    </w:p>
    <w:p w14:paraId="688B122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i w:val="0"/>
          <w:iCs w:val="0"/>
          <w:caps w:val="0"/>
          <w:color w:val="000000"/>
          <w:spacing w:val="0"/>
          <w:kern w:val="2"/>
          <w:sz w:val="32"/>
          <w:szCs w:val="32"/>
          <w:shd w:val="clear" w:color="auto" w:fill="FFFFFF"/>
          <w:lang w:val="en-US" w:eastAsia="zh-CN" w:bidi="ar-SA"/>
        </w:rPr>
      </w:pPr>
      <w:r>
        <w:rPr>
          <w:rFonts w:hint="eastAsia" w:ascii="楷体_GB2312" w:hAnsi="楷体_GB2312" w:eastAsia="楷体_GB2312" w:cs="楷体_GB2312"/>
          <w:b/>
          <w:bCs/>
          <w:i w:val="0"/>
          <w:iCs w:val="0"/>
          <w:caps w:val="0"/>
          <w:color w:val="000000"/>
          <w:spacing w:val="0"/>
          <w:kern w:val="2"/>
          <w:sz w:val="32"/>
          <w:szCs w:val="32"/>
          <w:shd w:val="clear" w:color="auto" w:fill="FFFFFF"/>
          <w:lang w:val="en-US" w:eastAsia="zh-CN" w:bidi="ar-SA"/>
        </w:rPr>
        <w:t>（三）三公经费支出</w:t>
      </w:r>
    </w:p>
    <w:p w14:paraId="418952C4">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2024年</w:t>
      </w:r>
      <w:r>
        <w:rPr>
          <w:rFonts w:hint="eastAsia" w:ascii="仿宋_GB2312" w:hAnsi="仿宋_GB2312" w:eastAsia="仿宋_GB2312" w:cs="仿宋_GB2312"/>
          <w:b w:val="0"/>
          <w:bCs w:val="0"/>
          <w:color w:val="auto"/>
          <w:kern w:val="0"/>
          <w:sz w:val="32"/>
          <w:szCs w:val="32"/>
          <w:lang w:val="en-US" w:eastAsia="zh-CN" w:bidi="ar-SA"/>
        </w:rPr>
        <w:t>度本单位“三公”经费总额为</w:t>
      </w:r>
      <w:r>
        <w:rPr>
          <w:rFonts w:hint="eastAsia" w:ascii="仿宋_GB2312" w:hAnsi="仿宋_GB2312" w:cs="仿宋_GB2312"/>
          <w:b w:val="0"/>
          <w:bCs w:val="0"/>
          <w:color w:val="auto"/>
          <w:kern w:val="0"/>
          <w:sz w:val="32"/>
          <w:szCs w:val="32"/>
          <w:lang w:val="en-US" w:eastAsia="zh-CN" w:bidi="ar-SA"/>
        </w:rPr>
        <w:t>1.15</w:t>
      </w:r>
      <w:r>
        <w:rPr>
          <w:rFonts w:hint="eastAsia" w:ascii="仿宋_GB2312" w:hAnsi="仿宋_GB2312" w:eastAsia="仿宋_GB2312" w:cs="仿宋_GB2312"/>
          <w:b w:val="0"/>
          <w:bCs w:val="0"/>
          <w:color w:val="auto"/>
          <w:kern w:val="0"/>
          <w:sz w:val="32"/>
          <w:szCs w:val="32"/>
          <w:lang w:val="en-US" w:eastAsia="zh-CN" w:bidi="ar-SA"/>
        </w:rPr>
        <w:t>万元，其中公务用车运行及维护费用0万元，公务接待费</w:t>
      </w:r>
      <w:r>
        <w:rPr>
          <w:rFonts w:hint="eastAsia" w:ascii="仿宋_GB2312" w:hAnsi="仿宋_GB2312" w:cs="仿宋_GB2312"/>
          <w:b w:val="0"/>
          <w:bCs w:val="0"/>
          <w:color w:val="auto"/>
          <w:kern w:val="0"/>
          <w:sz w:val="32"/>
          <w:szCs w:val="32"/>
          <w:lang w:val="en-US" w:eastAsia="zh-CN" w:bidi="ar-SA"/>
        </w:rPr>
        <w:t>1.15</w:t>
      </w:r>
      <w:r>
        <w:rPr>
          <w:rFonts w:hint="eastAsia" w:ascii="仿宋_GB2312" w:hAnsi="仿宋_GB2312" w:eastAsia="仿宋_GB2312" w:cs="仿宋_GB2312"/>
          <w:b w:val="0"/>
          <w:bCs w:val="0"/>
          <w:color w:val="auto"/>
          <w:kern w:val="0"/>
          <w:sz w:val="32"/>
          <w:szCs w:val="32"/>
          <w:lang w:val="en-US" w:eastAsia="zh-CN" w:bidi="ar-SA"/>
        </w:rPr>
        <w:t>万元。2</w:t>
      </w:r>
      <w:r>
        <w:rPr>
          <w:rFonts w:hint="eastAsia" w:ascii="仿宋_GB2312" w:hAnsi="仿宋_GB2312" w:cs="仿宋_GB2312"/>
          <w:b w:val="0"/>
          <w:bCs w:val="0"/>
          <w:color w:val="auto"/>
          <w:kern w:val="0"/>
          <w:sz w:val="32"/>
          <w:szCs w:val="32"/>
          <w:lang w:val="en-US" w:eastAsia="zh-CN" w:bidi="ar-SA"/>
        </w:rPr>
        <w:t>024</w:t>
      </w:r>
      <w:r>
        <w:rPr>
          <w:rFonts w:hint="eastAsia" w:ascii="仿宋_GB2312" w:hAnsi="仿宋_GB2312" w:eastAsia="仿宋_GB2312" w:cs="仿宋_GB2312"/>
          <w:b w:val="0"/>
          <w:bCs w:val="0"/>
          <w:color w:val="auto"/>
          <w:kern w:val="0"/>
          <w:sz w:val="32"/>
          <w:szCs w:val="32"/>
          <w:lang w:val="en-US" w:eastAsia="zh-CN" w:bidi="ar-SA"/>
        </w:rPr>
        <w:t>年公务用车购置数0台，车辆保有量0台。</w:t>
      </w:r>
    </w:p>
    <w:p w14:paraId="0AB0304B">
      <w:pPr>
        <w:pStyle w:val="7"/>
        <w:numPr>
          <w:ilvl w:val="0"/>
          <w:numId w:val="0"/>
        </w:numPr>
        <w:ind w:left="700" w:leftChars="0"/>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三、政府性基金预算支出情况</w:t>
      </w:r>
    </w:p>
    <w:p w14:paraId="59E4D7E8">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道县县委编办</w:t>
      </w:r>
      <w:r>
        <w:rPr>
          <w:rFonts w:hint="eastAsia" w:ascii="仿宋_GB2312" w:hAnsi="仿宋_GB2312" w:cs="仿宋_GB2312"/>
          <w:b w:val="0"/>
          <w:bCs w:val="0"/>
          <w:color w:val="auto"/>
          <w:kern w:val="0"/>
          <w:sz w:val="32"/>
          <w:szCs w:val="32"/>
          <w:lang w:val="en-US" w:eastAsia="zh-CN" w:bidi="ar-SA"/>
        </w:rPr>
        <w:t>2024</w:t>
      </w:r>
      <w:r>
        <w:rPr>
          <w:rFonts w:hint="eastAsia" w:ascii="仿宋_GB2312" w:hAnsi="仿宋_GB2312" w:eastAsia="仿宋_GB2312" w:cs="仿宋_GB2312"/>
          <w:b w:val="0"/>
          <w:bCs w:val="0"/>
          <w:color w:val="auto"/>
          <w:kern w:val="0"/>
          <w:sz w:val="32"/>
          <w:szCs w:val="32"/>
          <w:lang w:val="en-US" w:eastAsia="zh-CN" w:bidi="ar-SA"/>
        </w:rPr>
        <w:t>年无政府性基金预算。</w:t>
      </w:r>
    </w:p>
    <w:p w14:paraId="26AEE57C">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四、</w:t>
      </w:r>
      <w:r>
        <w:rPr>
          <w:rFonts w:hint="default" w:ascii="黑体" w:hAnsi="黑体" w:eastAsia="黑体" w:cs="黑体"/>
          <w:b/>
          <w:bCs/>
          <w:color w:val="auto"/>
          <w:kern w:val="2"/>
          <w:sz w:val="32"/>
          <w:szCs w:val="32"/>
          <w:lang w:val="en-US" w:eastAsia="zh-CN" w:bidi="ar-SA"/>
        </w:rPr>
        <w:t>国有资本经营预算支出情况</w:t>
      </w:r>
    </w:p>
    <w:p w14:paraId="3B1377B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道县县委编办</w:t>
      </w:r>
      <w:r>
        <w:rPr>
          <w:rFonts w:hint="eastAsia" w:ascii="仿宋_GB2312" w:hAnsi="宋体" w:cs="仿宋_GB2312"/>
          <w:i w:val="0"/>
          <w:iCs w:val="0"/>
          <w:caps w:val="0"/>
          <w:color w:val="000000"/>
          <w:spacing w:val="0"/>
          <w:sz w:val="32"/>
          <w:szCs w:val="32"/>
          <w:shd w:val="clear" w:color="auto" w:fill="FFFFFF"/>
          <w:lang w:val="en-US" w:eastAsia="zh-CN"/>
        </w:rPr>
        <w:t>2024</w:t>
      </w:r>
      <w:r>
        <w:rPr>
          <w:rFonts w:hint="eastAsia" w:ascii="仿宋_GB2312" w:hAnsi="宋体" w:eastAsia="仿宋_GB2312" w:cs="仿宋_GB2312"/>
          <w:i w:val="0"/>
          <w:iCs w:val="0"/>
          <w:caps w:val="0"/>
          <w:color w:val="000000"/>
          <w:spacing w:val="0"/>
          <w:sz w:val="32"/>
          <w:szCs w:val="32"/>
          <w:shd w:val="clear" w:color="auto" w:fill="FFFFFF"/>
          <w:lang w:val="en-US" w:eastAsia="zh-CN"/>
        </w:rPr>
        <w:t>年无国有资本经营预算</w:t>
      </w:r>
    </w:p>
    <w:p w14:paraId="55885257">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五、</w:t>
      </w:r>
      <w:r>
        <w:rPr>
          <w:rFonts w:hint="default" w:ascii="黑体" w:hAnsi="黑体" w:eastAsia="黑体" w:cs="黑体"/>
          <w:b/>
          <w:bCs/>
          <w:color w:val="auto"/>
          <w:kern w:val="2"/>
          <w:sz w:val="32"/>
          <w:szCs w:val="32"/>
          <w:lang w:val="en-US" w:eastAsia="zh-CN" w:bidi="ar-SA"/>
        </w:rPr>
        <w:t>社会保险基金预算支出情况</w:t>
      </w:r>
    </w:p>
    <w:p w14:paraId="3D42FA7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（一）养老保险：</w:t>
      </w:r>
      <w:r>
        <w:rPr>
          <w:rFonts w:hint="eastAsia" w:ascii="仿宋_GB2312" w:hAnsi="仿宋_GB2312" w:cs="仿宋_GB2312"/>
          <w:b w:val="0"/>
          <w:bCs w:val="0"/>
          <w:color w:val="auto"/>
          <w:kern w:val="0"/>
          <w:sz w:val="32"/>
          <w:szCs w:val="32"/>
          <w:lang w:val="en-US" w:eastAsia="zh-CN" w:bidi="ar-SA"/>
        </w:rPr>
        <w:t>2024</w:t>
      </w:r>
      <w:r>
        <w:rPr>
          <w:rFonts w:hint="eastAsia" w:ascii="仿宋_GB2312" w:hAnsi="仿宋_GB2312" w:eastAsia="仿宋_GB2312" w:cs="仿宋_GB2312"/>
          <w:b w:val="0"/>
          <w:bCs w:val="0"/>
          <w:color w:val="auto"/>
          <w:kern w:val="0"/>
          <w:sz w:val="32"/>
          <w:szCs w:val="32"/>
          <w:lang w:val="en-US" w:eastAsia="zh-CN" w:bidi="ar-SA"/>
        </w:rPr>
        <w:t>年初预算</w:t>
      </w:r>
      <w:r>
        <w:rPr>
          <w:rFonts w:hint="eastAsia" w:ascii="仿宋_GB2312" w:hAnsi="仿宋_GB2312" w:cs="仿宋_GB2312"/>
          <w:b w:val="0"/>
          <w:bCs w:val="0"/>
          <w:color w:val="auto"/>
          <w:kern w:val="0"/>
          <w:sz w:val="32"/>
          <w:szCs w:val="32"/>
          <w:lang w:val="en-US" w:eastAsia="zh-CN" w:bidi="ar-SA"/>
        </w:rPr>
        <w:t>14.53</w:t>
      </w:r>
      <w:r>
        <w:rPr>
          <w:rFonts w:hint="eastAsia" w:ascii="仿宋_GB2312" w:hAnsi="仿宋_GB2312" w:eastAsia="仿宋_GB2312" w:cs="仿宋_GB2312"/>
          <w:b w:val="0"/>
          <w:bCs w:val="0"/>
          <w:color w:val="auto"/>
          <w:kern w:val="0"/>
          <w:sz w:val="32"/>
          <w:szCs w:val="32"/>
          <w:lang w:val="en-US" w:eastAsia="zh-CN" w:bidi="ar-SA"/>
        </w:rPr>
        <w:t>万元，2</w:t>
      </w:r>
      <w:r>
        <w:rPr>
          <w:rFonts w:hint="eastAsia" w:ascii="仿宋_GB2312" w:hAnsi="仿宋_GB2312" w:cs="仿宋_GB2312"/>
          <w:b w:val="0"/>
          <w:bCs w:val="0"/>
          <w:color w:val="auto"/>
          <w:kern w:val="0"/>
          <w:sz w:val="32"/>
          <w:szCs w:val="32"/>
          <w:lang w:val="en-US" w:eastAsia="zh-CN" w:bidi="ar-SA"/>
        </w:rPr>
        <w:t>024</w:t>
      </w:r>
      <w:r>
        <w:rPr>
          <w:rFonts w:hint="eastAsia" w:ascii="仿宋_GB2312" w:hAnsi="仿宋_GB2312" w:eastAsia="仿宋_GB2312" w:cs="仿宋_GB2312"/>
          <w:b w:val="0"/>
          <w:bCs w:val="0"/>
          <w:color w:val="auto"/>
          <w:kern w:val="0"/>
          <w:sz w:val="32"/>
          <w:szCs w:val="32"/>
          <w:lang w:val="en-US" w:eastAsia="zh-CN" w:bidi="ar-SA"/>
        </w:rPr>
        <w:t>年决算</w:t>
      </w:r>
      <w:r>
        <w:rPr>
          <w:rFonts w:hint="eastAsia" w:ascii="仿宋_GB2312" w:hAnsi="仿宋_GB2312" w:cs="仿宋_GB2312"/>
          <w:b w:val="0"/>
          <w:bCs w:val="0"/>
          <w:color w:val="auto"/>
          <w:kern w:val="0"/>
          <w:sz w:val="32"/>
          <w:szCs w:val="32"/>
          <w:lang w:val="en-US" w:eastAsia="zh-CN" w:bidi="ar-SA"/>
        </w:rPr>
        <w:t>14.53</w:t>
      </w:r>
      <w:r>
        <w:rPr>
          <w:rFonts w:hint="eastAsia" w:ascii="仿宋_GB2312" w:hAnsi="仿宋_GB2312" w:eastAsia="仿宋_GB2312" w:cs="仿宋_GB2312"/>
          <w:b w:val="0"/>
          <w:bCs w:val="0"/>
          <w:color w:val="auto"/>
          <w:kern w:val="0"/>
          <w:sz w:val="32"/>
          <w:szCs w:val="32"/>
          <w:lang w:val="en-US" w:eastAsia="zh-CN" w:bidi="ar-SA"/>
        </w:rPr>
        <w:t>元，决算与预算持平，主要原因是严格开展预算执行。</w:t>
      </w:r>
    </w:p>
    <w:p w14:paraId="211D3329">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（二）医疗保险：20</w:t>
      </w:r>
      <w:r>
        <w:rPr>
          <w:rFonts w:hint="eastAsia" w:ascii="仿宋_GB2312" w:hAnsi="仿宋_GB2312" w:cs="仿宋_GB2312"/>
          <w:b w:val="0"/>
          <w:bCs w:val="0"/>
          <w:color w:val="auto"/>
          <w:kern w:val="0"/>
          <w:sz w:val="32"/>
          <w:szCs w:val="32"/>
          <w:lang w:val="en-US" w:eastAsia="zh-CN" w:bidi="ar-SA"/>
        </w:rPr>
        <w:t>24</w:t>
      </w:r>
      <w:r>
        <w:rPr>
          <w:rFonts w:hint="eastAsia" w:ascii="仿宋_GB2312" w:hAnsi="仿宋_GB2312" w:eastAsia="仿宋_GB2312" w:cs="仿宋_GB2312"/>
          <w:b w:val="0"/>
          <w:bCs w:val="0"/>
          <w:color w:val="auto"/>
          <w:kern w:val="0"/>
          <w:sz w:val="32"/>
          <w:szCs w:val="32"/>
          <w:lang w:val="en-US" w:eastAsia="zh-CN" w:bidi="ar-SA"/>
        </w:rPr>
        <w:t>年初预算</w:t>
      </w:r>
      <w:r>
        <w:rPr>
          <w:rFonts w:hint="eastAsia" w:ascii="仿宋_GB2312" w:hAnsi="仿宋_GB2312" w:cs="仿宋_GB2312"/>
          <w:b w:val="0"/>
          <w:bCs w:val="0"/>
          <w:color w:val="auto"/>
          <w:kern w:val="0"/>
          <w:sz w:val="32"/>
          <w:szCs w:val="32"/>
          <w:lang w:val="en-US" w:eastAsia="zh-CN" w:bidi="ar-SA"/>
        </w:rPr>
        <w:t>7.9</w:t>
      </w:r>
      <w:r>
        <w:rPr>
          <w:rFonts w:hint="eastAsia" w:ascii="仿宋_GB2312" w:hAnsi="仿宋_GB2312" w:eastAsia="仿宋_GB2312" w:cs="仿宋_GB2312"/>
          <w:b w:val="0"/>
          <w:bCs w:val="0"/>
          <w:color w:val="auto"/>
          <w:kern w:val="0"/>
          <w:sz w:val="32"/>
          <w:szCs w:val="32"/>
          <w:lang w:val="en-US" w:eastAsia="zh-CN" w:bidi="ar-SA"/>
        </w:rPr>
        <w:t>万元，2</w:t>
      </w:r>
      <w:r>
        <w:rPr>
          <w:rFonts w:hint="eastAsia" w:ascii="仿宋_GB2312" w:hAnsi="仿宋_GB2312" w:cs="仿宋_GB2312"/>
          <w:b w:val="0"/>
          <w:bCs w:val="0"/>
          <w:color w:val="auto"/>
          <w:kern w:val="0"/>
          <w:sz w:val="32"/>
          <w:szCs w:val="32"/>
          <w:lang w:val="en-US" w:eastAsia="zh-CN" w:bidi="ar-SA"/>
        </w:rPr>
        <w:t>024</w:t>
      </w:r>
      <w:r>
        <w:rPr>
          <w:rFonts w:hint="eastAsia" w:ascii="仿宋_GB2312" w:hAnsi="仿宋_GB2312" w:eastAsia="仿宋_GB2312" w:cs="仿宋_GB2312"/>
          <w:b w:val="0"/>
          <w:bCs w:val="0"/>
          <w:color w:val="auto"/>
          <w:kern w:val="0"/>
          <w:sz w:val="32"/>
          <w:szCs w:val="32"/>
          <w:lang w:val="en-US" w:eastAsia="zh-CN" w:bidi="ar-SA"/>
        </w:rPr>
        <w:t>年决算</w:t>
      </w:r>
      <w:r>
        <w:rPr>
          <w:rFonts w:hint="eastAsia" w:ascii="仿宋_GB2312" w:hAnsi="仿宋_GB2312" w:cs="仿宋_GB2312"/>
          <w:b w:val="0"/>
          <w:bCs w:val="0"/>
          <w:color w:val="auto"/>
          <w:kern w:val="0"/>
          <w:sz w:val="32"/>
          <w:szCs w:val="32"/>
          <w:lang w:val="en-US" w:eastAsia="zh-CN" w:bidi="ar-SA"/>
        </w:rPr>
        <w:t>7.9</w:t>
      </w:r>
      <w:r>
        <w:rPr>
          <w:rFonts w:hint="eastAsia" w:ascii="仿宋_GB2312" w:hAnsi="仿宋_GB2312" w:eastAsia="仿宋_GB2312" w:cs="仿宋_GB2312"/>
          <w:b w:val="0"/>
          <w:bCs w:val="0"/>
          <w:color w:val="auto"/>
          <w:kern w:val="0"/>
          <w:sz w:val="32"/>
          <w:szCs w:val="32"/>
          <w:lang w:val="en-US" w:eastAsia="zh-CN" w:bidi="ar-SA"/>
        </w:rPr>
        <w:t>万元，决算与预算持平，主要原因是严格开展预算执行。</w:t>
      </w:r>
    </w:p>
    <w:p w14:paraId="1936F15D">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六、</w:t>
      </w:r>
      <w:r>
        <w:rPr>
          <w:rFonts w:hint="default" w:ascii="黑体" w:hAnsi="黑体" w:eastAsia="黑体" w:cs="黑体"/>
          <w:b/>
          <w:bCs/>
          <w:color w:val="auto"/>
          <w:kern w:val="2"/>
          <w:sz w:val="32"/>
          <w:szCs w:val="32"/>
          <w:lang w:val="en-US" w:eastAsia="zh-CN" w:bidi="ar-SA"/>
        </w:rPr>
        <w:t>部门整体支出绩效情况</w:t>
      </w:r>
    </w:p>
    <w:p w14:paraId="4005481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牢固树立县委编办是党的政治机关、政治性是机构编制工作本质属性的观念，增强“四个意识”，坚定“四个自信”，规范创新机构编制管理。通过机构编制实名制管理，建立健全机构编制审核、审批制度，有效控制了机构编制无序增长，机构编制管理更为规范化、制度化。同时按照上级指示，县委编办积极完成各项中心工作。</w:t>
      </w:r>
    </w:p>
    <w:p w14:paraId="26DF943F">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1.强化机构编制管理。</w:t>
      </w:r>
      <w:r>
        <w:rPr>
          <w:rFonts w:hint="eastAsia" w:ascii="Times New Roman" w:hAnsi="Times New Roman" w:eastAsia="仿宋_GB2312" w:cs="黑体"/>
          <w:color w:val="auto"/>
          <w:kern w:val="0"/>
          <w:sz w:val="32"/>
          <w:szCs w:val="32"/>
          <w:lang w:val="en-US" w:eastAsia="zh-CN" w:bidi="ar-SA"/>
        </w:rPr>
        <w:t>及时办理实名制业务和更新数据，全县共办理人员编制核准</w:t>
      </w:r>
      <w:r>
        <w:rPr>
          <w:rFonts w:hint="eastAsia" w:cs="黑体"/>
          <w:color w:val="auto"/>
          <w:kern w:val="0"/>
          <w:sz w:val="32"/>
          <w:szCs w:val="32"/>
          <w:lang w:val="en-US" w:eastAsia="zh-CN" w:bidi="ar-SA"/>
        </w:rPr>
        <w:t>851</w:t>
      </w:r>
      <w:r>
        <w:rPr>
          <w:rFonts w:hint="eastAsia" w:ascii="Times New Roman" w:hAnsi="Times New Roman" w:eastAsia="仿宋_GB2312" w:cs="黑体"/>
          <w:color w:val="auto"/>
          <w:kern w:val="0"/>
          <w:sz w:val="32"/>
          <w:szCs w:val="32"/>
          <w:lang w:val="en-US" w:eastAsia="zh-CN" w:bidi="ar-SA"/>
        </w:rPr>
        <w:t>单、人员入编</w:t>
      </w:r>
      <w:r>
        <w:rPr>
          <w:rFonts w:hint="eastAsia" w:cs="黑体"/>
          <w:color w:val="auto"/>
          <w:kern w:val="0"/>
          <w:sz w:val="32"/>
          <w:szCs w:val="32"/>
          <w:lang w:val="en-US" w:eastAsia="zh-CN" w:bidi="ar-SA"/>
        </w:rPr>
        <w:t>891</w:t>
      </w:r>
      <w:r>
        <w:rPr>
          <w:rFonts w:hint="eastAsia" w:ascii="Times New Roman" w:hAnsi="Times New Roman" w:eastAsia="仿宋_GB2312" w:cs="黑体"/>
          <w:color w:val="auto"/>
          <w:kern w:val="0"/>
          <w:sz w:val="32"/>
          <w:szCs w:val="32"/>
          <w:lang w:val="en-US" w:eastAsia="zh-CN" w:bidi="ar-SA"/>
        </w:rPr>
        <w:t>人、</w:t>
      </w:r>
      <w:r>
        <w:rPr>
          <w:rFonts w:hint="eastAsia" w:ascii="仿宋_GB2312" w:hAnsi="仿宋_GB2312" w:eastAsia="仿宋_GB2312" w:cs="仿宋_GB2312"/>
          <w:sz w:val="32"/>
          <w:szCs w:val="32"/>
          <w:lang w:val="en-US" w:eastAsia="zh-CN"/>
        </w:rPr>
        <w:t>人员编制异动</w:t>
      </w:r>
      <w:r>
        <w:rPr>
          <w:rFonts w:hint="eastAsia" w:ascii="仿宋_GB2312" w:hAnsi="仿宋_GB2312" w:cs="仿宋_GB2312"/>
          <w:sz w:val="32"/>
          <w:szCs w:val="32"/>
          <w:lang w:val="en-US" w:eastAsia="zh-CN"/>
        </w:rPr>
        <w:t>419</w:t>
      </w:r>
      <w:r>
        <w:rPr>
          <w:rFonts w:hint="eastAsia" w:ascii="仿宋_GB2312" w:hAnsi="仿宋_GB2312" w:eastAsia="仿宋_GB2312" w:cs="仿宋_GB2312"/>
          <w:sz w:val="32"/>
          <w:szCs w:val="32"/>
          <w:lang w:val="en-US" w:eastAsia="zh-CN"/>
        </w:rPr>
        <w:t>人，人员出编</w:t>
      </w:r>
      <w:r>
        <w:rPr>
          <w:rFonts w:hint="eastAsia" w:ascii="仿宋_GB2312" w:hAnsi="仿宋_GB2312" w:cs="仿宋_GB2312"/>
          <w:sz w:val="32"/>
          <w:szCs w:val="32"/>
          <w:lang w:val="en-US" w:eastAsia="zh-CN"/>
        </w:rPr>
        <w:t>862</w:t>
      </w:r>
      <w:r>
        <w:rPr>
          <w:rFonts w:hint="eastAsia" w:ascii="仿宋_GB2312" w:hAnsi="仿宋_GB2312" w:eastAsia="仿宋_GB2312" w:cs="仿宋_GB2312"/>
          <w:sz w:val="32"/>
          <w:szCs w:val="32"/>
          <w:lang w:val="en-US" w:eastAsia="zh-CN"/>
        </w:rPr>
        <w:t>人，人员划转</w:t>
      </w:r>
      <w:r>
        <w:rPr>
          <w:rFonts w:hint="eastAsia" w:ascii="仿宋_GB2312" w:hAnsi="仿宋_GB2312" w:cs="仿宋_GB2312"/>
          <w:sz w:val="32"/>
          <w:szCs w:val="32"/>
          <w:lang w:val="en-US" w:eastAsia="zh-CN"/>
        </w:rPr>
        <w:t>1511</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b w:val="0"/>
          <w:bCs w:val="0"/>
          <w:color w:val="auto"/>
          <w:kern w:val="0"/>
          <w:sz w:val="32"/>
          <w:szCs w:val="32"/>
          <w:lang w:val="en-US" w:eastAsia="zh-CN" w:bidi="ar-SA"/>
        </w:rPr>
        <w:t>。</w:t>
      </w:r>
    </w:p>
    <w:p w14:paraId="0B7D69C3">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2.持续推进各类改革。</w:t>
      </w:r>
      <w:r>
        <w:rPr>
          <w:rFonts w:hint="eastAsia" w:ascii="仿宋_GB2312" w:hAnsi="仿宋_GB2312" w:eastAsia="仿宋_GB2312" w:cs="仿宋_GB2312"/>
          <w:b w:val="0"/>
          <w:bCs w:val="0"/>
          <w:color w:val="auto"/>
          <w:sz w:val="32"/>
          <w:szCs w:val="32"/>
          <w:lang w:val="en-US" w:eastAsia="zh-CN"/>
        </w:rPr>
        <w:t>稳妥有序推进全县机构改革落地落实</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扎实有效推动各类专项改革</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精简规范和优化调整议事协调机构</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扎实推进建立乡镇（街道）履职事项清单工作</w:t>
      </w:r>
      <w:r>
        <w:rPr>
          <w:rFonts w:hint="eastAsia" w:ascii="仿宋_GB2312" w:hAnsi="仿宋_GB2312" w:eastAsia="仿宋_GB2312" w:cs="仿宋_GB2312"/>
          <w:b w:val="0"/>
          <w:bCs w:val="0"/>
          <w:color w:val="auto"/>
          <w:kern w:val="0"/>
          <w:sz w:val="32"/>
          <w:szCs w:val="32"/>
          <w:lang w:val="en-US" w:eastAsia="zh-CN" w:bidi="ar-SA"/>
        </w:rPr>
        <w:t>。</w:t>
      </w:r>
    </w:p>
    <w:p w14:paraId="7B4C3B35">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Times New Roman" w:hAnsi="Times New Roman" w:eastAsia="仿宋_GB2312" w:cs="黑体"/>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3.夯实事业单位法人登记管理。</w:t>
      </w:r>
      <w:r>
        <w:rPr>
          <w:rFonts w:hint="eastAsia" w:ascii="Times New Roman" w:hAnsi="Times New Roman" w:eastAsia="仿宋_GB2312" w:cs="黑体"/>
          <w:color w:val="auto"/>
          <w:kern w:val="0"/>
          <w:sz w:val="32"/>
          <w:szCs w:val="32"/>
          <w:lang w:val="en-US" w:eastAsia="zh-CN" w:bidi="ar-SA"/>
        </w:rPr>
        <w:t>对全县事业单位登记总数</w:t>
      </w:r>
      <w:r>
        <w:rPr>
          <w:rFonts w:hint="eastAsia" w:ascii="Times New Roman" w:hAnsi="Times New Roman" w:cs="黑体"/>
          <w:color w:val="auto"/>
          <w:kern w:val="0"/>
          <w:sz w:val="32"/>
          <w:szCs w:val="32"/>
          <w:lang w:val="en-US" w:eastAsia="zh-CN" w:bidi="ar-SA"/>
        </w:rPr>
        <w:t>286</w:t>
      </w:r>
      <w:r>
        <w:rPr>
          <w:rFonts w:hint="eastAsia" w:ascii="Times New Roman" w:hAnsi="Times New Roman" w:eastAsia="仿宋_GB2312" w:cs="黑体"/>
          <w:color w:val="auto"/>
          <w:kern w:val="0"/>
          <w:sz w:val="32"/>
          <w:szCs w:val="32"/>
          <w:lang w:val="en-US" w:eastAsia="zh-CN" w:bidi="ar-SA"/>
        </w:rPr>
        <w:t>个单位全部进行年检，年检率、合格率均达100%，圆满完成了事业单位年度报送工作；办理设立登记事项</w:t>
      </w:r>
      <w:r>
        <w:rPr>
          <w:rFonts w:hint="eastAsia" w:ascii="Times New Roman" w:hAnsi="Times New Roman" w:cs="黑体"/>
          <w:color w:val="auto"/>
          <w:kern w:val="0"/>
          <w:sz w:val="32"/>
          <w:szCs w:val="32"/>
          <w:lang w:val="en-US" w:eastAsia="zh-CN" w:bidi="ar-SA"/>
        </w:rPr>
        <w:t>9</w:t>
      </w:r>
      <w:r>
        <w:rPr>
          <w:rFonts w:hint="eastAsia" w:ascii="Times New Roman" w:hAnsi="Times New Roman" w:eastAsia="仿宋_GB2312" w:cs="黑体"/>
          <w:color w:val="auto"/>
          <w:kern w:val="0"/>
          <w:sz w:val="32"/>
          <w:szCs w:val="32"/>
          <w:lang w:val="en-US" w:eastAsia="zh-CN" w:bidi="ar-SA"/>
        </w:rPr>
        <w:t>个，变更登记事项</w:t>
      </w:r>
      <w:r>
        <w:rPr>
          <w:rFonts w:hint="eastAsia" w:cs="黑体"/>
          <w:color w:val="auto"/>
          <w:kern w:val="0"/>
          <w:sz w:val="32"/>
          <w:szCs w:val="32"/>
          <w:lang w:val="en-US" w:eastAsia="zh-CN" w:bidi="ar-SA"/>
        </w:rPr>
        <w:t>94</w:t>
      </w:r>
      <w:r>
        <w:rPr>
          <w:rFonts w:hint="eastAsia" w:ascii="Times New Roman" w:hAnsi="Times New Roman" w:eastAsia="仿宋_GB2312" w:cs="黑体"/>
          <w:color w:val="auto"/>
          <w:kern w:val="0"/>
          <w:sz w:val="32"/>
          <w:szCs w:val="32"/>
          <w:lang w:val="en-US" w:eastAsia="zh-CN" w:bidi="ar-SA"/>
        </w:rPr>
        <w:t>个，注销登记事项</w:t>
      </w:r>
      <w:r>
        <w:rPr>
          <w:rFonts w:hint="eastAsia" w:ascii="Times New Roman" w:hAnsi="Times New Roman" w:cs="黑体"/>
          <w:color w:val="auto"/>
          <w:kern w:val="0"/>
          <w:sz w:val="32"/>
          <w:szCs w:val="32"/>
          <w:lang w:val="en-US" w:eastAsia="zh-CN" w:bidi="ar-SA"/>
        </w:rPr>
        <w:t>16</w:t>
      </w:r>
      <w:r>
        <w:rPr>
          <w:rFonts w:hint="eastAsia" w:ascii="Times New Roman" w:hAnsi="Times New Roman" w:eastAsia="仿宋_GB2312" w:cs="黑体"/>
          <w:color w:val="auto"/>
          <w:kern w:val="0"/>
          <w:sz w:val="32"/>
          <w:szCs w:val="32"/>
          <w:lang w:val="en-US" w:eastAsia="zh-CN" w:bidi="ar-SA"/>
        </w:rPr>
        <w:t>个，及时更新事业单位设立、变更、注销等</w:t>
      </w:r>
      <w:r>
        <w:rPr>
          <w:rFonts w:hint="eastAsia" w:ascii="Times New Roman" w:hAnsi="Times New Roman" w:cs="黑体"/>
          <w:color w:val="auto"/>
          <w:kern w:val="0"/>
          <w:sz w:val="32"/>
          <w:szCs w:val="32"/>
          <w:lang w:val="en-US" w:eastAsia="zh-CN" w:bidi="ar-SA"/>
        </w:rPr>
        <w:t>相关</w:t>
      </w:r>
      <w:r>
        <w:rPr>
          <w:rFonts w:hint="eastAsia" w:ascii="Times New Roman" w:hAnsi="Times New Roman" w:eastAsia="仿宋_GB2312" w:cs="黑体"/>
          <w:color w:val="auto"/>
          <w:kern w:val="0"/>
          <w:sz w:val="32"/>
          <w:szCs w:val="32"/>
          <w:lang w:val="en-US" w:eastAsia="zh-CN" w:bidi="ar-SA"/>
        </w:rPr>
        <w:t>数据，党政群机关和事业单位法人统一代码等主体基础数据共享至公共信用信息平台，有力支持了我县社会信用体系建设。</w:t>
      </w:r>
    </w:p>
    <w:p w14:paraId="2269B93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4.严格行使监督职能。强化机构编制管理与组织、人事管理、财政管理的综合约束机制，充分发挥编制先行与协调、监督的职能作用，协同组织、人事部门开展事业单位招聘、公务员招录，有效促进我县机构编制管理工作健康发展。</w:t>
      </w:r>
    </w:p>
    <w:p w14:paraId="55880F5D">
      <w:pPr>
        <w:pStyle w:val="3"/>
        <w:keepNext w:val="0"/>
        <w:keepLines w:val="0"/>
        <w:pageBreakBefore w:val="0"/>
        <w:widowControl w:val="0"/>
        <w:suppressLineNumbers w:val="0"/>
        <w:pBdr>
          <w:bottom w:val="none" w:color="auto" w:sz="0" w:space="0"/>
        </w:pBdr>
        <w:kinsoku/>
        <w:wordWrap w:val="0"/>
        <w:overflowPunct/>
        <w:topLinePunct w:val="0"/>
        <w:autoSpaceDE w:val="0"/>
        <w:autoSpaceDN/>
        <w:bidi w:val="0"/>
        <w:adjustRightInd/>
        <w:snapToGrid/>
        <w:spacing w:before="0" w:beforeAutospacing="0" w:after="0" w:afterAutospacing="0" w:line="560" w:lineRule="exact"/>
        <w:ind w:left="0" w:right="0" w:rightChars="0" w:firstLine="645"/>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5.中心工作取得新成绩。</w:t>
      </w:r>
      <w:r>
        <w:rPr>
          <w:rFonts w:hint="eastAsia" w:ascii="仿宋_GB2312" w:hAnsi="仿宋_GB2312" w:eastAsia="仿宋_GB2312" w:cs="仿宋_GB2312"/>
          <w:b w:val="0"/>
          <w:bCs w:val="0"/>
          <w:color w:val="auto"/>
          <w:sz w:val="32"/>
          <w:szCs w:val="32"/>
          <w:lang w:val="en-US" w:eastAsia="zh-CN"/>
        </w:rPr>
        <w:t>统筹做好乡村振兴、平安建设、文明实践等重点工作。</w:t>
      </w:r>
    </w:p>
    <w:p w14:paraId="03968B59">
      <w:pPr>
        <w:keepNext w:val="0"/>
        <w:keepLines w:val="0"/>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outlineLvl w:val="9"/>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七、存在的问题及原因分析</w:t>
      </w:r>
    </w:p>
    <w:p w14:paraId="7C290E0A">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预算绩效观念不够强，工作质量有待提高。单位对预算绩效管理工作不够重视，缺乏主动性；对预算绩效管理工作的重要性认识不够深入，申报绩效目标不够明确。</w:t>
      </w:r>
    </w:p>
    <w:p w14:paraId="4B6A0BDF">
      <w:pPr>
        <w:keepNext w:val="0"/>
        <w:keepLines w:val="0"/>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outlineLvl w:val="9"/>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八、改进措施和有关建议</w:t>
      </w:r>
    </w:p>
    <w:p w14:paraId="4E9E3AA4">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1.细化预算编制工作，认真做好预算编制。进一步加强预算管理意识，严格按照预算编制的相关制度和要求进行预算编制，提高绩效监控工作质量，完善绩效管理制度。</w:t>
      </w:r>
    </w:p>
    <w:p w14:paraId="05316434">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2.规范绩效目标编制，分解细化各项工作要求，科学设置绩效目标和相关指标，加强绩效目标审核，提升绩效目标编制质量，提升资金使用效率。</w:t>
      </w:r>
    </w:p>
    <w:p w14:paraId="53B85CDF">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3.加强对政府会计制度、内控制度、固定资产管理制度等的学习培训，加强会计队伍建设，提高财务人员的业务水平。</w:t>
      </w:r>
    </w:p>
    <w:p w14:paraId="0808EDE7">
      <w:pPr>
        <w:pStyle w:val="7"/>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九、绩效自评结果拟应用和公开情况</w:t>
      </w:r>
    </w:p>
    <w:p w14:paraId="4771B759">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firstLine="640" w:firstLineChars="200"/>
        <w:textAlignment w:val="auto"/>
        <w:outlineLvl w:val="9"/>
        <w:rPr>
          <w:rFonts w:cs="黑体" w:asciiTheme="minorEastAsia" w:hAnsiTheme="minorEastAsia"/>
          <w:color w:val="000000"/>
          <w:kern w:val="0"/>
          <w:sz w:val="32"/>
          <w:szCs w:val="32"/>
        </w:rPr>
      </w:pPr>
      <w:r>
        <w:rPr>
          <w:rFonts w:hint="eastAsia" w:ascii="仿宋_GB2312" w:hAnsi="仿宋_GB2312" w:eastAsia="仿宋_GB2312" w:cs="仿宋_GB2312"/>
          <w:b w:val="0"/>
          <w:bCs w:val="0"/>
          <w:color w:val="auto"/>
          <w:kern w:val="0"/>
          <w:sz w:val="32"/>
          <w:szCs w:val="32"/>
          <w:lang w:val="en-US" w:eastAsia="zh-CN" w:bidi="ar-SA"/>
        </w:rPr>
        <w:t>道县县委编办高度重视绩效评价结果的应用工作，积极探索和建立一套与预算管理相结合、多渠道应用评价结果的有效机制，着力提高绩效意识和财政资金使用效益。同时，道县县委编办部门整体支出绩效自评报告委托财政局在道县人民政府门户网站上进行公开，广泛接受社会监督。</w:t>
      </w:r>
    </w:p>
    <w:p w14:paraId="4E75DBF9">
      <w:pPr>
        <w:pStyle w:val="7"/>
        <w:rPr>
          <w:rFonts w:hint="eastAsia"/>
          <w:lang w:val="en-US" w:eastAsia="zh-CN"/>
        </w:rPr>
      </w:pPr>
    </w:p>
    <w:sectPr>
      <w:pgSz w:w="11906" w:h="16838"/>
      <w:pgMar w:top="720" w:right="720" w:bottom="720" w:left="720" w:header="0" w:footer="0" w:gutter="0"/>
      <w:pgNumType w:fmt="decimal" w:start="1"/>
      <w:cols w:space="720" w:num="1"/>
      <w:formProt w:val="0"/>
      <w:docGrid w:type="lines" w:linePitch="312" w:charSpace="919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NzJiMWM2NGNiZmM3OWI5YzJkYjRiNTg2ZWI5YjcifQ=="/>
  </w:docVars>
  <w:rsids>
    <w:rsidRoot w:val="1FE508A8"/>
    <w:rsid w:val="017A2CD6"/>
    <w:rsid w:val="01FD49AE"/>
    <w:rsid w:val="02BE3A7E"/>
    <w:rsid w:val="02E323C2"/>
    <w:rsid w:val="04157DE6"/>
    <w:rsid w:val="05662A1A"/>
    <w:rsid w:val="06761173"/>
    <w:rsid w:val="06A64F55"/>
    <w:rsid w:val="07104FF4"/>
    <w:rsid w:val="087671A8"/>
    <w:rsid w:val="088E3EF3"/>
    <w:rsid w:val="0AAB21E9"/>
    <w:rsid w:val="0C3F680E"/>
    <w:rsid w:val="0CCD7A25"/>
    <w:rsid w:val="0DD121CF"/>
    <w:rsid w:val="0F1152BA"/>
    <w:rsid w:val="0F352603"/>
    <w:rsid w:val="0F493172"/>
    <w:rsid w:val="0F663CC4"/>
    <w:rsid w:val="0FA27E20"/>
    <w:rsid w:val="104A2BC8"/>
    <w:rsid w:val="10B62203"/>
    <w:rsid w:val="11032982"/>
    <w:rsid w:val="11835A58"/>
    <w:rsid w:val="119772DC"/>
    <w:rsid w:val="128454B8"/>
    <w:rsid w:val="12B622F5"/>
    <w:rsid w:val="13AC0307"/>
    <w:rsid w:val="14242FB9"/>
    <w:rsid w:val="157F4DFE"/>
    <w:rsid w:val="158A6DFA"/>
    <w:rsid w:val="15E12A6B"/>
    <w:rsid w:val="15FA5603"/>
    <w:rsid w:val="17754DA5"/>
    <w:rsid w:val="17B33589"/>
    <w:rsid w:val="181A6968"/>
    <w:rsid w:val="189A3193"/>
    <w:rsid w:val="189A48F0"/>
    <w:rsid w:val="1A865052"/>
    <w:rsid w:val="1A9B5D97"/>
    <w:rsid w:val="1AFE6750"/>
    <w:rsid w:val="1C760675"/>
    <w:rsid w:val="1C8D6050"/>
    <w:rsid w:val="1DB86FD2"/>
    <w:rsid w:val="1E411767"/>
    <w:rsid w:val="1EB85791"/>
    <w:rsid w:val="1F5861E6"/>
    <w:rsid w:val="1FE508A8"/>
    <w:rsid w:val="21186A36"/>
    <w:rsid w:val="216A1A51"/>
    <w:rsid w:val="22230260"/>
    <w:rsid w:val="22C30EFC"/>
    <w:rsid w:val="22D37B30"/>
    <w:rsid w:val="23D53DCE"/>
    <w:rsid w:val="2476750B"/>
    <w:rsid w:val="247C0F46"/>
    <w:rsid w:val="24E262D4"/>
    <w:rsid w:val="252346CB"/>
    <w:rsid w:val="26411F0F"/>
    <w:rsid w:val="28E91465"/>
    <w:rsid w:val="29D91ACD"/>
    <w:rsid w:val="2B8C3E80"/>
    <w:rsid w:val="2DA65CC6"/>
    <w:rsid w:val="2EDA7796"/>
    <w:rsid w:val="2F680650"/>
    <w:rsid w:val="2FFA422D"/>
    <w:rsid w:val="30427A6E"/>
    <w:rsid w:val="31204E4E"/>
    <w:rsid w:val="318C6D07"/>
    <w:rsid w:val="31BF3BFD"/>
    <w:rsid w:val="32216740"/>
    <w:rsid w:val="322202A5"/>
    <w:rsid w:val="332646F5"/>
    <w:rsid w:val="33B20256"/>
    <w:rsid w:val="350B23FD"/>
    <w:rsid w:val="35534E80"/>
    <w:rsid w:val="363D4E79"/>
    <w:rsid w:val="377A2E68"/>
    <w:rsid w:val="37C93AFD"/>
    <w:rsid w:val="391A2AB5"/>
    <w:rsid w:val="391C09EB"/>
    <w:rsid w:val="394B3E20"/>
    <w:rsid w:val="3C27572D"/>
    <w:rsid w:val="3C962103"/>
    <w:rsid w:val="3D4B26B7"/>
    <w:rsid w:val="3DB20562"/>
    <w:rsid w:val="3DCA3DDD"/>
    <w:rsid w:val="3DE47719"/>
    <w:rsid w:val="3DEC0798"/>
    <w:rsid w:val="3FA14457"/>
    <w:rsid w:val="405076DB"/>
    <w:rsid w:val="413D5E2E"/>
    <w:rsid w:val="42E607E3"/>
    <w:rsid w:val="434C6037"/>
    <w:rsid w:val="434E5850"/>
    <w:rsid w:val="437A26E2"/>
    <w:rsid w:val="47E921D8"/>
    <w:rsid w:val="488D06A9"/>
    <w:rsid w:val="48A23AC9"/>
    <w:rsid w:val="48EC5020"/>
    <w:rsid w:val="4B8F64D6"/>
    <w:rsid w:val="4BB27A1B"/>
    <w:rsid w:val="4BD838A6"/>
    <w:rsid w:val="4C963363"/>
    <w:rsid w:val="4E220463"/>
    <w:rsid w:val="50275404"/>
    <w:rsid w:val="509179E9"/>
    <w:rsid w:val="51AC7025"/>
    <w:rsid w:val="543D1517"/>
    <w:rsid w:val="552471A1"/>
    <w:rsid w:val="55BF1B7B"/>
    <w:rsid w:val="55DD7D88"/>
    <w:rsid w:val="56400886"/>
    <w:rsid w:val="57B51D0E"/>
    <w:rsid w:val="58CF2BD4"/>
    <w:rsid w:val="58EE01E7"/>
    <w:rsid w:val="59AA46C9"/>
    <w:rsid w:val="5A201A9E"/>
    <w:rsid w:val="5BDF6065"/>
    <w:rsid w:val="5C59160D"/>
    <w:rsid w:val="5CE45005"/>
    <w:rsid w:val="5E984B73"/>
    <w:rsid w:val="5EB804F7"/>
    <w:rsid w:val="5FA363BB"/>
    <w:rsid w:val="61745F2F"/>
    <w:rsid w:val="63912610"/>
    <w:rsid w:val="64E07E01"/>
    <w:rsid w:val="6616417C"/>
    <w:rsid w:val="67C9107F"/>
    <w:rsid w:val="67F842F2"/>
    <w:rsid w:val="683E1FB4"/>
    <w:rsid w:val="68AD1DE1"/>
    <w:rsid w:val="68E26E5A"/>
    <w:rsid w:val="693E5803"/>
    <w:rsid w:val="69A1579B"/>
    <w:rsid w:val="69D9139F"/>
    <w:rsid w:val="6ACC3696"/>
    <w:rsid w:val="6BA92D4B"/>
    <w:rsid w:val="6BEF1545"/>
    <w:rsid w:val="6C396DDE"/>
    <w:rsid w:val="6CCE2F41"/>
    <w:rsid w:val="6D167B12"/>
    <w:rsid w:val="6F607933"/>
    <w:rsid w:val="6F8B3544"/>
    <w:rsid w:val="70516601"/>
    <w:rsid w:val="70CB2F29"/>
    <w:rsid w:val="72A9257E"/>
    <w:rsid w:val="73097711"/>
    <w:rsid w:val="76211435"/>
    <w:rsid w:val="79CD5821"/>
    <w:rsid w:val="7A6A63B4"/>
    <w:rsid w:val="7AAB73C8"/>
    <w:rsid w:val="7AD54E7F"/>
    <w:rsid w:val="7B07484F"/>
    <w:rsid w:val="7BB4699F"/>
    <w:rsid w:val="7C057755"/>
    <w:rsid w:val="7C4B2269"/>
    <w:rsid w:val="7D5C6C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200" w:firstLineChars="20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Normal (Web)"/>
    <w:basedOn w:val="1"/>
    <w:unhideWhenUsed/>
    <w:qFormat/>
    <w:uiPriority w:val="0"/>
    <w:pPr>
      <w:spacing w:before="100" w:beforeAutospacing="1" w:after="100" w:afterAutospacing="1"/>
      <w:jc w:val="left"/>
    </w:pPr>
    <w:rPr>
      <w:rFonts w:ascii="Calibri" w:hAnsi="Calibri"/>
      <w:kern w:val="0"/>
      <w:sz w:val="24"/>
      <w:szCs w:val="24"/>
    </w:rPr>
  </w:style>
  <w:style w:type="paragraph" w:customStyle="1" w:styleId="6">
    <w:name w:val="标题 31"/>
    <w:basedOn w:val="7"/>
    <w:next w:val="7"/>
    <w:unhideWhenUsed/>
    <w:qFormat/>
    <w:uiPriority w:val="0"/>
    <w:pPr>
      <w:keepNext/>
      <w:keepLines/>
      <w:spacing w:before="260" w:beforeAutospacing="0" w:after="260" w:afterAutospacing="0" w:line="410" w:lineRule="auto"/>
      <w:outlineLvl w:val="2"/>
    </w:pPr>
    <w:rPr>
      <w:b/>
      <w:sz w:val="32"/>
    </w:rPr>
  </w:style>
  <w:style w:type="paragraph" w:customStyle="1" w:styleId="7">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2097</Words>
  <Characters>2361</Characters>
  <Lines>0</Lines>
  <Paragraphs>0</Paragraphs>
  <TotalTime>112</TotalTime>
  <ScaleCrop>false</ScaleCrop>
  <LinksUpToDate>false</LinksUpToDate>
  <CharactersWithSpaces>2362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2021-09-07T10:05:00Z</dcterms:created>
  <dc:creator>Administrator</dc:creator>
  <cp:lastModifiedBy>Administrator</cp:lastModifiedBy>
  <cp:lastPrinted>2025-06-17T06:52:00Z</cp:lastPrinted>
  <dcterms:modified xsi:type="dcterms:W3CDTF">2025-08-27T00:29:25Z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9F7ECF164F0B4A57AAE6F112A12FE53E_13</vt:lpwstr>
  </property>
  <property fmtid="{D5CDD505-2E9C-101B-9397-08002B2CF9AE}" pid="4" name="KSOTemplateDocerSaveRecord">
    <vt:lpwstr>eyJoZGlkIjoiZGJjZTA5NzJhOGM2ZGFkNmFjMzQ1NDQ4NzczNDAyNzAiLCJ1c2VySWQiOiIzNTg3OTE5ODQifQ==</vt:lpwstr>
  </property>
</Properties>
</file>