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2024年道县</w:t>
      </w:r>
      <w:r>
        <w:rPr>
          <w:rFonts w:hint="eastAsia" w:ascii="方正小标宋简体" w:hAnsi="方正小标宋简体" w:eastAsia="方正小标宋简体" w:cs="方正小标宋简体"/>
          <w:b w:val="0"/>
          <w:bCs w:val="0"/>
          <w:sz w:val="44"/>
          <w:szCs w:val="44"/>
        </w:rPr>
        <w:t>陈树湘烈士纪念馆</w:t>
      </w:r>
    </w:p>
    <w:p>
      <w:pPr>
        <w:ind w:firstLine="880" w:firstLineChars="20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val="0"/>
          <w:sz w:val="44"/>
          <w:szCs w:val="44"/>
          <w:lang w:eastAsia="zh-CN"/>
        </w:rPr>
        <w:t>整体支出</w:t>
      </w:r>
      <w:r>
        <w:rPr>
          <w:rFonts w:hint="eastAsia" w:ascii="方正小标宋简体" w:hAnsi="方正小标宋简体" w:eastAsia="方正小标宋简体" w:cs="方正小标宋简体"/>
          <w:b w:val="0"/>
          <w:bCs w:val="0"/>
          <w:sz w:val="44"/>
          <w:szCs w:val="44"/>
        </w:rPr>
        <w:t>绩效自评报告</w:t>
      </w:r>
    </w:p>
    <w:p>
      <w:pPr>
        <w:keepNext w:val="0"/>
        <w:keepLines w:val="0"/>
        <w:pageBreakBefore w:val="0"/>
        <w:widowControl w:val="0"/>
        <w:kinsoku/>
        <w:wordWrap/>
        <w:overflowPunct/>
        <w:topLinePunct w:val="0"/>
        <w:autoSpaceDE/>
        <w:autoSpaceDN/>
        <w:bidi w:val="0"/>
        <w:spacing w:line="50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一、基本情况</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(一）部门（单位）基本情况</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陈树湘烈士纪念馆为副处级公益一类事业单位，内设4个部门，综合部、史料展陈部、宣传教育部、文保后勤部。在职人数17人，其中副处级1人，正副科级6人，其他人员10人。</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主要职能 ：</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陈树湘烈士纪念馆是为纪念中国工农红军第五军团第三十四师师长陈树湘及红三十四师全体将士而建，为湖南省爱国主义教育基地、湖南省党性教育基地、湖南省华侨文化交流基地；陈树湘烈士墓为湖南省第十批省级文物保护单位。充分利用陈树湘烈士红色文化资源，打造成红色教育基地和红色文化景区，更多游人到景区接受红色教育。 </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（二）部门（单位）年度整体支出绩效目标，省级专项资金绩效目标、其他项目支出（除省级专项资金以外）绩效目标</w:t>
      </w:r>
    </w:p>
    <w:p>
      <w:pPr>
        <w:keepNext w:val="0"/>
        <w:keepLines w:val="0"/>
        <w:pageBreakBefore w:val="0"/>
        <w:widowControl w:val="0"/>
        <w:kinsoku/>
        <w:wordWrap/>
        <w:overflowPunct/>
        <w:topLinePunct w:val="0"/>
        <w:autoSpaceDE/>
        <w:autoSpaceDN/>
        <w:bidi w:val="0"/>
        <w:spacing w:line="500" w:lineRule="exact"/>
        <w:ind w:left="15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年度总体支出绩效目标：</w:t>
      </w:r>
    </w:p>
    <w:p>
      <w:pPr>
        <w:pStyle w:val="13"/>
        <w:keepNext w:val="0"/>
        <w:keepLines w:val="0"/>
        <w:pageBreakBefore w:val="0"/>
        <w:widowControl w:val="0"/>
        <w:kinsoku/>
        <w:wordWrap/>
        <w:overflowPunct/>
        <w:topLinePunct w:val="0"/>
        <w:autoSpaceDE/>
        <w:autoSpaceDN/>
        <w:bidi w:val="0"/>
        <w:spacing w:line="500" w:lineRule="exact"/>
        <w:ind w:left="42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1、开展清明祭树湘纪念活动；</w:t>
      </w:r>
    </w:p>
    <w:p>
      <w:pPr>
        <w:pStyle w:val="13"/>
        <w:keepNext w:val="0"/>
        <w:keepLines w:val="0"/>
        <w:pageBreakBefore w:val="0"/>
        <w:widowControl w:val="0"/>
        <w:kinsoku/>
        <w:wordWrap/>
        <w:overflowPunct/>
        <w:topLinePunct w:val="0"/>
        <w:autoSpaceDE/>
        <w:autoSpaceDN/>
        <w:bidi w:val="0"/>
        <w:spacing w:line="500" w:lineRule="exact"/>
        <w:ind w:left="42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2、陈树湘烈士纪念馆基建；</w:t>
      </w:r>
    </w:p>
    <w:p>
      <w:pPr>
        <w:pStyle w:val="13"/>
        <w:keepNext w:val="0"/>
        <w:keepLines w:val="0"/>
        <w:pageBreakBefore w:val="0"/>
        <w:widowControl w:val="0"/>
        <w:kinsoku/>
        <w:wordWrap/>
        <w:overflowPunct/>
        <w:topLinePunct w:val="0"/>
        <w:autoSpaceDE/>
        <w:autoSpaceDN/>
        <w:bidi w:val="0"/>
        <w:spacing w:line="500" w:lineRule="exact"/>
        <w:ind w:left="42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3、举行9.30国家烈士公祭仪式；</w:t>
      </w:r>
    </w:p>
    <w:p>
      <w:pPr>
        <w:pStyle w:val="13"/>
        <w:keepNext w:val="0"/>
        <w:keepLines w:val="0"/>
        <w:pageBreakBefore w:val="0"/>
        <w:widowControl w:val="0"/>
        <w:kinsoku/>
        <w:wordWrap/>
        <w:overflowPunct/>
        <w:topLinePunct w:val="0"/>
        <w:autoSpaceDE/>
        <w:autoSpaceDN/>
        <w:bidi w:val="0"/>
        <w:spacing w:line="500" w:lineRule="exact"/>
        <w:ind w:left="42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4、开展纪念馆宣传广告；</w:t>
      </w:r>
    </w:p>
    <w:p>
      <w:pPr>
        <w:pStyle w:val="13"/>
        <w:keepNext w:val="0"/>
        <w:keepLines w:val="0"/>
        <w:pageBreakBefore w:val="0"/>
        <w:widowControl w:val="0"/>
        <w:kinsoku/>
        <w:wordWrap/>
        <w:overflowPunct/>
        <w:topLinePunct w:val="0"/>
        <w:autoSpaceDE/>
        <w:autoSpaceDN/>
        <w:bidi w:val="0"/>
        <w:spacing w:line="500" w:lineRule="exact"/>
        <w:ind w:left="42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5、进行陈树湘红色文化园维护养护；</w:t>
      </w:r>
    </w:p>
    <w:p>
      <w:pPr>
        <w:pStyle w:val="13"/>
        <w:keepNext w:val="0"/>
        <w:keepLines w:val="0"/>
        <w:pageBreakBefore w:val="0"/>
        <w:widowControl w:val="0"/>
        <w:kinsoku/>
        <w:wordWrap/>
        <w:overflowPunct/>
        <w:topLinePunct w:val="0"/>
        <w:autoSpaceDE/>
        <w:autoSpaceDN/>
        <w:bidi w:val="0"/>
        <w:spacing w:line="500" w:lineRule="exact"/>
        <w:ind w:left="42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6、陈树湘烈士牺牲地维护养护。</w:t>
      </w:r>
    </w:p>
    <w:p>
      <w:pPr>
        <w:keepNext w:val="0"/>
        <w:keepLines w:val="0"/>
        <w:pageBreakBefore w:val="0"/>
        <w:widowControl w:val="0"/>
        <w:kinsoku/>
        <w:wordWrap/>
        <w:overflowPunct/>
        <w:topLinePunct w:val="0"/>
        <w:autoSpaceDE/>
        <w:autoSpaceDN/>
        <w:bidi w:val="0"/>
        <w:spacing w:line="50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二、一般公共预算支出情况</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2024年陈树湘纪念馆整体支出415.40万元。一般公共预算财政拨款收入415.40万元。</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基本支出情况：基本支出227.60万元，其中：基本工资支出64.97万元,津贴补贴30.64万元，奖金40.63万元，绩效工资12.41万元，基本养老保险25.63万元，医疗保险经费11.33，住房公积金11.19万元。一般商品服务支出30.79万元:办公费7.56万元；印刷费2.05万元；水费1.25万元；电费1.30万元；公务接待费2.59万元；工会经费6万元；福利费2.75万元；其他交通费5.29万元；其它商品和服务支出2万元。</w:t>
      </w:r>
    </w:p>
    <w:p>
      <w:pPr>
        <w:keepNext w:val="0"/>
        <w:keepLines w:val="0"/>
        <w:pageBreakBefore w:val="0"/>
        <w:widowControl w:val="0"/>
        <w:kinsoku/>
        <w:wordWrap/>
        <w:overflowPunct/>
        <w:topLinePunct w:val="0"/>
        <w:autoSpaceDE/>
        <w:autoSpaceDN/>
        <w:bidi w:val="0"/>
        <w:spacing w:line="500" w:lineRule="exact"/>
        <w:ind w:left="15" w:leftChars="7"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支出情况：2024年年初预算数为187.80万元，其中：纪念馆运营管理费113.40万元；文旅及各类节庆活动（专批）30.70万元；陈树湘新增游客中心生态停车场运营管理费（核拨）16.8万元；陈树湘烈士牺牲地（石马神村）运营管理费10万元；申报全国爱国主义教育示范基地工作经费10万元；花篮及鲜花（核拨）5万元；陈树湘智慧景区云主机租赁费（核拨）1.9万元。</w:t>
      </w:r>
    </w:p>
    <w:p>
      <w:pPr>
        <w:keepNext w:val="0"/>
        <w:keepLines w:val="0"/>
        <w:pageBreakBefore w:val="0"/>
        <w:widowControl w:val="0"/>
        <w:kinsoku/>
        <w:wordWrap/>
        <w:overflowPunct/>
        <w:topLinePunct w:val="0"/>
        <w:autoSpaceDE/>
        <w:autoSpaceDN/>
        <w:bidi w:val="0"/>
        <w:spacing w:line="5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三、政府性基金预算支出情况</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陈树湘烈士纪念馆2024年无政府性基金预算。</w:t>
      </w:r>
    </w:p>
    <w:p>
      <w:pPr>
        <w:keepNext w:val="0"/>
        <w:keepLines w:val="0"/>
        <w:pageBreakBefore w:val="0"/>
        <w:widowControl w:val="0"/>
        <w:kinsoku/>
        <w:wordWrap/>
        <w:overflowPunct/>
        <w:topLinePunct w:val="0"/>
        <w:autoSpaceDE/>
        <w:autoSpaceDN/>
        <w:bidi w:val="0"/>
        <w:spacing w:line="5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四、国有资本经营预算支出情况</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b/>
          <w:bCs/>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陈树湘烈士纪念馆2024年无国有资本经营预算支出。</w:t>
      </w:r>
    </w:p>
    <w:p>
      <w:pPr>
        <w:keepNext w:val="0"/>
        <w:keepLines w:val="0"/>
        <w:pageBreakBefore w:val="0"/>
        <w:widowControl w:val="0"/>
        <w:kinsoku/>
        <w:wordWrap/>
        <w:overflowPunct/>
        <w:topLinePunct w:val="0"/>
        <w:autoSpaceDE/>
        <w:autoSpaceDN/>
        <w:bidi w:val="0"/>
        <w:spacing w:line="5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五、社会保险基金预算支出情况</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陈树湘烈士纪念馆2024年无社会保险基金预算支出。</w:t>
      </w:r>
    </w:p>
    <w:p>
      <w:pPr>
        <w:keepNext w:val="0"/>
        <w:keepLines w:val="0"/>
        <w:pageBreakBefore w:val="0"/>
        <w:widowControl w:val="0"/>
        <w:kinsoku/>
        <w:wordWrap/>
        <w:overflowPunct/>
        <w:topLinePunct w:val="0"/>
        <w:autoSpaceDE/>
        <w:autoSpaceDN/>
        <w:bidi w:val="0"/>
        <w:spacing w:line="5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六、部门整体支出绩效情况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树湘烈士纪念馆在县委、县政府的坚强领导下，在各部门的大力支持下，通过深入贯彻习近平文化思想和习近平总书记考察湖南时的重要讲话精神，依托道县深厚的红色文化底蕴，立足工作实际，发挥资源优势，在建阵地、富馆藏、抓宣教、促传承、强服务等方面取得比较好的工作成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1.树湘馆成功获评湖南省社会科学普及基地（2024年全市1个）,并获永州市社会科学普及基地考核优秀等次（全市共3个）。</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2.树湘馆成功获评湖南省少先队校外实践教育营地（全市共3个）。</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3.成功接待包括共青团中央书记处第一书记阿东，中国社会科学院原院长王伟光，省政协副主席赖明勇、何寄华和省人大常委会原副主任谢勇等在内的多位重宾，收到了良好效果。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4.永州职业技术学院、永州师范高等专科学校思政课教学基地在树湘馆挂牌；广东省能源集团贵州有限公司华中分公司党员教育基地在树湘馆挂牌。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5.积极配合中央广播电视总台综合频道《国家荣光-陈树湘》专题片拍摄，2024年</w:t>
      </w:r>
      <w:r>
        <w:rPr>
          <w:rFonts w:hint="default" w:ascii="仿宋_GB2312" w:hAnsi="仿宋_GB2312" w:eastAsia="仿宋_GB2312" w:cs="仿宋_GB2312"/>
          <w:color w:val="auto"/>
          <w:sz w:val="32"/>
          <w:szCs w:val="32"/>
          <w:highlight w:val="none"/>
          <w:lang w:val="en-US" w:eastAsia="zh-CN"/>
        </w:rPr>
        <w:t>11月21日在央视综合频道（CCTV-1）播出</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时长45分钟</w:t>
      </w:r>
      <w:r>
        <w:rPr>
          <w:rFonts w:hint="eastAsia" w:ascii="仿宋_GB2312" w:hAnsi="仿宋_GB2312" w:eastAsia="仿宋_GB2312" w:cs="仿宋_GB2312"/>
          <w:color w:val="auto"/>
          <w:sz w:val="32"/>
          <w:szCs w:val="32"/>
          <w:highlight w:val="none"/>
          <w:lang w:val="en-US"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6.2024年，共免费讲解600余场，宣讲红色微党课90余场，共接待游客56万余人，机关团体700余个，红色研学人员2万余人，特别在国庆假期期间共接待游客29894人，日均2000余人，并在湖南新闻联播播出报道。</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7.精心组织“清明祭英烈”专项活动、“9.30”公祭活动、“传承红色文化 倡导文明新风”有奖互动贺新春系列活动、农村留守儿童暑假红色夏令营活动，获得良好反响，得到了社会各界的充分肯定。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8.2024年4月1日，红34师烈士后代向树湘馆捐赠5件珍贵历史文物。</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9.结合文明创建“德润人心”行动，开展“忠诚正道”红领巾红色微宣讲讲解员培训工作，选拔了10名中小学生参加讲解培训和义务讲解工作。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10.提拔重用4名干部，另有1名干部到乡镇挂职锻炼，4名干部进入全县优秀年轻干部后备库。3月份，完成陈树湘烈士纪念馆党支部换届工作。</w:t>
      </w:r>
    </w:p>
    <w:p>
      <w:pPr>
        <w:keepNext w:val="0"/>
        <w:keepLines w:val="0"/>
        <w:pageBreakBefore w:val="0"/>
        <w:widowControl w:val="0"/>
        <w:kinsoku/>
        <w:wordWrap/>
        <w:overflowPunct/>
        <w:topLinePunct w:val="0"/>
        <w:autoSpaceDE/>
        <w:autoSpaceDN/>
        <w:bidi w:val="0"/>
        <w:spacing w:line="5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七、存在的问题及原因分析</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rPr>
        <w:t>理论武装有待加强;专业人才比较缺乏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运营管理不够规范，接待能力有所不足，景观质量仍需提升</w:t>
      </w:r>
      <w:r>
        <w:rPr>
          <w:rFonts w:hint="eastAsia" w:ascii="仿宋_GB2312" w:hAnsi="仿宋_GB2312" w:eastAsia="仿宋_GB2312" w:cs="仿宋_GB2312"/>
          <w:color w:val="auto"/>
          <w:sz w:val="32"/>
          <w:szCs w:val="32"/>
        </w:rPr>
        <w:t>等短板。</w:t>
      </w:r>
      <w:r>
        <w:rPr>
          <w:rFonts w:hint="eastAsia" w:ascii="仿宋_GB2312" w:hAnsi="仿宋_GB2312" w:eastAsia="仿宋_GB2312" w:cs="仿宋_GB2312"/>
          <w:color w:val="auto"/>
          <w:kern w:val="2"/>
          <w:sz w:val="32"/>
          <w:szCs w:val="32"/>
          <w:highlight w:val="none"/>
          <w:lang w:val="en-US" w:eastAsia="zh-CN" w:bidi="ar-SA"/>
        </w:rPr>
        <w:t>专项资金拨付不及时，资金使用与专项工作运行时间不对口，凸显出账目不规范。</w:t>
      </w:r>
    </w:p>
    <w:p>
      <w:pPr>
        <w:keepNext w:val="0"/>
        <w:keepLines w:val="0"/>
        <w:pageBreakBefore w:val="0"/>
        <w:widowControl w:val="0"/>
        <w:kinsoku/>
        <w:wordWrap/>
        <w:overflowPunct/>
        <w:topLinePunct w:val="0"/>
        <w:autoSpaceDE/>
        <w:autoSpaceDN/>
        <w:bidi w:val="0"/>
        <w:spacing w:line="5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八、下一步改进措施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1、严格按照《会计法》、《行政事业单位会计制度》等规定执行财务核算，结合实际情况，完整、准确披露相关信息，做到决算和预算相结合。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2、加强资金的使用管理，让各类资金用到实处。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3、加强队伍建设，抓好绩效评价管理部门的队伍建设和业务指导，培养部门的绩效管理队伍，建立绩效评价的长期机制。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九、绩效自评结果拟应用和公开情况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本年度绩效自评结果为95分。按规定时间内将2024年度专项资金绩效自评报告、整体部门支出绩效自评报告在本部门门户网站公开，并接受社会监督。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陈树湘烈士纪念馆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2025年6月18日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DM0ZTY2M2MzOTgzMzg4MDJlMmEyZGNhMTdhOGIifQ=="/>
  </w:docVars>
  <w:rsids>
    <w:rsidRoot w:val="4F006C35"/>
    <w:rsid w:val="00044C53"/>
    <w:rsid w:val="001A6188"/>
    <w:rsid w:val="002B0AB3"/>
    <w:rsid w:val="003A3CDA"/>
    <w:rsid w:val="00400D1C"/>
    <w:rsid w:val="00547AA0"/>
    <w:rsid w:val="005F3A01"/>
    <w:rsid w:val="008271D1"/>
    <w:rsid w:val="00904B91"/>
    <w:rsid w:val="00A273F1"/>
    <w:rsid w:val="00A67485"/>
    <w:rsid w:val="00C4375A"/>
    <w:rsid w:val="00E43641"/>
    <w:rsid w:val="00F804A9"/>
    <w:rsid w:val="01C374A4"/>
    <w:rsid w:val="040E35E2"/>
    <w:rsid w:val="04ED08EF"/>
    <w:rsid w:val="0716706A"/>
    <w:rsid w:val="07D948DF"/>
    <w:rsid w:val="0C9A3229"/>
    <w:rsid w:val="0DD70DB2"/>
    <w:rsid w:val="157F6A54"/>
    <w:rsid w:val="171E611D"/>
    <w:rsid w:val="17CC54FE"/>
    <w:rsid w:val="1954378E"/>
    <w:rsid w:val="1EF33F6B"/>
    <w:rsid w:val="240551AC"/>
    <w:rsid w:val="263C7466"/>
    <w:rsid w:val="269E3638"/>
    <w:rsid w:val="274218B7"/>
    <w:rsid w:val="2A6E153E"/>
    <w:rsid w:val="2C106B5A"/>
    <w:rsid w:val="2CDC0EAA"/>
    <w:rsid w:val="334353D9"/>
    <w:rsid w:val="35410F67"/>
    <w:rsid w:val="36AB4998"/>
    <w:rsid w:val="382469F7"/>
    <w:rsid w:val="3AC747F7"/>
    <w:rsid w:val="3F892743"/>
    <w:rsid w:val="4BA315D5"/>
    <w:rsid w:val="4F006C35"/>
    <w:rsid w:val="504B75A0"/>
    <w:rsid w:val="55AE33DC"/>
    <w:rsid w:val="567E4586"/>
    <w:rsid w:val="58A37546"/>
    <w:rsid w:val="59754CD5"/>
    <w:rsid w:val="63883F0F"/>
    <w:rsid w:val="64B928D3"/>
    <w:rsid w:val="6A356EA0"/>
    <w:rsid w:val="6D9E7CFB"/>
    <w:rsid w:val="6E8F4ADF"/>
    <w:rsid w:val="6ECD2F2B"/>
    <w:rsid w:val="70393F12"/>
    <w:rsid w:val="755716B6"/>
    <w:rsid w:val="75C43A97"/>
    <w:rsid w:val="78D868D2"/>
    <w:rsid w:val="7A8D4CD4"/>
    <w:rsid w:val="7E5F70DF"/>
    <w:rsid w:val="7FD949EC"/>
    <w:rsid w:val="7FFA7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0"/>
    <w:pPr>
      <w:widowControl w:val="0"/>
      <w:autoSpaceDE w:val="0"/>
      <w:autoSpaceDN w:val="0"/>
      <w:ind w:left="112" w:firstLine="420" w:firstLineChars="100"/>
      <w:jc w:val="both"/>
    </w:pPr>
    <w:rPr>
      <w:rFonts w:ascii="Calibri" w:hAnsi="Calibri" w:eastAsia="微软雅黑" w:cs="Times New Roman"/>
      <w:kern w:val="2"/>
      <w:sz w:val="28"/>
      <w:szCs w:val="28"/>
      <w:lang w:val="en-US" w:eastAsia="zh-CN" w:bidi="ar-SA"/>
    </w:rPr>
  </w:style>
  <w:style w:type="paragraph" w:styleId="4">
    <w:name w:val="Balloon Text"/>
    <w:basedOn w:val="1"/>
    <w:qFormat/>
    <w:uiPriority w:val="0"/>
    <w:rPr>
      <w:sz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3985</Words>
  <Characters>4166</Characters>
  <Lines>1</Lines>
  <Paragraphs>8</Paragraphs>
  <TotalTime>304</TotalTime>
  <ScaleCrop>false</ScaleCrop>
  <LinksUpToDate>false</LinksUpToDate>
  <CharactersWithSpaces>4180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2025-06-17T00:35:00Z</dcterms:created>
  <dc:creator>WPS_1483577055</dc:creator>
  <cp:lastModifiedBy>MR</cp:lastModifiedBy>
  <cp:lastPrinted>2025-06-17T01:58:00Z</cp:lastPrinted>
  <dcterms:modified xsi:type="dcterms:W3CDTF">2025-08-28T00:42:20Z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434236E6BB0449C4A96CF1CE2FFE9669</vt:lpwstr>
  </property>
  <property fmtid="{D5CDD505-2E9C-101B-9397-08002B2CF9AE}" pid="4" name="KSOTemplateDocerSaveRecord">
    <vt:lpwstr>eyJoZGlkIjoiZjhiZGJkMmUwYzMyNjhhODBiMTliMTU5OTM4YzMwNTciLCJ1c2VySWQiOiI3NDEzNDEwMTMifQ==</vt:lpwstr>
  </property>
</Properties>
</file>