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val="en-US" w:eastAsia="zh-CN"/>
        </w:rPr>
        <w:t>乐福堂镇</w:t>
      </w:r>
      <w:r>
        <w:rPr>
          <w:rFonts w:hint="eastAsia" w:ascii="方正小标宋_GBK" w:hAnsi="方正小标宋_GBK" w:eastAsia="方正小标宋_GBK" w:cs="方正小标宋_GBK"/>
          <w:sz w:val="84"/>
          <w:szCs w:val="84"/>
          <w:lang w:eastAsia="zh-CN"/>
        </w:rPr>
        <w:t>人民政府</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乐福堂镇人民政府</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pStyle w:val="14"/>
        <w:jc w:val="both"/>
        <w:rPr>
          <w:rFonts w:hint="eastAsia" w:hAnsi="黑体"/>
          <w:sz w:val="32"/>
          <w:szCs w:val="32"/>
        </w:rPr>
      </w:pPr>
    </w:p>
    <w:p>
      <w:pPr>
        <w:pStyle w:val="14"/>
        <w:jc w:val="both"/>
        <w:rPr>
          <w:rFonts w:hint="eastAsia" w:hAnsi="黑体"/>
          <w:sz w:val="32"/>
          <w:szCs w:val="32"/>
        </w:rPr>
      </w:pPr>
    </w:p>
    <w:p>
      <w:pPr>
        <w:pStyle w:val="2"/>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乐福堂镇人民政府</w:t>
      </w:r>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pPr>
        <w:pStyle w:val="2"/>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pPr>
        <w:pStyle w:val="2"/>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pPr>
        <w:spacing w:line="360" w:lineRule="auto"/>
        <w:ind w:firstLine="960" w:firstLineChars="3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乐福堂镇</w:t>
      </w:r>
      <w:r>
        <w:rPr>
          <w:rFonts w:hint="eastAsia" w:ascii="仿宋" w:hAnsi="仿宋" w:eastAsia="仿宋" w:cs="仿宋"/>
          <w:color w:val="000000"/>
          <w:sz w:val="32"/>
          <w:szCs w:val="32"/>
          <w:shd w:val="clear" w:color="auto" w:fill="FFFFFF"/>
        </w:rPr>
        <w:t>人民政府单位内设机构包括：党政综合办公室、社会治安和应急管理办公室、社会事务办公室、基层党建办公室、自然资源和生态环境办公室、</w:t>
      </w:r>
      <w:r>
        <w:rPr>
          <w:rFonts w:hint="eastAsia" w:ascii="仿宋" w:hAnsi="仿宋" w:eastAsia="仿宋" w:cs="仿宋"/>
          <w:color w:val="000000"/>
          <w:sz w:val="32"/>
          <w:szCs w:val="32"/>
          <w:shd w:val="clear" w:color="auto" w:fill="FFFFFF"/>
          <w:lang w:val="en-US" w:eastAsia="zh-CN"/>
        </w:rPr>
        <w:t>镇</w:t>
      </w:r>
      <w:r>
        <w:rPr>
          <w:rFonts w:hint="eastAsia" w:ascii="仿宋" w:hAnsi="仿宋" w:eastAsia="仿宋" w:cs="仿宋"/>
          <w:color w:val="000000"/>
          <w:sz w:val="32"/>
          <w:szCs w:val="32"/>
          <w:shd w:val="clear" w:color="auto" w:fill="FFFFFF"/>
        </w:rPr>
        <w:t>财政所、退役军人服务站、综合行政执法大队、社会事业综合服务中心、农业综合服务中心、政务（便民）服务中心。现编人数行政</w:t>
      </w:r>
      <w:r>
        <w:rPr>
          <w:rFonts w:hint="eastAsia" w:ascii="仿宋" w:hAnsi="仿宋" w:eastAsia="仿宋" w:cs="仿宋"/>
          <w:color w:val="000000"/>
          <w:sz w:val="32"/>
          <w:szCs w:val="32"/>
          <w:shd w:val="clear" w:color="auto" w:fill="FFFFFF"/>
          <w:lang w:val="en-US" w:eastAsia="zh-CN"/>
        </w:rPr>
        <w:t>25</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val="en-US" w:eastAsia="zh-CN"/>
        </w:rPr>
        <w:t>工勤2人，</w:t>
      </w:r>
      <w:r>
        <w:rPr>
          <w:rFonts w:hint="eastAsia" w:ascii="仿宋" w:hAnsi="仿宋" w:eastAsia="仿宋" w:cs="仿宋"/>
          <w:color w:val="000000"/>
          <w:sz w:val="32"/>
          <w:szCs w:val="32"/>
          <w:shd w:val="clear" w:color="auto" w:fill="FFFFFF"/>
        </w:rPr>
        <w:t>事业</w:t>
      </w:r>
      <w:r>
        <w:rPr>
          <w:rFonts w:hint="eastAsia" w:ascii="仿宋" w:hAnsi="仿宋" w:eastAsia="仿宋" w:cs="仿宋"/>
          <w:color w:val="000000"/>
          <w:sz w:val="32"/>
          <w:szCs w:val="32"/>
          <w:shd w:val="clear" w:color="auto" w:fill="FFFFFF"/>
          <w:lang w:val="en-US" w:eastAsia="zh-CN"/>
        </w:rPr>
        <w:t>23</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pPr>
        <w:pStyle w:val="2"/>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乐福堂镇人民政府</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乐福堂镇人民政府</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380" w:type="dxa"/>
        <w:tblInd w:w="0" w:type="dxa"/>
        <w:tblLayout w:type="fixed"/>
        <w:tblCellMar>
          <w:top w:w="0" w:type="dxa"/>
          <w:left w:w="0" w:type="dxa"/>
          <w:bottom w:w="0" w:type="dxa"/>
          <w:right w:w="0" w:type="dxa"/>
        </w:tblCellMar>
      </w:tblPr>
      <w:tblGrid>
        <w:gridCol w:w="216"/>
        <w:gridCol w:w="817"/>
        <w:gridCol w:w="1800"/>
        <w:gridCol w:w="1750"/>
        <w:gridCol w:w="1675"/>
        <w:gridCol w:w="1475"/>
        <w:gridCol w:w="1441"/>
        <w:gridCol w:w="1814"/>
        <w:gridCol w:w="1814"/>
        <w:gridCol w:w="2578"/>
      </w:tblGrid>
      <w:tr>
        <w:trPr>
          <w:trHeight w:val="90" w:hRule="atLeast"/>
        </w:trPr>
        <w:tc>
          <w:tcPr>
            <w:tcW w:w="1538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3"/>
              <w:gridCol w:w="613"/>
              <w:gridCol w:w="1409"/>
              <w:gridCol w:w="5038"/>
              <w:gridCol w:w="1177"/>
              <w:gridCol w:w="460"/>
              <w:gridCol w:w="1114"/>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1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部门：道县乐福堂镇人民政府</w:t>
                  </w: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64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62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980.06</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三、城乡社区支出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四、农林水支出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五、灾害防治及应急管理支出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六、其他支出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1064.06</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62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1064.06</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90" w:hRule="atLeast"/>
        </w:trPr>
        <w:tc>
          <w:tcPr>
            <w:tcW w:w="2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90" w:hRule="atLeast"/>
        </w:trPr>
        <w:tc>
          <w:tcPr>
            <w:tcW w:w="2833"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道县乐福堂镇人民政府</w:t>
            </w: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4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w:t>
            </w:r>
            <w:r>
              <w:rPr>
                <w:rFonts w:hint="eastAsia"/>
                <w:color w:val="000000"/>
                <w:sz w:val="20"/>
                <w:szCs w:val="20"/>
                <w:lang w:val="en-US" w:eastAsia="zh-CN"/>
              </w:rPr>
              <w:t>万</w:t>
            </w:r>
            <w:r>
              <w:rPr>
                <w:rFonts w:hint="eastAsia"/>
                <w:color w:val="000000"/>
                <w:sz w:val="20"/>
                <w:szCs w:val="20"/>
              </w:rPr>
              <w:t>元</w:t>
            </w:r>
          </w:p>
        </w:tc>
      </w:tr>
      <w:tr>
        <w:trPr>
          <w:trHeight w:val="90" w:hRule="atLeast"/>
        </w:trPr>
        <w:tc>
          <w:tcPr>
            <w:tcW w:w="283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4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312" w:hRule="atLeast"/>
        </w:trPr>
        <w:tc>
          <w:tcPr>
            <w:tcW w:w="10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7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0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7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90" w:hRule="atLeast"/>
        </w:trPr>
        <w:tc>
          <w:tcPr>
            <w:tcW w:w="283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rPr>
          <w:trHeight w:val="90" w:hRule="atLeast"/>
        </w:trPr>
        <w:tc>
          <w:tcPr>
            <w:tcW w:w="283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color w:val="000000"/>
                <w:sz w:val="22"/>
                <w:szCs w:val="22"/>
                <w:u w:val="none"/>
                <w:lang w:val="en-US" w:eastAsia="zh-CN"/>
              </w:rPr>
              <w:t>1064.06</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color w:val="000000"/>
                <w:sz w:val="22"/>
                <w:szCs w:val="22"/>
                <w:u w:val="none"/>
                <w:lang w:val="en-US" w:eastAsia="zh-CN"/>
              </w:rPr>
              <w:t>1064.06</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2010108</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代表工作</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1.70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1.70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2010199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其他人大事务支出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color w:val="000000"/>
                <w:kern w:val="0"/>
                <w:sz w:val="22"/>
                <w:szCs w:val="22"/>
                <w:u w:val="none"/>
                <w:lang w:val="en-US" w:eastAsia="zh-CN" w:bidi="ar"/>
              </w:rPr>
              <w:t xml:space="preserve">5.00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5.00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2010301</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行政运行</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color w:val="000000"/>
                <w:kern w:val="0"/>
                <w:sz w:val="22"/>
                <w:szCs w:val="22"/>
                <w:u w:val="none"/>
                <w:lang w:val="en-US" w:eastAsia="zh-CN" w:bidi="ar"/>
              </w:rPr>
              <w:t xml:space="preserve">381.37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381.37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2010399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color w:val="000000"/>
                <w:kern w:val="0"/>
                <w:sz w:val="22"/>
                <w:szCs w:val="22"/>
                <w:u w:val="none"/>
                <w:lang w:val="en-US" w:eastAsia="zh-CN" w:bidi="ar"/>
              </w:rPr>
              <w:t xml:space="preserve">188.07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188.07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2011199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其他纪检监察事务支出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color w:val="000000"/>
                <w:kern w:val="0"/>
                <w:sz w:val="22"/>
                <w:szCs w:val="22"/>
                <w:u w:val="none"/>
                <w:lang w:val="en-US" w:eastAsia="zh-CN" w:bidi="ar"/>
              </w:rPr>
              <w:t xml:space="preserve">6.00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6.00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2012999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其他群众团体事务支出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color w:val="000000"/>
                <w:kern w:val="0"/>
                <w:sz w:val="22"/>
                <w:szCs w:val="22"/>
                <w:u w:val="none"/>
                <w:lang w:val="en-US" w:eastAsia="zh-CN" w:bidi="ar"/>
              </w:rPr>
              <w:t xml:space="preserve">5.27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5.27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2019999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其他一般公共服务支出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color w:val="000000"/>
                <w:kern w:val="0"/>
                <w:sz w:val="22"/>
                <w:szCs w:val="22"/>
                <w:u w:val="none"/>
                <w:lang w:val="en-US" w:eastAsia="zh-CN" w:bidi="ar"/>
              </w:rPr>
              <w:t xml:space="preserve">2.06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2.06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2080107</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社会保险业务管理事务</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color w:val="000000"/>
                <w:kern w:val="0"/>
                <w:sz w:val="22"/>
                <w:szCs w:val="22"/>
                <w:u w:val="none"/>
                <w:lang w:val="en-US" w:eastAsia="zh-CN" w:bidi="ar"/>
              </w:rPr>
              <w:t xml:space="preserve">2.20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2.20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2080801</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死亡抚恤</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color w:val="000000"/>
                <w:kern w:val="0"/>
                <w:sz w:val="22"/>
                <w:szCs w:val="22"/>
                <w:u w:val="none"/>
                <w:lang w:val="en-US" w:eastAsia="zh-CN" w:bidi="ar"/>
              </w:rPr>
              <w:t xml:space="preserve">7.22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7.22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2120303</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小城镇基础设施建设</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8.00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8.00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2120899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54.00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54.00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2130599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133.05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133.05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2130701</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对村级公益事业建设的补助</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25.20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25.20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2130705</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212.10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212.10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2240299</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其他消防救援事务支出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2.84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2.84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2296002</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30.00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30.00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0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538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90" w:hRule="atLeast"/>
        </w:trPr>
        <w:tc>
          <w:tcPr>
            <w:tcW w:w="1538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tc>
      </w:tr>
      <w:tr>
        <w:tblPrEx>
          <w:tblCellMar>
            <w:top w:w="0" w:type="dxa"/>
            <w:left w:w="0" w:type="dxa"/>
            <w:bottom w:w="0" w:type="dxa"/>
            <w:right w:w="0" w:type="dxa"/>
          </w:tblCellMar>
        </w:tblPrEx>
        <w:trPr>
          <w:trHeight w:val="90" w:hRule="atLeast"/>
        </w:trPr>
        <w:tc>
          <w:tcPr>
            <w:tcW w:w="1538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20"/>
        <w:gridCol w:w="240"/>
        <w:gridCol w:w="1773"/>
        <w:gridCol w:w="1699"/>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2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3233"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道县乐福堂镇人民政府</w:t>
            </w:r>
            <w:r>
              <w:rPr>
                <w:rFonts w:hint="eastAsia" w:ascii="宋体" w:hAnsi="宋体" w:eastAsia="宋体" w:cs="宋体"/>
                <w:kern w:val="0"/>
                <w:sz w:val="24"/>
                <w:szCs w:val="24"/>
              </w:rPr>
              <w:t>　　</w:t>
            </w:r>
          </w:p>
        </w:tc>
        <w:tc>
          <w:tcPr>
            <w:tcW w:w="169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color w:val="000000"/>
                <w:kern w:val="0"/>
                <w:sz w:val="20"/>
                <w:szCs w:val="20"/>
                <w:lang w:val="en-US" w:eastAsia="zh-CN"/>
              </w:rPr>
              <w:t>万</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trHeight w:val="595" w:hRule="atLeast"/>
        </w:trPr>
        <w:tc>
          <w:tcPr>
            <w:tcW w:w="323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9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6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7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2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2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1064.06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525.55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538.51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2010108</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代表工作</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1.70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1.70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2010199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其他人大事务支出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5.00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381.37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381.37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188.07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144.18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43.88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2011199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其他纪检监察事务支出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6.00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6.00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2012999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其他群众团体事务支出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5.27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5.27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2019999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2.06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2.06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2080107</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社会保险业务管理事务</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2.20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2.20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2080801</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死亡抚恤</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7.22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7.22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2120303</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小城镇基础设施建设</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8.00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8.00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2120899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54.00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54.00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2130599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133.05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133.05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2130701</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对村级公益事业建设的补助</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25.20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25.20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2130705</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212.10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212.10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2240299</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其他消防救援事务支出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2.84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2.84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2296002</w:t>
            </w: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30.00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 xml:space="preserve">30.00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7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道县乐福堂镇人民政府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color w:val="000000"/>
                <w:kern w:val="0"/>
                <w:sz w:val="20"/>
                <w:szCs w:val="20"/>
                <w:lang w:eastAsia="zh-CN"/>
              </w:rPr>
              <w:t>万</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980.06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15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589.45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589.45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84.00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16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9.42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9.42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2"/>
                <w:sz w:val="22"/>
                <w:szCs w:val="22"/>
                <w:u w:val="none"/>
                <w:lang w:val="en-US" w:eastAsia="zh-CN" w:bidi="ar-SA"/>
              </w:rPr>
              <w:t>17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62.00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54.00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2"/>
                <w:sz w:val="22"/>
                <w:szCs w:val="22"/>
                <w:u w:val="none"/>
                <w:lang w:val="en-US" w:eastAsia="zh-CN" w:bidi="ar-SA"/>
              </w:rPr>
              <w:t>18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370.35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370.35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2"/>
                <w:sz w:val="22"/>
                <w:szCs w:val="22"/>
                <w:u w:val="none"/>
                <w:lang w:val="en-US" w:eastAsia="zh-CN" w:bidi="ar-SA"/>
              </w:rPr>
              <w:t>19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2.84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2.84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2"/>
                <w:sz w:val="22"/>
                <w:szCs w:val="22"/>
                <w:u w:val="none"/>
                <w:lang w:val="en-US" w:eastAsia="zh-CN" w:bidi="ar-SA"/>
              </w:rPr>
              <w:t>六、其他支出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20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kern w:val="0"/>
                <w:sz w:val="24"/>
                <w:szCs w:val="24"/>
                <w:lang w:val="en-US"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1064.06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1064.06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980.06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84.00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1064.06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1064.06</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980.06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2"/>
                <w:lang w:val="en-US" w:eastAsia="zh-CN"/>
              </w:rPr>
              <w:t>84.00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道县乐福堂镇人民政府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w:t>
      </w:r>
      <w:r>
        <w:rPr>
          <w:rFonts w:hint="eastAsia" w:ascii="Times New Roman" w:hAnsi="Times New Roman" w:eastAsia="仿宋_GB2312" w:cs="Times New Roman"/>
          <w:color w:val="000000"/>
          <w:kern w:val="0"/>
          <w:szCs w:val="21"/>
          <w:lang w:val="en-US" w:eastAsia="zh-CN"/>
        </w:rPr>
        <w:t>万</w:t>
      </w:r>
      <w:r>
        <w:rPr>
          <w:rFonts w:ascii="Times New Roman" w:hAnsi="Times New Roman" w:eastAsia="仿宋_GB2312" w:cs="Times New Roman"/>
          <w:color w:val="000000"/>
          <w:kern w:val="0"/>
          <w:szCs w:val="21"/>
        </w:rPr>
        <w:t>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980.06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525.55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454.51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1.70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1.70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381.37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381.37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188.07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144.18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43.88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6.00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6.00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2012999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其他群众团体事务支出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5.27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5.27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2.06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2.06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社会保险业务管理事务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2.20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2.20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7.22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7.22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2120303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小城镇基础设施建设</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8.00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8.00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133.05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133.05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对村级公益事业建设的补助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25.20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25.20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212.10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212.10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2240299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其他消防救援事务支出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2.84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2.84 </w:t>
            </w: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09"/>
        <w:gridCol w:w="237"/>
        <w:gridCol w:w="85"/>
        <w:gridCol w:w="1176"/>
        <w:gridCol w:w="1836"/>
        <w:gridCol w:w="128"/>
        <w:gridCol w:w="1251"/>
        <w:gridCol w:w="1102"/>
        <w:gridCol w:w="276"/>
        <w:gridCol w:w="1789"/>
        <w:gridCol w:w="241"/>
        <w:gridCol w:w="1138"/>
        <w:gridCol w:w="1103"/>
        <w:gridCol w:w="318"/>
        <w:gridCol w:w="1892"/>
        <w:gridCol w:w="506"/>
        <w:gridCol w:w="1391"/>
        <w:gridCol w:w="236"/>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道县乐福堂镇人民政府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w:t>
            </w:r>
            <w:r>
              <w:rPr>
                <w:rFonts w:hint="eastAsia" w:ascii="Times New Roman" w:hAnsi="Times New Roman" w:eastAsia="仿宋_GB2312" w:cs="Times New Roman"/>
                <w:color w:val="000000"/>
                <w:kern w:val="0"/>
                <w:szCs w:val="21"/>
                <w:lang w:val="en-US" w:eastAsia="zh-CN"/>
              </w:rPr>
              <w:t>万</w:t>
            </w:r>
            <w:r>
              <w:rPr>
                <w:rFonts w:hint="eastAsia" w:ascii="Times New Roman" w:hAnsi="Times New Roman" w:eastAsia="仿宋_GB2312" w:cs="Times New Roman"/>
                <w:color w:val="000000"/>
                <w:kern w:val="0"/>
                <w:szCs w:val="21"/>
              </w:rPr>
              <w:t>元</w:t>
            </w:r>
          </w:p>
        </w:tc>
      </w:tr>
      <w:tr>
        <w:tblPrEx>
          <w:tblCellMar>
            <w:top w:w="0" w:type="dxa"/>
            <w:left w:w="108" w:type="dxa"/>
            <w:bottom w:w="0" w:type="dxa"/>
            <w:right w:w="108" w:type="dxa"/>
          </w:tblCellMar>
        </w:tblPrEx>
        <w:trPr>
          <w:trHeight w:val="113" w:hRule="atLeas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461.52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161.97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4.25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105.16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15.32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82.80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10.54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59.01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2.01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10.33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29.43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0.92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0.02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1.65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1.33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8.36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3.03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0.49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0.11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2.22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2.56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2.12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4.00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0.06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7.67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4.81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0.41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6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1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4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0"/>
              </w:rPr>
              <w:t>　</w:t>
            </w:r>
            <w:r>
              <w:rPr>
                <w:rFonts w:hint="eastAsia" w:ascii="宋体" w:hAnsi="宋体" w:eastAsia="宋体" w:cs="宋体"/>
                <w:i w:val="0"/>
                <w:iCs w:val="0"/>
                <w:color w:val="000000"/>
                <w:kern w:val="0"/>
                <w:sz w:val="22"/>
                <w:szCs w:val="22"/>
                <w:u w:val="none"/>
                <w:lang w:val="en-US" w:eastAsia="zh-CN" w:bidi="ar"/>
              </w:rPr>
              <w:t>464.55</w:t>
            </w:r>
          </w:p>
          <w:p>
            <w:pPr>
              <w:widowControl/>
              <w:jc w:val="left"/>
              <w:rPr>
                <w:rFonts w:ascii="宋体" w:hAnsi="宋体" w:eastAsia="宋体" w:cs="宋体"/>
                <w:color w:val="000000"/>
                <w:kern w:val="0"/>
                <w:szCs w:val="20"/>
              </w:rPr>
            </w:pPr>
          </w:p>
        </w:tc>
        <w:tc>
          <w:tcPr>
            <w:tcW w:w="836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627"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61.00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15378"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90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6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2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3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4371"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部门：道县乐福堂镇人民政府</w:t>
            </w:r>
          </w:p>
        </w:tc>
        <w:tc>
          <w:tcPr>
            <w:tcW w:w="262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3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1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84.00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84.00</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84.00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2120899</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54.00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54.00</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54.00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2296002</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30.00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30.00</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5" w:hRule="atLeast"/>
        </w:trPr>
        <w:tc>
          <w:tcPr>
            <w:tcW w:w="15378"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636"/>
        <w:gridCol w:w="2043"/>
        <w:gridCol w:w="2927"/>
        <w:gridCol w:w="2927"/>
        <w:gridCol w:w="3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281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92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92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部门：道县乐福堂镇人民政府</w:t>
            </w:r>
          </w:p>
        </w:tc>
        <w:tc>
          <w:tcPr>
            <w:tcW w:w="63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92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92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9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34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1154"/>
        <w:gridCol w:w="1095"/>
        <w:gridCol w:w="1095"/>
        <w:gridCol w:w="1095"/>
        <w:gridCol w:w="1095"/>
        <w:gridCol w:w="1095"/>
        <w:gridCol w:w="1155"/>
        <w:gridCol w:w="1095"/>
        <w:gridCol w:w="1095"/>
        <w:gridCol w:w="1095"/>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部门：道县乐福堂镇人民政府</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7.82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4.82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4.82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3.00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7.82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4.82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4.82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w:t>
      </w:r>
      <w:bookmarkStart w:id="7" w:name="START_IS_ZERO_04_1"/>
      <w:bookmarkEnd w:id="7"/>
      <w:bookmarkStart w:id="8" w:name="START_INCOME_PAY_AMT"/>
      <w:bookmarkEnd w:id="8"/>
      <w:bookmarkStart w:id="9" w:name="IS_ZERO_04"/>
      <w:bookmarkEnd w:id="9"/>
      <w:bookmarkStart w:id="10" w:name="DIS_MARK_IS_ZERO_04_1"/>
      <w:bookmarkStart w:id="11" w:name="DIS_MARK_INCOME_PAY_AMT"/>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bookmarkEnd w:id="10"/>
      <w:bookmarkEnd w:id="11"/>
      <w:bookmarkStart w:id="12" w:name="END_INCOME_PAY_AMT"/>
      <w:bookmarkEnd w:id="12"/>
      <w:bookmarkStart w:id="13" w:name="END_IS_ZERO_04_2"/>
      <w:bookmarkEnd w:id="13"/>
      <w:bookmarkStart w:id="14" w:name="END_IS_ZERO_04_1"/>
      <w:bookmarkEnd w:id="14"/>
      <w:bookmarkStart w:id="15" w:name="START_IS_ZERO_04_2"/>
      <w:bookmarkEnd w:id="15"/>
      <w:bookmarkStart w:id="16" w:name="DIS_MARK_IS_ZERO_04_2"/>
      <w:bookmarkEnd w:id="16"/>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2"/>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2024年度收入合计</w:t>
      </w:r>
      <w:r>
        <w:rPr>
          <w:rFonts w:hint="eastAsia" w:ascii="Times New Roman" w:hAnsi="Times New Roman" w:eastAsia="仿宋_GB2312"/>
          <w:sz w:val="32"/>
          <w:szCs w:val="32"/>
          <w:lang w:val="en-US" w:eastAsia="zh-CN"/>
        </w:rPr>
        <w:t>1064.06</w:t>
      </w:r>
      <w:r>
        <w:rPr>
          <w:rFonts w:hint="eastAsia" w:ascii="Times New Roman" w:hAnsi="Times New Roman" w:eastAsia="仿宋_GB2312" w:cs="黑体"/>
          <w:color w:val="000000"/>
          <w:kern w:val="0"/>
          <w:sz w:val="32"/>
          <w:szCs w:val="32"/>
          <w:lang w:val="en-US" w:eastAsia="zh-CN" w:bidi="ar-SA"/>
        </w:rPr>
        <w:t>万元，</w:t>
      </w:r>
      <w:bookmarkStart w:id="17" w:name="START_INCOME_SRHJ_AMT"/>
      <w:bookmarkEnd w:id="17"/>
      <w:bookmarkStart w:id="18" w:name="DIS_MARK_INCOME_SRHJ_AMT"/>
      <w:r>
        <w:rPr>
          <w:rFonts w:hint="eastAsia" w:ascii="Times New Roman" w:hAnsi="Times New Roman" w:eastAsia="仿宋_GB2312" w:cs="黑体"/>
          <w:color w:val="000000"/>
          <w:kern w:val="0"/>
          <w:sz w:val="32"/>
          <w:szCs w:val="32"/>
          <w:lang w:val="en-US" w:eastAsia="zh-CN" w:bidi="ar-SA"/>
        </w:rPr>
        <w:t>其中：</w:t>
      </w:r>
      <w:bookmarkStart w:id="19" w:name="START_INCOME_CZBKSR_AMT"/>
      <w:bookmarkEnd w:id="19"/>
      <w:bookmarkStart w:id="20" w:name="DIS_MARK_INCOME_CZBKSR_AMT"/>
      <w:r>
        <w:rPr>
          <w:rFonts w:hint="eastAsia" w:ascii="Times New Roman" w:hAnsi="Times New Roman" w:eastAsia="仿宋_GB2312" w:cs="黑体"/>
          <w:color w:val="000000"/>
          <w:kern w:val="0"/>
          <w:sz w:val="32"/>
          <w:szCs w:val="32"/>
          <w:lang w:val="en-US" w:eastAsia="zh-CN" w:bidi="ar-SA"/>
        </w:rPr>
        <w:t>财政拨款收入980.06万元，占92.11%</w:t>
      </w:r>
      <w:bookmarkEnd w:id="18"/>
      <w:bookmarkEnd w:id="20"/>
      <w:bookmarkStart w:id="21" w:name="DIS_MARK_INCOME_FSDWSJSR_AMT"/>
      <w:bookmarkEnd w:id="21"/>
      <w:bookmarkStart w:id="22" w:name="DIS_MARK_INCOME_JYSR_AMT"/>
      <w:bookmarkEnd w:id="22"/>
      <w:bookmarkStart w:id="23" w:name="END_INCOME_SJBZSR_AMT"/>
      <w:bookmarkEnd w:id="23"/>
      <w:bookmarkStart w:id="24" w:name="END_INCOME_SYSR_AMT"/>
      <w:bookmarkEnd w:id="24"/>
      <w:bookmarkStart w:id="25" w:name="START_INCOME_FSDWSJSR_AMT"/>
      <w:bookmarkEnd w:id="25"/>
      <w:bookmarkStart w:id="26" w:name="DIS_MARK_INCOME_QTSR_AMT"/>
      <w:bookmarkEnd w:id="26"/>
      <w:bookmarkStart w:id="27" w:name="END_INCOME_QTSR_AMT"/>
      <w:bookmarkEnd w:id="27"/>
      <w:bookmarkStart w:id="28" w:name="END_INCOME_SRHJ_AMT"/>
      <w:bookmarkEnd w:id="28"/>
      <w:bookmarkStart w:id="29" w:name="START_INCOME_QTSR_AMT"/>
      <w:bookmarkEnd w:id="29"/>
      <w:bookmarkStart w:id="30" w:name="DIS_MARK_INCOME_SYSR_AMT"/>
      <w:bookmarkEnd w:id="30"/>
      <w:bookmarkStart w:id="31" w:name="DIS_MARK_INCOME_SJBZSR_AMT"/>
      <w:bookmarkEnd w:id="31"/>
      <w:bookmarkStart w:id="32" w:name="START_INCOME_SYSR_AMT"/>
      <w:bookmarkEnd w:id="32"/>
      <w:bookmarkStart w:id="33" w:name="END_INCOME_FSDWSJSR_AMT"/>
      <w:bookmarkEnd w:id="33"/>
      <w:bookmarkStart w:id="34" w:name="START_INCOME_SJBZSR_AMT"/>
      <w:bookmarkEnd w:id="34"/>
      <w:bookmarkStart w:id="35" w:name="END_INCOME_CZBKSR_AMT"/>
      <w:bookmarkEnd w:id="35"/>
      <w:bookmarkStart w:id="36" w:name="END_INCOME_JYSR_AMT"/>
      <w:bookmarkEnd w:id="36"/>
      <w:bookmarkStart w:id="37" w:name="START_INCOME_JYSR_AMT"/>
      <w:bookmarkEnd w:id="37"/>
      <w:r>
        <w:rPr>
          <w:rFonts w:hint="eastAsia" w:ascii="Times New Roman" w:hAnsi="Times New Roman" w:eastAsia="仿宋_GB2312" w:cs="黑体"/>
          <w:color w:val="000000"/>
          <w:kern w:val="0"/>
          <w:sz w:val="32"/>
          <w:szCs w:val="32"/>
          <w:lang w:val="en-US" w:eastAsia="zh-CN" w:bidi="ar-SA"/>
        </w:rPr>
        <w:t>；政府性基金预算财政拨款收入84.00万元，占比7.89%。</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525.55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49.39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项目支出538.51万元，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50.61</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1064.06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减少182.26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pPr>
        <w:pStyle w:val="2"/>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w:t>
      </w:r>
      <w:r>
        <w:rPr>
          <w:rFonts w:hint="eastAsia" w:ascii="Times New Roman" w:hAnsi="Times New Roman" w:eastAsia="仿宋_GB2312"/>
          <w:sz w:val="32"/>
          <w:szCs w:val="32"/>
          <w:lang w:val="en-US" w:eastAsia="zh-CN"/>
        </w:rPr>
        <w:t>980.06</w:t>
      </w:r>
      <w:r>
        <w:rPr>
          <w:rFonts w:hint="eastAsia" w:ascii="Times New Roman" w:hAnsi="Times New Roman" w:eastAsia="仿宋_GB2312" w:cs="黑体"/>
          <w:color w:val="000000"/>
          <w:kern w:val="0"/>
          <w:sz w:val="32"/>
          <w:szCs w:val="32"/>
          <w:lang w:val="en-US" w:eastAsia="zh-CN" w:bidi="ar-SA"/>
        </w:rPr>
        <w:t>万元，</w:t>
      </w:r>
      <w:bookmarkStart w:id="38" w:name="START_PAY_AMT_1"/>
      <w:bookmarkEnd w:id="38"/>
      <w:bookmarkStart w:id="39" w:name="DIS_MARK_PAY_AMT_1"/>
      <w:r>
        <w:rPr>
          <w:rFonts w:hint="eastAsia" w:ascii="Times New Roman" w:hAnsi="Times New Roman" w:eastAsia="仿宋_GB2312" w:cs="黑体"/>
          <w:color w:val="000000"/>
          <w:kern w:val="0"/>
          <w:sz w:val="32"/>
          <w:szCs w:val="32"/>
          <w:lang w:val="en-US" w:eastAsia="zh-CN" w:bidi="ar-SA"/>
        </w:rPr>
        <w:t>主要用于以下方面：一般公共服务支出589.45万元，占比60.14%；社会保障和就业支出9.42万元，占比0.96%；农林水支出370.35万元，占比37.79%；城乡社区支出8.00万元，占比0.82%</w:t>
      </w:r>
      <w:bookmarkEnd w:id="39"/>
      <w:bookmarkStart w:id="40" w:name="END_PAY_AMT_1"/>
      <w:bookmarkEnd w:id="40"/>
      <w:bookmarkStart w:id="41" w:name="START_PAY_ZWFXFZC_AMT_1"/>
      <w:bookmarkEnd w:id="41"/>
      <w:bookmarkStart w:id="42" w:name="START_PAY_ZWFXZC_AMT_1"/>
      <w:bookmarkEnd w:id="42"/>
      <w:bookmarkStart w:id="43" w:name="DIS_MARK_PAY_ZWHBZC_AMT_1"/>
      <w:bookmarkEnd w:id="43"/>
      <w:bookmarkStart w:id="44" w:name="DIS_MARK_PAY_ZWFXZC_AMT_1"/>
      <w:bookmarkEnd w:id="44"/>
      <w:bookmarkStart w:id="45" w:name="END_PAY_ZWFXZC_AMT_1"/>
      <w:bookmarkEnd w:id="45"/>
      <w:bookmarkStart w:id="46" w:name="DIS_MARK_PAY_ZYXZCZC_AMT_1"/>
      <w:bookmarkEnd w:id="46"/>
      <w:bookmarkStart w:id="47" w:name="START_PAY_QTZC_AMT_1"/>
      <w:bookmarkEnd w:id="47"/>
      <w:bookmarkStart w:id="48" w:name="END_PAY_ZHFZJYJGLZC_AMT_1"/>
      <w:bookmarkEnd w:id="48"/>
      <w:bookmarkStart w:id="49" w:name="END_PAY_ZYXZCZC_AMT_1"/>
      <w:bookmarkEnd w:id="49"/>
      <w:bookmarkStart w:id="50" w:name="START_PAY_KYTBGZAPDZC_AMT_1"/>
      <w:bookmarkEnd w:id="50"/>
      <w:bookmarkStart w:id="51" w:name="END_PAY_YBF_AMT_1"/>
      <w:bookmarkEnd w:id="51"/>
      <w:bookmarkStart w:id="52" w:name="START_PAY_YBF_AMT_1"/>
      <w:bookmarkEnd w:id="52"/>
      <w:bookmarkStart w:id="53" w:name="DIS_MARK_PAY_ZWFXFZC_AMT_1"/>
      <w:bookmarkEnd w:id="53"/>
      <w:bookmarkStart w:id="54" w:name="END_PAY_ZWFXFZC_AMT_1"/>
      <w:bookmarkEnd w:id="54"/>
      <w:bookmarkStart w:id="55" w:name="DIS_MARK_PAY_YBF_AMT_1"/>
      <w:bookmarkEnd w:id="55"/>
      <w:bookmarkStart w:id="56" w:name="DIS_MARK_PAY_QTZC_AMT_1"/>
      <w:bookmarkEnd w:id="56"/>
      <w:bookmarkStart w:id="57" w:name="DIS_MARK_PAY_KYTBGZAPDZC_AMT_1"/>
      <w:bookmarkEnd w:id="57"/>
      <w:bookmarkStart w:id="58" w:name="END_PAY_QTZC_AMT_1"/>
      <w:bookmarkEnd w:id="58"/>
      <w:bookmarkStart w:id="59" w:name="START_PAY_ZYXZCZC_AMT_1"/>
      <w:bookmarkEnd w:id="59"/>
      <w:bookmarkStart w:id="60" w:name="END_PAY_KYTBGZAPDZC_AMT_1"/>
      <w:bookmarkEnd w:id="60"/>
      <w:bookmarkStart w:id="61" w:name="START_PAY_ZWHBZC_AMT_1"/>
      <w:bookmarkEnd w:id="61"/>
      <w:bookmarkStart w:id="62" w:name="END_PAY_ZWHBZC_AMT_1"/>
      <w:bookmarkEnd w:id="62"/>
      <w:r>
        <w:rPr>
          <w:rFonts w:hint="eastAsia" w:ascii="Times New Roman" w:hAnsi="Times New Roman" w:eastAsia="仿宋_GB2312" w:cs="黑体"/>
          <w:color w:val="000000"/>
          <w:kern w:val="0"/>
          <w:sz w:val="32"/>
          <w:szCs w:val="32"/>
          <w:lang w:val="en-US" w:eastAsia="zh-CN" w:bidi="ar-SA"/>
        </w:rPr>
        <w:t>；灾害防治及应急管理支出2.84万元，占比0.29%。</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980.06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980.06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1、一般公共服务支出（类）人大事务（款）代表工作（项）。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年初预算为1.7万元，支出决算为1.7万元，完成年初预算的100%。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bookmarkStart w:id="63" w:name="LKX_BM"/>
      <w:r>
        <w:rPr>
          <w:rFonts w:hint="eastAsia" w:ascii="Times New Roman" w:hAnsi="Times New Roman" w:eastAsia="仿宋_GB2312" w:cs="黑体"/>
          <w:color w:val="000000"/>
          <w:kern w:val="0"/>
          <w:sz w:val="32"/>
          <w:szCs w:val="32"/>
          <w:lang w:val="en-US" w:eastAsia="zh-CN" w:bidi="ar-SA"/>
        </w:rPr>
        <w:t>2、一般公共服务支出（类）人大事务（款）其他人大事务支出（项）。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年初预算为5.00万元，支出决算为5.00万元，完成年初预算的100%。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3、一般公共服务支出（类）政府办公厅（室）及相关机构事务（款）行政运行（项）。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年初预算为381.37万元，支出决算为381.37万元，完成年初预算的100%。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4、一般公共服务支出（类）政府办公厅（室）及相关机构事务（款）其他政府办公厅（室）及相关机构事务支出（项）。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年初预算为188.07万元，支出决算为188.07万元，完成年初预算的100%。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5、一般公共服务支出（类）纪检监察事务（款）其他纪检监察事务支出（项）。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年初预算为6万元，支出决算为6万元，完成年初预算的100%。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6、一般公共服务支出（类）群众团体事务（款）其他群众团体事务支出（项）。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年初预算为5.27万元，支出决算为5.27万元，完成年初预算的100%。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7、一般公共服务支出（类）其他一般公共服务支出（款）其他一般公共服务支出（项）。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年初预算为2.06万元，支出决算为2.06万元，完成年初预算的100%。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8、社会保障和就业支出（类）人力资源和社会保障管理事务（款）社会保险业务管理事务（项）。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年初预算为2.20万元，支出决算为2.20万元，完成年初预算的100%。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9、社会保障和就业支出（类）抚恤（款）死亡抚恤（项）。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年初预算为7.22万元，支出决算为7.22万元，完成年初预算的100%。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10、城乡社区支出（类）城乡社区公共设施（款）小城镇基础设施建设（项）。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年初预算为8万元，支出决算为8万元，完成年初预算的100%。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11、农林水支出（类）巩固脱贫衔接乡村振兴（款）其他巩固脱贫衔接乡村振兴支出（项）。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年初预算为133.05万元，支出决算为133.05万元，完成年初预算的100%。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12、农林水支出（类）农村综合改革（款）对村级公益事业建设的补助（项）。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年初预算为25.2万元，支出决算为25.2万元，完成年初预算的100%。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13、农林水支出（类）农村综合改革（款）对村民委员会和村党支部的补助（项）。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年初预算为212.1万元，支出决算为212.1万元，完成年初预算的100%。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14、灾害防治及应急管理支出（类）消防救援事务（款）其他消防救援事务支出（项）。</w:t>
      </w:r>
    </w:p>
    <w:p>
      <w:pPr>
        <w:pStyle w:val="2"/>
        <w:tabs>
          <w:tab w:val="left" w:pos="3864"/>
          <w:tab w:val="left" w:pos="6248"/>
          <w:tab w:val="left" w:pos="7386"/>
        </w:tabs>
        <w:overflowPunct w:val="0"/>
        <w:spacing w:before="1" w:line="360" w:lineRule="auto"/>
        <w:ind w:right="420" w:firstLine="640" w:firstLineChars="200"/>
        <w:rPr>
          <w:rFonts w:hint="eastAsia"/>
          <w:lang w:val="en-US" w:eastAsia="zh-CN"/>
        </w:rPr>
      </w:pPr>
      <w:r>
        <w:rPr>
          <w:rFonts w:hint="eastAsia" w:ascii="Times New Roman" w:hAnsi="Times New Roman" w:eastAsia="仿宋_GB2312" w:cs="黑体"/>
          <w:color w:val="000000"/>
          <w:kern w:val="0"/>
          <w:sz w:val="32"/>
          <w:szCs w:val="32"/>
          <w:lang w:val="en-US" w:eastAsia="zh-CN" w:bidi="ar-SA"/>
        </w:rPr>
        <w:t>年初预算为2.84万元，支出决算为2.84万元，完成年初预算的100%。</w:t>
      </w:r>
    </w:p>
    <w:bookmarkEnd w:id="63"/>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525.55</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464.55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88.39</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11.61</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“三公”经费财政拨款支出预算为12.5万元，支出决算为7.82万元，</w:t>
      </w:r>
      <w:bookmarkStart w:id="64" w:name="START_THERR_CZBK_BGT_AMT"/>
      <w:bookmarkEnd w:id="64"/>
      <w:bookmarkStart w:id="65" w:name="DIS_MARK_THERR_CZBK_BGT_AMT"/>
      <w:r>
        <w:rPr>
          <w:rFonts w:hint="eastAsia" w:ascii="Times New Roman" w:hAnsi="Times New Roman" w:eastAsia="仿宋_GB2312" w:cs="黑体"/>
          <w:color w:val="000000"/>
          <w:kern w:val="0"/>
          <w:sz w:val="32"/>
          <w:szCs w:val="32"/>
          <w:lang w:val="en-US" w:eastAsia="zh-CN" w:bidi="ar-SA"/>
        </w:rPr>
        <w:t>完成预算的62.56%，</w:t>
      </w:r>
      <w:bookmarkEnd w:id="65"/>
      <w:bookmarkStart w:id="66" w:name="END_THERR_CZBK_BGT_AMT"/>
      <w:bookmarkEnd w:id="66"/>
      <w:r>
        <w:rPr>
          <w:rFonts w:hint="eastAsia" w:ascii="Times New Roman" w:hAnsi="Times New Roman" w:eastAsia="仿宋_GB2312" w:cs="黑体"/>
          <w:color w:val="000000"/>
          <w:kern w:val="0"/>
          <w:sz w:val="32"/>
          <w:szCs w:val="32"/>
          <w:lang w:val="en-US" w:eastAsia="zh-CN" w:bidi="ar-SA"/>
        </w:rPr>
        <w:t>其中：</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67" w:name="THERR_CZBK_YGCGJFY_BGT_AMT"/>
      <w:r>
        <w:rPr>
          <w:rFonts w:hint="eastAsia" w:ascii="Times New Roman" w:hAnsi="Times New Roman" w:eastAsia="仿宋_GB2312" w:cs="黑体"/>
          <w:color w:val="000000"/>
          <w:kern w:val="0"/>
          <w:sz w:val="32"/>
          <w:szCs w:val="32"/>
          <w:lang w:val="en-US" w:eastAsia="zh-CN" w:bidi="ar-SA"/>
        </w:rPr>
        <w:t>0.00</w:t>
      </w:r>
      <w:bookmarkEnd w:id="67"/>
      <w:r>
        <w:rPr>
          <w:rFonts w:hint="eastAsia" w:ascii="Times New Roman" w:hAnsi="Times New Roman" w:eastAsia="仿宋_GB2312" w:cs="黑体"/>
          <w:color w:val="000000"/>
          <w:kern w:val="0"/>
          <w:sz w:val="32"/>
          <w:szCs w:val="32"/>
          <w:lang w:val="en-US" w:eastAsia="zh-CN" w:bidi="ar-SA"/>
        </w:rPr>
        <w:t>万元，支出决算为</w:t>
      </w:r>
      <w:bookmarkStart w:id="68" w:name="THERR_CZBK_YGCGJFY_FINAL_ACCOUNTS_AMT"/>
      <w:r>
        <w:rPr>
          <w:rFonts w:hint="eastAsia" w:ascii="Times New Roman" w:hAnsi="Times New Roman" w:eastAsia="仿宋_GB2312" w:cs="黑体"/>
          <w:color w:val="000000"/>
          <w:kern w:val="0"/>
          <w:sz w:val="32"/>
          <w:szCs w:val="32"/>
          <w:lang w:val="en-US" w:eastAsia="zh-CN" w:bidi="ar-SA"/>
        </w:rPr>
        <w:t>0.00</w:t>
      </w:r>
      <w:bookmarkEnd w:id="68"/>
      <w:r>
        <w:rPr>
          <w:rFonts w:hint="eastAsia" w:ascii="Times New Roman" w:hAnsi="Times New Roman" w:eastAsia="仿宋_GB2312" w:cs="黑体"/>
          <w:color w:val="000000"/>
          <w:kern w:val="0"/>
          <w:sz w:val="32"/>
          <w:szCs w:val="32"/>
          <w:lang w:val="en-US" w:eastAsia="zh-CN" w:bidi="ar-SA"/>
        </w:rPr>
        <w:t>万元，</w:t>
      </w:r>
      <w:bookmarkStart w:id="69" w:name="END_THERR_CZBK_YGCGJFY_BGT_AMT"/>
      <w:bookmarkEnd w:id="69"/>
      <w:bookmarkStart w:id="70" w:name="DIS_MARK_THERR_CZBK_YGCGJFY_FINAL_BGT_DB"/>
      <w:bookmarkEnd w:id="70"/>
      <w:bookmarkStart w:id="71" w:name="START_THERR_CZBK_YGCGJFY_FINAL_BGT_DB1"/>
      <w:bookmarkEnd w:id="71"/>
      <w:bookmarkStart w:id="72" w:name="END_THERR_CZBK_YGCGJFY_FINAL_BGT_DB"/>
      <w:bookmarkEnd w:id="72"/>
      <w:bookmarkStart w:id="73" w:name="START_THERR_CZBK_YGCGJFY_BGT_AMT"/>
      <w:bookmarkEnd w:id="73"/>
      <w:bookmarkStart w:id="74" w:name="START_THERR_CZBK_YGCGJFY_FINAL_BGT_DB"/>
      <w:bookmarkEnd w:id="74"/>
      <w:bookmarkStart w:id="75" w:name="DIS_MARK_THERR_CZBK_YGCGJFY_BGT_AMT"/>
      <w:bookmarkEnd w:id="75"/>
      <w:r>
        <w:rPr>
          <w:rFonts w:hint="eastAsia" w:ascii="Times New Roman" w:hAnsi="Times New Roman" w:eastAsia="仿宋_GB2312" w:cs="黑体"/>
          <w:color w:val="000000"/>
          <w:kern w:val="0"/>
          <w:sz w:val="32"/>
          <w:szCs w:val="32"/>
          <w:lang w:val="en-US" w:eastAsia="zh-CN" w:bidi="ar-SA"/>
        </w:rPr>
        <w:t>与本年预算数相同，</w:t>
      </w:r>
      <w:bookmarkStart w:id="76" w:name="DIS_MARK_IS_ZERO_01_1"/>
      <w:bookmarkEnd w:id="76"/>
      <w:bookmarkStart w:id="77" w:name="END_THERR_CZBK_YGCGJFY_FINAL_BGT_DB1"/>
      <w:bookmarkEnd w:id="77"/>
      <w:bookmarkStart w:id="78" w:name="START_IS_ZERO_01_2"/>
      <w:bookmarkEnd w:id="78"/>
      <w:bookmarkStart w:id="79" w:name="END_IS_ZERO_01_1"/>
      <w:bookmarkEnd w:id="79"/>
      <w:bookmarkStart w:id="80" w:name="START_IS_ZERO_01_1"/>
      <w:bookmarkEnd w:id="80"/>
      <w:bookmarkStart w:id="81" w:name="IS_ZERO_01"/>
      <w:bookmarkEnd w:id="81"/>
      <w:bookmarkStart w:id="82"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82"/>
      <w:bookmarkStart w:id="83" w:name="END_IS_ZERO_01_2"/>
      <w:bookmarkEnd w:id="83"/>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公务接待费支出预算为8万元，支出决算为3万元，</w:t>
      </w:r>
      <w:bookmarkStart w:id="84" w:name="START_THERR_CZBK_GWJDF_BGT_AMT"/>
      <w:bookmarkEnd w:id="84"/>
      <w:bookmarkStart w:id="85" w:name="DIS_MARK_THERR_CZBK_GWJDF_BGT_AMT"/>
      <w:r>
        <w:rPr>
          <w:rFonts w:hint="eastAsia" w:ascii="Times New Roman" w:hAnsi="Times New Roman" w:eastAsia="仿宋_GB2312" w:cs="黑体"/>
          <w:color w:val="000000"/>
          <w:kern w:val="0"/>
          <w:sz w:val="32"/>
          <w:szCs w:val="32"/>
          <w:lang w:val="en-US" w:eastAsia="zh-CN" w:bidi="ar-SA"/>
        </w:rPr>
        <w:t>完成预算的37.50%</w:t>
      </w:r>
      <w:bookmarkEnd w:id="85"/>
      <w:bookmarkStart w:id="86" w:name="START_THERR_CZBK_GWJDF_FINAL_BGT_DB1"/>
      <w:bookmarkEnd w:id="86"/>
      <w:bookmarkStart w:id="87" w:name="DIS_MARK_THERR_CZBK_GWJDF_FINAL_BGT_DB"/>
      <w:bookmarkEnd w:id="87"/>
      <w:bookmarkStart w:id="88" w:name="START_THERR_CZBK_GWJDF_FINAL_BGT_DB"/>
      <w:bookmarkEnd w:id="88"/>
      <w:bookmarkStart w:id="89" w:name="END_THERR_CZBK_GWJDF_BGT_AMT"/>
      <w:bookmarkEnd w:id="89"/>
      <w:bookmarkStart w:id="90" w:name="END_THERR_CZBK_GWJDF_FINAL_BGT_DB"/>
      <w:bookmarkEnd w:id="90"/>
      <w:bookmarkStart w:id="91" w:name="DIS_MARK_THERR_CZBK_GWJDF_FINAL_BGT_DB1"/>
      <w:r>
        <w:rPr>
          <w:rFonts w:hint="eastAsia" w:ascii="Times New Roman" w:hAnsi="Times New Roman" w:eastAsia="仿宋_GB2312" w:cs="黑体"/>
          <w:color w:val="000000"/>
          <w:kern w:val="0"/>
          <w:sz w:val="32"/>
          <w:szCs w:val="32"/>
          <w:lang w:val="en-US" w:eastAsia="zh-CN" w:bidi="ar-SA"/>
        </w:rPr>
        <w:t>，</w:t>
      </w:r>
      <w:bookmarkEnd w:id="91"/>
      <w:bookmarkStart w:id="92" w:name="IS_ZERO_02"/>
      <w:bookmarkEnd w:id="92"/>
      <w:bookmarkStart w:id="93" w:name="START_IS_ZERO_02_1"/>
      <w:bookmarkEnd w:id="93"/>
      <w:bookmarkStart w:id="94" w:name="END_THERR_CZBK_GWJDF_FINAL_BGT_DB1"/>
      <w:bookmarkEnd w:id="94"/>
      <w:bookmarkStart w:id="95" w:name="DIS_MARK_IS_ZERO_02_1"/>
      <w:r>
        <w:rPr>
          <w:rFonts w:hint="eastAsia" w:ascii="Times New Roman" w:hAnsi="Times New Roman" w:eastAsia="仿宋_GB2312" w:cs="黑体"/>
          <w:color w:val="000000"/>
          <w:kern w:val="0"/>
          <w:sz w:val="32"/>
          <w:szCs w:val="32"/>
          <w:lang w:val="en-US" w:eastAsia="zh-CN" w:bidi="ar-SA"/>
        </w:rPr>
        <w:t>与上年相比减少1万元，</w:t>
      </w:r>
      <w:bookmarkStart w:id="96" w:name="START_IS_ZERO_THERR_02_1"/>
      <w:bookmarkEnd w:id="96"/>
      <w:bookmarkStart w:id="97" w:name="IS_ZERO_THERR_02"/>
      <w:bookmarkEnd w:id="97"/>
      <w:bookmarkStart w:id="98" w:name="DIS_MARK_IS_ZERO_THERR_02_1"/>
      <w:r>
        <w:rPr>
          <w:rFonts w:hint="eastAsia" w:ascii="Times New Roman" w:hAnsi="Times New Roman" w:eastAsia="仿宋_GB2312" w:cs="黑体"/>
          <w:color w:val="000000"/>
          <w:kern w:val="0"/>
          <w:sz w:val="32"/>
          <w:szCs w:val="32"/>
          <w:lang w:val="en-US" w:eastAsia="zh-CN" w:bidi="ar-SA"/>
        </w:rPr>
        <w:t>减少25%，</w:t>
      </w:r>
      <w:bookmarkEnd w:id="98"/>
      <w:bookmarkStart w:id="99" w:name="START_IS_ZERO_THERR_02_2"/>
      <w:bookmarkEnd w:id="99"/>
      <w:bookmarkStart w:id="100" w:name="END_IS_ZERO_THERR_02_2"/>
      <w:bookmarkEnd w:id="100"/>
      <w:bookmarkStart w:id="101" w:name="DIS_MARK_IS_ZERO_THERR_02_2"/>
      <w:bookmarkEnd w:id="101"/>
      <w:bookmarkStart w:id="102" w:name="END_IS_ZERO_THERR_02_1"/>
      <w:bookmarkEnd w:id="102"/>
      <w:r>
        <w:rPr>
          <w:rFonts w:hint="eastAsia" w:ascii="Times New Roman" w:hAnsi="Times New Roman" w:eastAsia="仿宋_GB2312" w:cs="黑体"/>
          <w:color w:val="000000"/>
          <w:kern w:val="0"/>
          <w:sz w:val="32"/>
          <w:szCs w:val="32"/>
          <w:lang w:val="en-US" w:eastAsia="zh-CN" w:bidi="ar-SA"/>
        </w:rPr>
        <w:t>减少的主要原因是</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cs="黑体"/>
          <w:color w:val="000000"/>
          <w:kern w:val="0"/>
          <w:sz w:val="32"/>
          <w:szCs w:val="32"/>
          <w:lang w:val="en-US" w:eastAsia="zh-CN" w:bidi="ar-SA"/>
        </w:rPr>
        <w:t>。</w:t>
      </w:r>
      <w:bookmarkEnd w:id="95"/>
      <w:bookmarkStart w:id="103" w:name="END_IS_ZERO_02_1"/>
      <w:bookmarkEnd w:id="103"/>
      <w:bookmarkStart w:id="104" w:name="START_IS_ZERO_02_2"/>
      <w:bookmarkEnd w:id="104"/>
      <w:bookmarkStart w:id="105" w:name="END_IS_ZERO_02_2"/>
      <w:bookmarkEnd w:id="105"/>
      <w:bookmarkStart w:id="106" w:name="DIS_MARK_IS_ZERO_02_2"/>
      <w:bookmarkEnd w:id="106"/>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公务用车运行维护费支出预算为4.5万元，支出决算为4.82万元，</w:t>
      </w:r>
      <w:bookmarkStart w:id="107" w:name="START_THERR_CZBK_GWYCGZJYXW_BGT_AMT"/>
      <w:bookmarkEnd w:id="107"/>
      <w:bookmarkStart w:id="108" w:name="DIS_MARK_THERR_CZBK_GWYCGZJYXW_BGT_AMT"/>
      <w:r>
        <w:rPr>
          <w:rFonts w:hint="eastAsia" w:ascii="Times New Roman" w:hAnsi="Times New Roman" w:eastAsia="仿宋_GB2312" w:cs="黑体"/>
          <w:color w:val="000000"/>
          <w:kern w:val="0"/>
          <w:sz w:val="32"/>
          <w:szCs w:val="32"/>
          <w:lang w:val="en-US" w:eastAsia="zh-CN" w:bidi="ar-SA"/>
        </w:rPr>
        <w:t>完成预算的</w:t>
      </w:r>
      <w:bookmarkStart w:id="109" w:name="THERR_CZBK_GWYCGZJYXW_BGT_AMT_BL"/>
      <w:r>
        <w:rPr>
          <w:rFonts w:hint="eastAsia" w:ascii="Times New Roman" w:hAnsi="Times New Roman" w:eastAsia="仿宋_GB2312" w:cs="黑体"/>
          <w:color w:val="000000"/>
          <w:kern w:val="0"/>
          <w:sz w:val="32"/>
          <w:szCs w:val="32"/>
          <w:lang w:val="en-US" w:eastAsia="zh-CN" w:bidi="ar-SA"/>
        </w:rPr>
        <w:t>1</w:t>
      </w:r>
      <w:bookmarkEnd w:id="109"/>
      <w:r>
        <w:rPr>
          <w:rFonts w:hint="eastAsia" w:ascii="Times New Roman" w:hAnsi="Times New Roman" w:eastAsia="仿宋_GB2312" w:cs="黑体"/>
          <w:color w:val="000000"/>
          <w:kern w:val="0"/>
          <w:sz w:val="32"/>
          <w:szCs w:val="32"/>
          <w:lang w:val="en-US" w:eastAsia="zh-CN" w:bidi="ar-SA"/>
        </w:rPr>
        <w:t>07.11%，</w:t>
      </w:r>
      <w:bookmarkEnd w:id="108"/>
      <w:bookmarkStart w:id="110" w:name="START_IS_ZERO_THERR_03_2"/>
      <w:bookmarkEnd w:id="110"/>
      <w:bookmarkStart w:id="111" w:name="DIS_MARK_IS_ZERO_THERR_03_2"/>
      <w:bookmarkEnd w:id="111"/>
      <w:bookmarkStart w:id="112" w:name="END_THERR_CZBK_GWYCGZJYXW_FINAL_BGT_DB"/>
      <w:bookmarkEnd w:id="112"/>
      <w:bookmarkStart w:id="113" w:name="END_THERR_CZBK_GWYCGZJYXW_FINAL_BGT_D"/>
      <w:bookmarkEnd w:id="113"/>
      <w:bookmarkStart w:id="114" w:name="DIS_MARK_THERR_CZBK_GWYCGZJYXW_FINAL_BGT"/>
      <w:bookmarkEnd w:id="114"/>
      <w:bookmarkStart w:id="115" w:name="START_THERR_CZBK_GWYCGZJYXW_FINAL_BGT_DB"/>
      <w:bookmarkEnd w:id="115"/>
      <w:bookmarkStart w:id="116" w:name="START_IS_ZERO_03_1"/>
      <w:bookmarkEnd w:id="116"/>
      <w:bookmarkStart w:id="117" w:name="END_THERR_CZBK_GWYCGZJYXW_BGT_AMT"/>
      <w:bookmarkEnd w:id="117"/>
      <w:bookmarkStart w:id="118" w:name="END_IS_ZERO_THERR_03_1"/>
      <w:bookmarkEnd w:id="118"/>
      <w:bookmarkStart w:id="119" w:name="START_THERR_CZBK_GWYCGZJYXW_FINAL_BGT_D"/>
      <w:bookmarkEnd w:id="119"/>
      <w:bookmarkStart w:id="120" w:name="END_IS_ZERO_THERR_03_2"/>
      <w:bookmarkEnd w:id="120"/>
      <w:bookmarkStart w:id="121" w:name="IS_ZERO_03"/>
      <w:bookmarkEnd w:id="121"/>
      <w:bookmarkStart w:id="122" w:name="DIS_MARK_IS_ZERO_03_1"/>
      <w:bookmarkStart w:id="123" w:name="THERR_CZBK_GWYCG_FINAL_ACCOUNTS_AMT_DB"/>
      <w:r>
        <w:rPr>
          <w:rFonts w:hint="eastAsia" w:ascii="Times New Roman" w:hAnsi="Times New Roman" w:eastAsia="仿宋_GB2312" w:cs="黑体"/>
          <w:color w:val="000000"/>
          <w:kern w:val="0"/>
          <w:sz w:val="32"/>
          <w:szCs w:val="32"/>
          <w:lang w:val="en-US" w:eastAsia="zh-CN" w:bidi="ar-SA"/>
        </w:rPr>
        <w:t>与上年相比减少0.3万元，减少5.90%，</w:t>
      </w:r>
      <w:bookmarkEnd w:id="122"/>
      <w:bookmarkEnd w:id="123"/>
      <w:r>
        <w:rPr>
          <w:rFonts w:hint="eastAsia" w:ascii="Times New Roman" w:hAnsi="Times New Roman" w:eastAsia="仿宋_GB2312" w:cs="黑体"/>
          <w:color w:val="000000"/>
          <w:kern w:val="0"/>
          <w:sz w:val="32"/>
          <w:szCs w:val="32"/>
          <w:lang w:val="en-US" w:eastAsia="zh-CN" w:bidi="ar-SA"/>
        </w:rPr>
        <w:t>减少的主要原因是</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w:t>
      </w:r>
      <w:bookmarkStart w:id="124" w:name="THERR_CZBK_GWYC_BGT_AMT"/>
      <w:r>
        <w:rPr>
          <w:rFonts w:hint="eastAsia" w:ascii="Times New Roman" w:hAnsi="Times New Roman" w:eastAsia="仿宋_GB2312" w:cs="黑体"/>
          <w:color w:val="000000"/>
          <w:kern w:val="0"/>
          <w:sz w:val="32"/>
          <w:szCs w:val="32"/>
          <w:lang w:val="en-US" w:eastAsia="zh-CN" w:bidi="ar-SA"/>
        </w:rPr>
        <w:t>0.00</w:t>
      </w:r>
      <w:bookmarkEnd w:id="124"/>
      <w:r>
        <w:rPr>
          <w:rFonts w:hint="eastAsia" w:ascii="Times New Roman" w:hAnsi="Times New Roman" w:eastAsia="仿宋_GB2312" w:cs="黑体"/>
          <w:color w:val="000000"/>
          <w:kern w:val="0"/>
          <w:sz w:val="32"/>
          <w:szCs w:val="32"/>
          <w:lang w:val="en-US" w:eastAsia="zh-CN" w:bidi="ar-SA"/>
        </w:rPr>
        <w:t>万元，支出决算为</w:t>
      </w:r>
      <w:bookmarkStart w:id="125" w:name="THERR_CZBK_GWYC_FINAL_ACCOUNTS_AMT"/>
      <w:r>
        <w:rPr>
          <w:rFonts w:hint="eastAsia" w:ascii="Times New Roman" w:hAnsi="Times New Roman" w:eastAsia="仿宋_GB2312" w:cs="黑体"/>
          <w:color w:val="000000"/>
          <w:kern w:val="0"/>
          <w:sz w:val="32"/>
          <w:szCs w:val="32"/>
          <w:lang w:val="en-US" w:eastAsia="zh-CN" w:bidi="ar-SA"/>
        </w:rPr>
        <w:t>0.00</w:t>
      </w:r>
      <w:bookmarkEnd w:id="125"/>
      <w:r>
        <w:rPr>
          <w:rFonts w:hint="eastAsia" w:ascii="Times New Roman" w:hAnsi="Times New Roman" w:eastAsia="仿宋_GB2312" w:cs="黑体"/>
          <w:color w:val="000000"/>
          <w:kern w:val="0"/>
          <w:sz w:val="32"/>
          <w:szCs w:val="32"/>
          <w:lang w:val="en-US" w:eastAsia="zh-CN" w:bidi="ar-SA"/>
        </w:rPr>
        <w:t>万元，</w:t>
      </w:r>
      <w:bookmarkStart w:id="126" w:name="DIS_MARK_THERR_CZBK_GWYC_FINAL_BGT_DB"/>
      <w:bookmarkEnd w:id="126"/>
      <w:bookmarkStart w:id="127" w:name="END_THERR_CZBK_GWYC_FINAL_BGT_DB"/>
      <w:bookmarkEnd w:id="127"/>
      <w:bookmarkStart w:id="128" w:name="START_THERR_CZBK_GWYC_BGT_AMT"/>
      <w:bookmarkEnd w:id="128"/>
      <w:bookmarkStart w:id="129" w:name="START_THERR_CZBK_GWYC_FINAL_BGT_D"/>
      <w:bookmarkEnd w:id="129"/>
      <w:bookmarkStart w:id="130" w:name="START_THERR_CZBK_GWYC_FINAL_BGT_DB"/>
      <w:bookmarkEnd w:id="130"/>
      <w:bookmarkStart w:id="131" w:name="END_THERR_CZBK_GWYC_BGT_AMT"/>
      <w:bookmarkEnd w:id="131"/>
      <w:bookmarkStart w:id="132" w:name="DIS_MARK_THERR_CZBK_GWYC_BGT_AMT"/>
      <w:bookmarkEnd w:id="132"/>
      <w:bookmarkStart w:id="133" w:name="DIS_MARK_THERR_CZBK_GWYC_FINAL_BGT_D"/>
      <w:r>
        <w:rPr>
          <w:rFonts w:hint="eastAsia" w:ascii="Times New Roman" w:hAnsi="Times New Roman" w:eastAsia="仿宋_GB2312" w:cs="黑体"/>
          <w:color w:val="000000"/>
          <w:kern w:val="0"/>
          <w:sz w:val="32"/>
          <w:szCs w:val="32"/>
          <w:lang w:val="en-US" w:eastAsia="zh-CN" w:bidi="ar-SA"/>
        </w:rPr>
        <w:t>与本年预算数相同，</w:t>
      </w:r>
      <w:bookmarkEnd w:id="133"/>
      <w:bookmarkStart w:id="134" w:name="IS_ZERO_14"/>
      <w:bookmarkEnd w:id="134"/>
      <w:bookmarkStart w:id="135" w:name="END_IS_ZERO_14_1"/>
      <w:bookmarkEnd w:id="135"/>
      <w:bookmarkStart w:id="136" w:name="END_THERR_CZBK_GWYC_FINAL_BGT_D"/>
      <w:bookmarkEnd w:id="136"/>
      <w:bookmarkStart w:id="137" w:name="DIS_MARK_IS_ZERO_14_1"/>
      <w:bookmarkEnd w:id="137"/>
      <w:bookmarkStart w:id="138" w:name="START_IS_ZERO_14_2"/>
      <w:bookmarkEnd w:id="138"/>
      <w:bookmarkStart w:id="139" w:name="START_IS_ZERO_14_1"/>
      <w:bookmarkEnd w:id="139"/>
      <w:bookmarkStart w:id="140" w:name="DIS_MARK_IS_ZERO_14_2"/>
      <w:r>
        <w:rPr>
          <w:rFonts w:hint="eastAsia" w:ascii="Times New Roman" w:hAnsi="Times New Roman" w:eastAsia="仿宋_GB2312" w:cs="黑体"/>
          <w:color w:val="000000"/>
          <w:kern w:val="0"/>
          <w:sz w:val="32"/>
          <w:szCs w:val="32"/>
          <w:lang w:val="en-US" w:eastAsia="zh-CN" w:bidi="ar-SA"/>
        </w:rPr>
        <w:t>与上年决算数相同。</w:t>
      </w:r>
      <w:bookmarkEnd w:id="140"/>
      <w:bookmarkStart w:id="141" w:name="END_IS_ZERO_14_2"/>
      <w:bookmarkEnd w:id="141"/>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2024年度“三公”经费财政拨款支出决算中，公务接待费支出决算3万元，占38.36%，因公出国（境）费支出决算</w:t>
      </w:r>
      <w:bookmarkStart w:id="142" w:name="THERR_30212_AMT"/>
      <w:r>
        <w:rPr>
          <w:rFonts w:hint="eastAsia" w:ascii="Times New Roman" w:hAnsi="Times New Roman" w:eastAsia="仿宋_GB2312" w:cs="黑体"/>
          <w:color w:val="000000"/>
          <w:kern w:val="0"/>
          <w:sz w:val="32"/>
          <w:szCs w:val="32"/>
          <w:lang w:val="en-US" w:eastAsia="zh-CN" w:bidi="ar-SA"/>
        </w:rPr>
        <w:t>0.00</w:t>
      </w:r>
      <w:bookmarkEnd w:id="142"/>
      <w:r>
        <w:rPr>
          <w:rFonts w:hint="eastAsia" w:ascii="Times New Roman" w:hAnsi="Times New Roman" w:eastAsia="仿宋_GB2312" w:cs="黑体"/>
          <w:color w:val="000000"/>
          <w:kern w:val="0"/>
          <w:sz w:val="32"/>
          <w:szCs w:val="32"/>
          <w:lang w:val="en-US" w:eastAsia="zh-CN" w:bidi="ar-SA"/>
        </w:rPr>
        <w:t>万元，占</w:t>
      </w:r>
      <w:bookmarkStart w:id="143" w:name="THERR_30212_AMT_BL"/>
      <w:r>
        <w:rPr>
          <w:rFonts w:hint="eastAsia" w:ascii="Times New Roman" w:hAnsi="Times New Roman" w:eastAsia="仿宋_GB2312" w:cs="黑体"/>
          <w:color w:val="000000"/>
          <w:kern w:val="0"/>
          <w:sz w:val="32"/>
          <w:szCs w:val="32"/>
          <w:lang w:val="en-US" w:eastAsia="zh-CN" w:bidi="ar-SA"/>
        </w:rPr>
        <w:t>0.00</w:t>
      </w:r>
      <w:bookmarkEnd w:id="143"/>
      <w:r>
        <w:rPr>
          <w:rFonts w:hint="eastAsia" w:ascii="Times New Roman" w:hAnsi="Times New Roman" w:eastAsia="仿宋_GB2312" w:cs="黑体"/>
          <w:color w:val="000000"/>
          <w:kern w:val="0"/>
          <w:sz w:val="32"/>
          <w:szCs w:val="32"/>
          <w:lang w:val="en-US" w:eastAsia="zh-CN" w:bidi="ar-SA"/>
        </w:rPr>
        <w:t>%，公务用车购置费及运行维护费支出决算4.82万元，占61.64%。具体情况如下：</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44" w:name="THERR_YGCGJFY_AMT"/>
      <w:r>
        <w:rPr>
          <w:rFonts w:hint="eastAsia" w:ascii="Times New Roman" w:hAnsi="Times New Roman" w:eastAsia="仿宋_GB2312" w:cs="黑体"/>
          <w:color w:val="000000"/>
          <w:kern w:val="0"/>
          <w:sz w:val="32"/>
          <w:szCs w:val="32"/>
          <w:lang w:val="en-US" w:eastAsia="zh-CN" w:bidi="ar-SA"/>
        </w:rPr>
        <w:t>0.00</w:t>
      </w:r>
      <w:bookmarkEnd w:id="144"/>
      <w:r>
        <w:rPr>
          <w:rFonts w:hint="eastAsia" w:ascii="Times New Roman" w:hAnsi="Times New Roman" w:eastAsia="仿宋_GB2312" w:cs="黑体"/>
          <w:color w:val="000000"/>
          <w:kern w:val="0"/>
          <w:sz w:val="32"/>
          <w:szCs w:val="32"/>
          <w:lang w:val="en-US" w:eastAsia="zh-CN" w:bidi="ar-SA"/>
        </w:rPr>
        <w:t>万元</w:t>
      </w:r>
      <w:bookmarkStart w:id="145" w:name="START_THERR_YGCGJFY_AMT"/>
      <w:bookmarkEnd w:id="145"/>
      <w:bookmarkStart w:id="146" w:name="DIS_MARK_THERR_YGCGJFY_AMT"/>
      <w:bookmarkEnd w:id="146"/>
      <w:bookmarkStart w:id="147" w:name="THERR_YGCGJFY_ZYYY"/>
      <w:bookmarkEnd w:id="147"/>
      <w:bookmarkStart w:id="148" w:name="END_THERR_YGCGJFY_AMT"/>
      <w:bookmarkEnd w:id="148"/>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2、公务接待费支出决算为3万元</w:t>
      </w:r>
      <w:bookmarkStart w:id="149" w:name="START_THERR_GWJDF_AMT"/>
      <w:bookmarkEnd w:id="149"/>
      <w:bookmarkStart w:id="150" w:name="DIS_MARK_THERR_GWJDF_AMT"/>
      <w:r>
        <w:rPr>
          <w:rFonts w:hint="eastAsia" w:ascii="Times New Roman" w:hAnsi="Times New Roman" w:eastAsia="仿宋_GB2312" w:cs="黑体"/>
          <w:color w:val="000000"/>
          <w:kern w:val="0"/>
          <w:sz w:val="32"/>
          <w:szCs w:val="32"/>
          <w:lang w:val="en-US" w:eastAsia="zh-CN" w:bidi="ar-SA"/>
        </w:rPr>
        <w:t>，全年共接待来访团组50个，来宾215人次，主要是</w:t>
      </w:r>
      <w:bookmarkStart w:id="151" w:name="THERR_GWJDF_AMT_ZYYY"/>
      <w:r>
        <w:rPr>
          <w:rFonts w:hint="eastAsia" w:ascii="Times New Roman" w:hAnsi="Times New Roman" w:eastAsia="仿宋_GB2312" w:cs="黑体"/>
          <w:color w:val="000000"/>
          <w:kern w:val="0"/>
          <w:sz w:val="32"/>
          <w:szCs w:val="32"/>
          <w:lang w:val="en-US" w:eastAsia="zh-CN" w:bidi="ar-SA"/>
        </w:rPr>
        <w:t>接待来宾，领导</w:t>
      </w:r>
      <w:bookmarkEnd w:id="150"/>
      <w:bookmarkEnd w:id="151"/>
      <w:bookmarkStart w:id="152" w:name="END_THERR_GWJDF_AMT"/>
      <w:bookmarkEnd w:id="152"/>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3、公务用车购置费及运行维护费支出决算为4.82万元</w:t>
      </w:r>
      <w:bookmarkStart w:id="153" w:name="START_THERR_GWYCGZJYXWHF_AMT"/>
      <w:bookmarkEnd w:id="153"/>
      <w:bookmarkStart w:id="154"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55" w:name="THERR_30913_31013_AMT"/>
      <w:r>
        <w:rPr>
          <w:rFonts w:hint="eastAsia" w:ascii="Times New Roman" w:hAnsi="Times New Roman" w:eastAsia="仿宋_GB2312" w:cs="黑体"/>
          <w:color w:val="000000"/>
          <w:kern w:val="0"/>
          <w:sz w:val="32"/>
          <w:szCs w:val="32"/>
          <w:lang w:val="en-US" w:eastAsia="zh-CN" w:bidi="ar-SA"/>
        </w:rPr>
        <w:t>0.00</w:t>
      </w:r>
      <w:bookmarkEnd w:id="155"/>
      <w:r>
        <w:rPr>
          <w:rFonts w:hint="eastAsia" w:ascii="Times New Roman" w:hAnsi="Times New Roman" w:eastAsia="仿宋_GB2312" w:cs="黑体"/>
          <w:color w:val="000000"/>
          <w:kern w:val="0"/>
          <w:sz w:val="32"/>
          <w:szCs w:val="32"/>
          <w:lang w:val="en-US" w:eastAsia="zh-CN" w:bidi="ar-SA"/>
        </w:rPr>
        <w:t>万元，</w:t>
      </w:r>
      <w:bookmarkStart w:id="156" w:name="AGENCY_NAME_TITLE2"/>
      <w:r>
        <w:rPr>
          <w:rFonts w:hint="eastAsia" w:ascii="Times New Roman" w:hAnsi="Times New Roman" w:eastAsia="仿宋_GB2312" w:cs="黑体"/>
          <w:color w:val="000000"/>
          <w:kern w:val="0"/>
          <w:sz w:val="32"/>
          <w:szCs w:val="32"/>
          <w:lang w:val="en-US" w:eastAsia="zh-CN" w:bidi="ar-SA"/>
        </w:rPr>
        <w:t>道县乐福堂镇财政所</w:t>
      </w:r>
      <w:bookmarkEnd w:id="156"/>
      <w:r>
        <w:rPr>
          <w:rFonts w:hint="eastAsia" w:ascii="Times New Roman" w:hAnsi="Times New Roman" w:eastAsia="仿宋_GB2312" w:cs="黑体"/>
          <w:color w:val="000000"/>
          <w:kern w:val="0"/>
          <w:sz w:val="32"/>
          <w:szCs w:val="32"/>
          <w:lang w:val="en-US" w:eastAsia="zh-CN" w:bidi="ar-SA"/>
        </w:rPr>
        <w:t>更新公务用车</w:t>
      </w:r>
      <w:bookmarkStart w:id="157" w:name="THERR_GWYCGZJYXWHF_BFZHS"/>
      <w:r>
        <w:rPr>
          <w:rFonts w:hint="eastAsia" w:ascii="Times New Roman" w:hAnsi="Times New Roman" w:eastAsia="仿宋_GB2312" w:cs="黑体"/>
          <w:color w:val="000000"/>
          <w:kern w:val="0"/>
          <w:sz w:val="32"/>
          <w:szCs w:val="32"/>
          <w:lang w:val="en-US" w:eastAsia="zh-CN" w:bidi="ar-SA"/>
        </w:rPr>
        <w:t>0</w:t>
      </w:r>
      <w:bookmarkEnd w:id="157"/>
      <w:r>
        <w:rPr>
          <w:rFonts w:hint="eastAsia" w:ascii="Times New Roman" w:hAnsi="Times New Roman" w:eastAsia="仿宋_GB2312" w:cs="黑体"/>
          <w:color w:val="000000"/>
          <w:kern w:val="0"/>
          <w:sz w:val="32"/>
          <w:szCs w:val="32"/>
          <w:lang w:val="en-US" w:eastAsia="zh-CN" w:bidi="ar-SA"/>
        </w:rPr>
        <w:t>辆。公务用车运行维护费4.82万元，主要是</w:t>
      </w:r>
      <w:bookmarkStart w:id="158" w:name="THERR_GWYCGZJYXWHF_ZYYY"/>
      <w:r>
        <w:rPr>
          <w:rFonts w:hint="eastAsia" w:ascii="Times New Roman" w:hAnsi="Times New Roman" w:eastAsia="仿宋_GB2312" w:cs="黑体"/>
          <w:color w:val="000000"/>
          <w:kern w:val="0"/>
          <w:sz w:val="32"/>
          <w:szCs w:val="32"/>
          <w:lang w:val="en-US" w:eastAsia="zh-CN" w:bidi="ar-SA"/>
        </w:rPr>
        <w:t>运营维护本单位车辆</w:t>
      </w:r>
      <w:bookmarkEnd w:id="158"/>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w:t>
      </w:r>
      <w:bookmarkStart w:id="159" w:name="THERR_GWYCGZJYXWHF_SJCLS"/>
      <w:r>
        <w:rPr>
          <w:rFonts w:hint="eastAsia" w:ascii="Times New Roman" w:hAnsi="Times New Roman" w:eastAsia="仿宋_GB2312" w:cs="黑体"/>
          <w:color w:val="000000"/>
          <w:kern w:val="0"/>
          <w:sz w:val="32"/>
          <w:szCs w:val="32"/>
          <w:lang w:val="en-US" w:eastAsia="zh-CN" w:bidi="ar-SA"/>
        </w:rPr>
        <w:t>1</w:t>
      </w:r>
      <w:bookmarkEnd w:id="159"/>
      <w:r>
        <w:rPr>
          <w:rFonts w:hint="eastAsia" w:ascii="Times New Roman" w:hAnsi="Times New Roman" w:eastAsia="仿宋_GB2312" w:cs="黑体"/>
          <w:color w:val="000000"/>
          <w:kern w:val="0"/>
          <w:sz w:val="32"/>
          <w:szCs w:val="32"/>
          <w:lang w:val="en-US" w:eastAsia="zh-CN" w:bidi="ar-SA"/>
        </w:rPr>
        <w:t>辆</w:t>
      </w:r>
      <w:bookmarkEnd w:id="154"/>
      <w:bookmarkStart w:id="160" w:name="END_THERR_GWYCGZJYXWHF_AMT"/>
      <w:bookmarkEnd w:id="160"/>
      <w:r>
        <w:rPr>
          <w:rFonts w:hint="eastAsia" w:ascii="Times New Roman" w:hAnsi="Times New Roman" w:eastAsia="仿宋_GB2312" w:cs="黑体"/>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2024年度政府性基金预算财政拨款收入84.00万元；年初结转和结余</w:t>
      </w:r>
      <w:bookmarkStart w:id="161" w:name="INCOME_ZFXJJ_JZJY_AMT"/>
      <w:r>
        <w:rPr>
          <w:rFonts w:hint="eastAsia" w:ascii="Times New Roman" w:hAnsi="Times New Roman" w:eastAsia="仿宋_GB2312" w:cs="黑体"/>
          <w:color w:val="000000"/>
          <w:kern w:val="0"/>
          <w:sz w:val="32"/>
          <w:szCs w:val="32"/>
          <w:lang w:val="en-US" w:eastAsia="zh-CN" w:bidi="ar-SA"/>
        </w:rPr>
        <w:t>0.00</w:t>
      </w:r>
      <w:bookmarkEnd w:id="161"/>
      <w:r>
        <w:rPr>
          <w:rFonts w:hint="eastAsia" w:ascii="Times New Roman" w:hAnsi="Times New Roman" w:eastAsia="仿宋_GB2312" w:cs="黑体"/>
          <w:color w:val="000000"/>
          <w:kern w:val="0"/>
          <w:sz w:val="32"/>
          <w:szCs w:val="32"/>
          <w:lang w:val="en-US" w:eastAsia="zh-CN" w:bidi="ar-SA"/>
        </w:rPr>
        <w:t>万元；支出84.00元，其中:基本支出</w:t>
      </w:r>
      <w:bookmarkStart w:id="162" w:name="PAY_ZFXJJZC_JBZC_AMT"/>
      <w:r>
        <w:rPr>
          <w:rFonts w:hint="eastAsia" w:ascii="Times New Roman" w:hAnsi="Times New Roman" w:eastAsia="仿宋_GB2312" w:cs="黑体"/>
          <w:color w:val="000000"/>
          <w:kern w:val="0"/>
          <w:sz w:val="32"/>
          <w:szCs w:val="32"/>
          <w:lang w:val="en-US" w:eastAsia="zh-CN" w:bidi="ar-SA"/>
        </w:rPr>
        <w:t>0.00</w:t>
      </w:r>
      <w:bookmarkEnd w:id="162"/>
      <w:r>
        <w:rPr>
          <w:rFonts w:hint="eastAsia" w:ascii="Times New Roman" w:hAnsi="Times New Roman" w:eastAsia="仿宋_GB2312" w:cs="黑体"/>
          <w:color w:val="000000"/>
          <w:kern w:val="0"/>
          <w:sz w:val="32"/>
          <w:szCs w:val="32"/>
          <w:lang w:val="en-US" w:eastAsia="zh-CN" w:bidi="ar-SA"/>
        </w:rPr>
        <w:t>万元，项目支出84.00万元；年末结转和结余</w:t>
      </w:r>
      <w:bookmarkStart w:id="163" w:name="PAY_ZFXJJZC_JZJY_AMT"/>
      <w:r>
        <w:rPr>
          <w:rFonts w:hint="eastAsia" w:ascii="Times New Roman" w:hAnsi="Times New Roman" w:eastAsia="仿宋_GB2312" w:cs="黑体"/>
          <w:color w:val="000000"/>
          <w:kern w:val="0"/>
          <w:sz w:val="32"/>
          <w:szCs w:val="32"/>
          <w:lang w:val="en-US" w:eastAsia="zh-CN" w:bidi="ar-SA"/>
        </w:rPr>
        <w:t>0.00</w:t>
      </w:r>
      <w:bookmarkEnd w:id="163"/>
      <w:r>
        <w:rPr>
          <w:rFonts w:hint="eastAsia" w:ascii="Times New Roman" w:hAnsi="Times New Roman" w:eastAsia="仿宋_GB2312" w:cs="黑体"/>
          <w:color w:val="000000"/>
          <w:kern w:val="0"/>
          <w:sz w:val="32"/>
          <w:szCs w:val="32"/>
          <w:lang w:val="en-US" w:eastAsia="zh-CN" w:bidi="ar-SA"/>
        </w:rPr>
        <w:t>万元。</w:t>
      </w:r>
      <w:r>
        <w:rPr>
          <w:rFonts w:hint="eastAsia" w:ascii="Times New Roman" w:hAnsi="Times New Roman" w:eastAsia="仿宋_GB2312"/>
          <w:sz w:val="32"/>
          <w:szCs w:val="32"/>
        </w:rPr>
        <w:t>具体情况如下：</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1、城乡社区支出（类）国有土地使用权出让收入安排的支出（款）其他国有土地使用权出让收入安排的支出（项）。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年初预算为54万元，支出决算为54万元，完成年初预算的100%。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2、其他支出（类）彩票公益金安排的支出（款）用于体育事业的彩票公益金支出（项）。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年初预算为30万元，支出决算为30万元，完成年初预算的100%。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2"/>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w:t>
      </w:r>
      <w:bookmarkStart w:id="164" w:name="JGYXJF_BD_REMAK"/>
      <w:r>
        <w:rPr>
          <w:rFonts w:hint="eastAsia" w:ascii="Times New Roman" w:hAnsi="Times New Roman" w:eastAsia="仿宋_GB2312"/>
          <w:sz w:val="32"/>
          <w:szCs w:val="32"/>
        </w:rPr>
        <w:t>与年初预算持平，完成年初预算的100%</w:t>
      </w:r>
      <w:bookmarkEnd w:id="164"/>
      <w:r>
        <w:rPr>
          <w:rFonts w:hint="eastAsia" w:ascii="Times New Roman" w:hAnsi="Times New Roman" w:eastAsia="仿宋_GB2312"/>
          <w:sz w:val="32"/>
          <w:szCs w:val="32"/>
        </w:rPr>
        <w:t>。</w:t>
      </w:r>
      <w:bookmarkStart w:id="165" w:name="END_JGYXJF_FUNDS_AMT"/>
      <w:bookmarkEnd w:id="165"/>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2"/>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万元</w:t>
      </w:r>
      <w:bookmarkStart w:id="166" w:name="START_MEET_FUNDS_AMT"/>
      <w:bookmarkEnd w:id="166"/>
      <w:bookmarkStart w:id="167" w:name="DIS_MARK_MEET_FUNDS_AMT"/>
      <w:r>
        <w:rPr>
          <w:rFonts w:hint="eastAsia" w:ascii="Times New Roman" w:hAnsi="Times New Roman" w:eastAsia="仿宋_GB2312"/>
          <w:sz w:val="32"/>
          <w:szCs w:val="32"/>
        </w:rPr>
        <w:t>，用于</w:t>
      </w:r>
      <w:bookmarkStart w:id="168" w:name="MEET_FUNDS_COUNT"/>
      <w:r>
        <w:rPr>
          <w:rFonts w:hint="eastAsia" w:ascii="Times New Roman" w:hAnsi="Times New Roman" w:eastAsia="仿宋_GB2312"/>
          <w:sz w:val="32"/>
          <w:szCs w:val="32"/>
        </w:rPr>
        <w:t>开展工作</w:t>
      </w:r>
      <w:bookmarkEnd w:id="168"/>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人，内容为</w:t>
      </w:r>
      <w:bookmarkEnd w:id="167"/>
      <w:bookmarkStart w:id="169" w:name="END_MEET_FUNDS_AMT"/>
      <w:bookmarkEnd w:id="169"/>
      <w:r>
        <w:rPr>
          <w:rFonts w:hint="eastAsia" w:ascii="Times New Roman" w:hAnsi="Times New Roman" w:eastAsia="仿宋_GB2312"/>
          <w:sz w:val="32"/>
          <w:szCs w:val="32"/>
        </w:rPr>
        <w:t>选举人大副主席、安排镇里重点工作、农村人居环境卫生整治、乡村振兴等会议；开支培训费</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w:t>
      </w:r>
      <w:bookmarkStart w:id="170" w:name="START_TRAIN_FUNDS_AMT"/>
      <w:bookmarkEnd w:id="170"/>
      <w:bookmarkStart w:id="171" w:name="DIS_MARK_TRAIN_FUNDS_AMT"/>
      <w:r>
        <w:rPr>
          <w:rFonts w:hint="eastAsia" w:ascii="Times New Roman" w:hAnsi="Times New Roman" w:eastAsia="仿宋_GB2312"/>
          <w:sz w:val="32"/>
          <w:szCs w:val="32"/>
        </w:rPr>
        <w:t>，用于</w:t>
      </w:r>
      <w:bookmarkStart w:id="172" w:name="TRAIN_FUNDS_COUNT"/>
      <w:r>
        <w:rPr>
          <w:rFonts w:hint="eastAsia" w:ascii="Times New Roman" w:hAnsi="Times New Roman" w:eastAsia="仿宋_GB2312"/>
          <w:sz w:val="32"/>
          <w:szCs w:val="32"/>
        </w:rPr>
        <w:t>干部</w:t>
      </w:r>
      <w:bookmarkEnd w:id="172"/>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人，内容为</w:t>
      </w:r>
      <w:bookmarkStart w:id="173" w:name="TRAIN_FUNDS_PXNR"/>
      <w:r>
        <w:rPr>
          <w:rFonts w:hint="eastAsia" w:ascii="Times New Roman" w:hAnsi="Times New Roman" w:eastAsia="仿宋_GB2312"/>
          <w:sz w:val="32"/>
          <w:szCs w:val="32"/>
        </w:rPr>
        <w:t>县党校培训</w:t>
      </w:r>
      <w:bookmarkEnd w:id="171"/>
      <w:bookmarkEnd w:id="173"/>
      <w:bookmarkStart w:id="174" w:name="END_TRAIN_FUNDS_AMT"/>
      <w:bookmarkEnd w:id="174"/>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陈树湘教育基地开展培训等；</w:t>
      </w:r>
      <w:bookmarkStart w:id="175" w:name="YES_NO"/>
      <w:bookmarkEnd w:id="175"/>
      <w:bookmarkStart w:id="176" w:name="START_NO"/>
      <w:bookmarkEnd w:id="176"/>
      <w:bookmarkStart w:id="177" w:name="END_YES"/>
      <w:bookmarkEnd w:id="177"/>
      <w:bookmarkStart w:id="178" w:name="DIS_MARK_YES"/>
      <w:bookmarkEnd w:id="178"/>
      <w:bookmarkStart w:id="179" w:name="START_YES"/>
      <w:bookmarkEnd w:id="179"/>
      <w:bookmarkStart w:id="180" w:name="DIS_MARK_NO"/>
      <w:r>
        <w:rPr>
          <w:rFonts w:hint="eastAsia" w:ascii="Times New Roman" w:hAnsi="Times New Roman" w:eastAsia="仿宋_GB2312"/>
          <w:sz w:val="32"/>
          <w:szCs w:val="32"/>
        </w:rPr>
        <w:t>未举办节庆、论坛、赛事活动。</w:t>
      </w:r>
      <w:bookmarkEnd w:id="180"/>
      <w:bookmarkStart w:id="181" w:name="END_NO"/>
      <w:bookmarkEnd w:id="181"/>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84.00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4.80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100.0</w:t>
      </w:r>
      <w:r>
        <w:rPr>
          <w:rFonts w:hint="eastAsia" w:ascii="Times New Roman" w:hAnsi="Times New Roman" w:eastAsia="仿宋_GB2312"/>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截至2024年12月31日，本部门共有公务用车</w:t>
      </w:r>
      <w:bookmarkStart w:id="182" w:name="GYZC_TOTAL_GWYC"/>
      <w:r>
        <w:rPr>
          <w:rFonts w:hint="eastAsia" w:ascii="Times New Roman" w:hAnsi="Times New Roman" w:eastAsia="仿宋_GB2312" w:cs="黑体"/>
          <w:color w:val="000000"/>
          <w:kern w:val="0"/>
          <w:sz w:val="32"/>
          <w:szCs w:val="32"/>
          <w:lang w:val="en-US" w:eastAsia="zh-CN" w:bidi="ar-SA"/>
        </w:rPr>
        <w:t>1</w:t>
      </w:r>
      <w:bookmarkEnd w:id="182"/>
      <w:r>
        <w:rPr>
          <w:rFonts w:hint="eastAsia" w:ascii="Times New Roman" w:hAnsi="Times New Roman" w:eastAsia="仿宋_GB2312" w:cs="黑体"/>
          <w:color w:val="000000"/>
          <w:kern w:val="0"/>
          <w:sz w:val="32"/>
          <w:szCs w:val="32"/>
          <w:lang w:val="en-US" w:eastAsia="zh-CN" w:bidi="ar-SA"/>
        </w:rPr>
        <w:t>辆，其中，主要领导干部用车1辆、机要通信用车</w:t>
      </w:r>
      <w:bookmarkStart w:id="183" w:name="GYZC_TOTAL_JYTXYC"/>
      <w:r>
        <w:rPr>
          <w:rFonts w:hint="eastAsia" w:ascii="Times New Roman" w:hAnsi="Times New Roman" w:eastAsia="仿宋_GB2312" w:cs="黑体"/>
          <w:color w:val="000000"/>
          <w:kern w:val="0"/>
          <w:sz w:val="32"/>
          <w:szCs w:val="32"/>
          <w:lang w:val="en-US" w:eastAsia="zh-CN" w:bidi="ar-SA"/>
        </w:rPr>
        <w:t>0</w:t>
      </w:r>
      <w:bookmarkEnd w:id="183"/>
      <w:r>
        <w:rPr>
          <w:rFonts w:hint="eastAsia" w:ascii="Times New Roman" w:hAnsi="Times New Roman" w:eastAsia="仿宋_GB2312" w:cs="黑体"/>
          <w:color w:val="000000"/>
          <w:kern w:val="0"/>
          <w:sz w:val="32"/>
          <w:szCs w:val="32"/>
          <w:lang w:val="en-US" w:eastAsia="zh-CN" w:bidi="ar-SA"/>
        </w:rPr>
        <w:t>辆、应急保障用车0辆、执法执勤用车</w:t>
      </w:r>
      <w:bookmarkStart w:id="184" w:name="GYZC_TOTAL_ZFZQYC"/>
      <w:r>
        <w:rPr>
          <w:rFonts w:hint="eastAsia" w:ascii="Times New Roman" w:hAnsi="Times New Roman" w:eastAsia="仿宋_GB2312" w:cs="黑体"/>
          <w:color w:val="000000"/>
          <w:kern w:val="0"/>
          <w:sz w:val="32"/>
          <w:szCs w:val="32"/>
          <w:lang w:val="en-US" w:eastAsia="zh-CN" w:bidi="ar-SA"/>
        </w:rPr>
        <w:t>0</w:t>
      </w:r>
      <w:bookmarkEnd w:id="184"/>
      <w:r>
        <w:rPr>
          <w:rFonts w:hint="eastAsia" w:ascii="Times New Roman" w:hAnsi="Times New Roman" w:eastAsia="仿宋_GB2312" w:cs="黑体"/>
          <w:color w:val="000000"/>
          <w:kern w:val="0"/>
          <w:sz w:val="32"/>
          <w:szCs w:val="32"/>
          <w:lang w:val="en-US" w:eastAsia="zh-CN" w:bidi="ar-SA"/>
        </w:rPr>
        <w:t>辆、特种专业技术用车</w:t>
      </w:r>
      <w:bookmarkStart w:id="185" w:name="GYZC_TOTAL_TZZYJSYC"/>
      <w:r>
        <w:rPr>
          <w:rFonts w:hint="eastAsia" w:ascii="Times New Roman" w:hAnsi="Times New Roman" w:eastAsia="仿宋_GB2312" w:cs="黑体"/>
          <w:color w:val="000000"/>
          <w:kern w:val="0"/>
          <w:sz w:val="32"/>
          <w:szCs w:val="32"/>
          <w:lang w:val="en-US" w:eastAsia="zh-CN" w:bidi="ar-SA"/>
        </w:rPr>
        <w:t>0</w:t>
      </w:r>
      <w:bookmarkEnd w:id="185"/>
      <w:r>
        <w:rPr>
          <w:rFonts w:hint="eastAsia" w:ascii="Times New Roman" w:hAnsi="Times New Roman" w:eastAsia="仿宋_GB2312" w:cs="黑体"/>
          <w:color w:val="000000"/>
          <w:kern w:val="0"/>
          <w:sz w:val="32"/>
          <w:szCs w:val="32"/>
          <w:lang w:val="en-US" w:eastAsia="zh-CN" w:bidi="ar-SA"/>
        </w:rPr>
        <w:t>辆、其他按照规定配备的公务用车</w:t>
      </w:r>
      <w:bookmarkStart w:id="186" w:name="GYZC_TOTAL_QTYC"/>
      <w:r>
        <w:rPr>
          <w:rFonts w:hint="eastAsia" w:ascii="Times New Roman" w:hAnsi="Times New Roman" w:eastAsia="仿宋_GB2312" w:cs="黑体"/>
          <w:color w:val="000000"/>
          <w:kern w:val="0"/>
          <w:sz w:val="32"/>
          <w:szCs w:val="32"/>
          <w:lang w:val="en-US" w:eastAsia="zh-CN" w:bidi="ar-SA"/>
        </w:rPr>
        <w:t>0</w:t>
      </w:r>
      <w:bookmarkEnd w:id="186"/>
      <w:r>
        <w:rPr>
          <w:rFonts w:hint="eastAsia" w:ascii="Times New Roman" w:hAnsi="Times New Roman" w:eastAsia="仿宋_GB2312" w:cs="黑体"/>
          <w:color w:val="000000"/>
          <w:kern w:val="0"/>
          <w:sz w:val="32"/>
          <w:szCs w:val="32"/>
          <w:lang w:val="en-US" w:eastAsia="zh-CN" w:bidi="ar-SA"/>
        </w:rPr>
        <w:t>辆</w:t>
      </w:r>
      <w:bookmarkStart w:id="187" w:name="END_GYZC_TOTAL_QTYC"/>
      <w:bookmarkEnd w:id="187"/>
      <w:bookmarkStart w:id="188" w:name="DIS_MARK_GYZC_TOTAL_QTYC"/>
      <w:bookmarkEnd w:id="188"/>
      <w:bookmarkStart w:id="189" w:name="GYZC_TOTAL_QTCL_YT"/>
      <w:bookmarkEnd w:id="189"/>
      <w:bookmarkStart w:id="190" w:name="START_GYZC_TOTAL_QTYC"/>
      <w:bookmarkEnd w:id="190"/>
      <w:r>
        <w:rPr>
          <w:rFonts w:hint="eastAsia" w:ascii="Times New Roman" w:hAnsi="Times New Roman" w:eastAsia="仿宋_GB2312" w:cs="黑体"/>
          <w:color w:val="000000"/>
          <w:kern w:val="0"/>
          <w:sz w:val="32"/>
          <w:szCs w:val="32"/>
          <w:lang w:val="en-US" w:eastAsia="zh-CN" w:bidi="ar-SA"/>
        </w:rPr>
        <w:t>；单位价值50万元以上通用设备</w:t>
      </w:r>
      <w:bookmarkStart w:id="191" w:name="GYZC_TOTAL_DJ_50"/>
      <w:r>
        <w:rPr>
          <w:rFonts w:hint="eastAsia" w:ascii="Times New Roman" w:hAnsi="Times New Roman" w:eastAsia="仿宋_GB2312" w:cs="黑体"/>
          <w:color w:val="000000"/>
          <w:kern w:val="0"/>
          <w:sz w:val="32"/>
          <w:szCs w:val="32"/>
          <w:lang w:val="en-US" w:eastAsia="zh-CN" w:bidi="ar-SA"/>
        </w:rPr>
        <w:t>0</w:t>
      </w:r>
      <w:bookmarkEnd w:id="191"/>
      <w:r>
        <w:rPr>
          <w:rFonts w:hint="eastAsia" w:ascii="Times New Roman" w:hAnsi="Times New Roman" w:eastAsia="仿宋_GB2312" w:cs="黑体"/>
          <w:color w:val="000000"/>
          <w:kern w:val="0"/>
          <w:sz w:val="32"/>
          <w:szCs w:val="32"/>
          <w:lang w:val="en-US" w:eastAsia="zh-CN" w:bidi="ar-SA"/>
        </w:rPr>
        <w:t>台（套），单位价值100万元以上专用设备</w:t>
      </w:r>
      <w:bookmarkStart w:id="192" w:name="GYZC_TOTAL_DJ_100"/>
      <w:r>
        <w:rPr>
          <w:rFonts w:hint="eastAsia" w:ascii="Times New Roman" w:hAnsi="Times New Roman" w:eastAsia="仿宋_GB2312" w:cs="黑体"/>
          <w:color w:val="000000"/>
          <w:kern w:val="0"/>
          <w:sz w:val="32"/>
          <w:szCs w:val="32"/>
          <w:lang w:val="en-US" w:eastAsia="zh-CN" w:bidi="ar-SA"/>
        </w:rPr>
        <w:t>0</w:t>
      </w:r>
      <w:bookmarkEnd w:id="192"/>
      <w:r>
        <w:rPr>
          <w:rFonts w:hint="eastAsia" w:ascii="Times New Roman" w:hAnsi="Times New Roman" w:eastAsia="仿宋_GB2312" w:cs="黑体"/>
          <w:color w:val="000000"/>
          <w:kern w:val="0"/>
          <w:sz w:val="32"/>
          <w:szCs w:val="32"/>
          <w:lang w:val="en-US" w:eastAsia="zh-CN" w:bidi="ar-SA"/>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本部门预算绩效管理开展情况、绩效目标和绩效评价报告等见附件。</w:t>
      </w: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pPr>
        <w:pStyle w:val="14"/>
        <w:jc w:val="both"/>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rPr>
          <w:sz w:val="72"/>
          <w:szCs w:val="72"/>
        </w:rPr>
      </w:pPr>
      <w:r>
        <w:rPr>
          <w:sz w:val="72"/>
          <w:szCs w:val="72"/>
        </w:rPr>
        <w:br w:type="page"/>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rFonts w:cs="黑体" w:asciiTheme="minorEastAsia" w:hAnsiTheme="minorEastAsia"/>
          <w:color w:val="000000"/>
          <w:kern w:val="0"/>
          <w:sz w:val="32"/>
          <w:szCs w:val="32"/>
        </w:rPr>
      </w:pPr>
      <w:r>
        <w:rPr>
          <w:sz w:val="72"/>
          <w:szCs w:val="72"/>
        </w:rPr>
        <w:br w:type="page"/>
      </w:r>
      <w:bookmarkStart w:id="193" w:name="_GoBack"/>
      <w:bookmarkEnd w:id="19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ZTYxNGFhY2MyNzExMmFkZTk3ZDQ0NmJkMWQ0OD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E613F"/>
    <w:rsid w:val="11282C3F"/>
    <w:rsid w:val="1917700C"/>
    <w:rsid w:val="1D97DEFF"/>
    <w:rsid w:val="1DFF72E5"/>
    <w:rsid w:val="1EFC6F07"/>
    <w:rsid w:val="1F726592"/>
    <w:rsid w:val="230A1F70"/>
    <w:rsid w:val="272051E8"/>
    <w:rsid w:val="28A517CF"/>
    <w:rsid w:val="2FDF85B8"/>
    <w:rsid w:val="2FFFEE04"/>
    <w:rsid w:val="34DF85B0"/>
    <w:rsid w:val="3A0D740F"/>
    <w:rsid w:val="3B8F36BC"/>
    <w:rsid w:val="446A6C06"/>
    <w:rsid w:val="491FF225"/>
    <w:rsid w:val="4D7668DC"/>
    <w:rsid w:val="4FE6591E"/>
    <w:rsid w:val="4FFD214C"/>
    <w:rsid w:val="524D19FA"/>
    <w:rsid w:val="55AE1887"/>
    <w:rsid w:val="5777D4F5"/>
    <w:rsid w:val="59DD8326"/>
    <w:rsid w:val="5DEF592A"/>
    <w:rsid w:val="5FC6BB1E"/>
    <w:rsid w:val="5FF720F1"/>
    <w:rsid w:val="619517C1"/>
    <w:rsid w:val="67FF5C0B"/>
    <w:rsid w:val="6EFC0924"/>
    <w:rsid w:val="6FB74722"/>
    <w:rsid w:val="6FEA072C"/>
    <w:rsid w:val="6FEF8B7E"/>
    <w:rsid w:val="71A6591B"/>
    <w:rsid w:val="737D59BA"/>
    <w:rsid w:val="77C37683"/>
    <w:rsid w:val="79FF515B"/>
    <w:rsid w:val="7BEC1B1B"/>
    <w:rsid w:val="7C5078B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widowControl w:val="0"/>
      <w:jc w:val="both"/>
    </w:pPr>
    <w:rPr>
      <w:rFonts w:ascii="Calibri" w:hAnsi="Calibri" w:eastAsia="宋体"/>
      <w:kern w:val="2"/>
      <w:sz w:val="32"/>
      <w:szCs w:val="3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12156</Words>
  <Characters>15092</Characters>
  <Lines>63</Lines>
  <Paragraphs>18</Paragraphs>
  <TotalTime>4</TotalTime>
  <ScaleCrop>false</ScaleCrop>
  <LinksUpToDate>false</LinksUpToDate>
  <CharactersWithSpaces>16034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2025-08-18T03:06:29Z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8AC39F27AF3D4785AE898AB1D590805D_12</vt:lpwstr>
  </property>
</Properties>
</file>