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道县农业农村局</w:t>
      </w:r>
      <w:r>
        <w:rPr>
          <w:rFonts w:hint="eastAsia" w:ascii="方正小标宋_GBK" w:hAnsi="方正小标宋_GBK" w:eastAsia="方正小标宋_GBK" w:cs="方正小标宋_GBK"/>
          <w:sz w:val="84"/>
          <w:szCs w:val="84"/>
        </w:rPr>
        <w:t>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spacing w:line="500" w:lineRule="exact"/>
        <w:jc w:val="both"/>
        <w:rPr>
          <w:b/>
          <w:sz w:val="36"/>
          <w:szCs w:val="28"/>
        </w:rPr>
      </w:pPr>
    </w:p>
    <w:p>
      <w:pPr>
        <w:pStyle w:val="15"/>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5"/>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道县农业农村局</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ind w:firstLine="560" w:firstLineChars="200"/>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道县农业农村局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9"/>
        <w:rPr>
          <w:sz w:val="72"/>
          <w:szCs w:val="72"/>
        </w:rPr>
      </w:pPr>
    </w:p>
    <w:p>
      <w:pPr>
        <w:pStyle w:val="2"/>
        <w:rPr>
          <w:sz w:val="72"/>
          <w:szCs w:val="72"/>
        </w:rPr>
      </w:pPr>
    </w:p>
    <w:p>
      <w:pPr>
        <w:rPr>
          <w:sz w:val="72"/>
          <w:szCs w:val="72"/>
        </w:rPr>
      </w:pPr>
    </w:p>
    <w:p>
      <w:pPr>
        <w:pStyle w:val="9"/>
        <w:rPr>
          <w:sz w:val="72"/>
          <w:szCs w:val="72"/>
        </w:rPr>
      </w:pPr>
    </w:p>
    <w:p>
      <w:pPr>
        <w:pStyle w:val="2"/>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line="600" w:lineRule="exact"/>
        <w:ind w:firstLine="640" w:firstLineChars="200"/>
        <w:rPr>
          <w:rFonts w:hint="eastAsia" w:ascii="仿宋" w:hAnsi="仿宋" w:eastAsia="仿宋" w:cs="仿宋"/>
          <w:sz w:val="32"/>
          <w:szCs w:val="32"/>
        </w:rPr>
      </w:pPr>
      <w:bookmarkStart w:id="0" w:name="OLE_LINK1"/>
      <w:r>
        <w:rPr>
          <w:rFonts w:hint="eastAsia" w:ascii="仿宋" w:hAnsi="仿宋" w:eastAsia="仿宋" w:cs="仿宋"/>
          <w:color w:val="000000"/>
          <w:sz w:val="32"/>
          <w:szCs w:val="32"/>
        </w:rPr>
        <w:t>根据</w:t>
      </w:r>
      <w:r>
        <w:rPr>
          <w:rFonts w:hint="eastAsia" w:ascii="仿宋" w:hAnsi="仿宋" w:eastAsia="仿宋" w:cs="仿宋"/>
          <w:sz w:val="32"/>
          <w:szCs w:val="32"/>
        </w:rPr>
        <w:t>《中共道县县委办公室文件》（道办发[2019]43号）规定，本单位主要工作职责是：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1、统筹研究和组织实施“三农”工作的发展中长期规划、重大政策。组织起草农业农村有关规范性文件草案，指导农业综合执法。参与涉农财税、价格、收储、金融保险、进出口等政策制定。</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2、统筹推进发展农村社会事业、农村公共服务、农村文化、农村基础设施和乡村治理。牵头组织改善农村人居环境和“厕所革命”。指导农村精神文明和优秀农耕文化建设。指导农业行业安全生产工作。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研究提出深化农村经济体制改革和巩固完善农村基本经营制度的政策建议。负责参与农民承包地、农村宅基地改革和管理有关工作。负责农村集体产权制度改革，指导农村集体经济组织发展主集体资产管理工作。指导农民合作经济组织、农业社会化服务体系、新型农业经营主体建设和发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指导乡村特色产业农产品加工业、休闲农业和乡镇企业发展工作。提出促进大宗农产品流通的建议，培育、保护农业品牌。发布农业经济信息，监测分析农业农村经济运行。承担农业统计和农业农村信息化有关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5、负责种植业、畜牧业、渔业、农垦、农业机械化等农业各产业的监督管理。指导粮食等农产品生产。组织构建现代化农业产业体系、生产体系经营体系，指导农业标准化生产。负责渔政渔港监督管理。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6、负责农产品质量安全管理。组织开展农产品质量安全监测、追溯、风险评估。贯彻执行农产品质量安全国家标准，参与制定农产品质量安全地方标准并会同有关部门组织实施。指导农业检验检测体系建设。</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组织农业资源区划工作。指导农用地、渔业水域以及农业生物物种资源的保护与管理，负责水生野生动物保护、耕地及永久基本农田质量保护工作。指导农产品产地环境管理和农业清洁生产。指导设施农业、生态循环农业、节水农业发展以及农村可再生能源综合开发利用、农业生物产业发展。牵头管理外来物种。</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负责有关农业生命资料和农业投入品的监管管理。组织农业生产资料市场体系建设。贯彻执行农业生产资料、兽药质量、兽药残留限量和残留检测方法国家标准并监督实施。组织兽医医政、兽药药政药检工作，负责执业兽医和禽屠宰行业管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9、负责农业防灾减灾、农作物重大病虫害防治工作。指导植物防疫检疫体系建设，组织、监督市场动植物防疫检疫工作，发布疫情并组织扑灭。配合有关部门制定血吸虫病防治工作计划并组织实施。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10、负责农业投资管理。编制农业投资项目建设规划，提出农业投资规模和方向、扶持农业农村发展财政项目的建议，按规定权限审批农业投资项目，负责农业投资项目资金安排和监督管理。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推动农业科技体系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12、指导农业农村人才工作。拟定农业农村人才队伍建设规计并组织实施，指导农业教育和农业职业技能开发，指导新型职业农民培育、农业科技人才培养和农村实用人才培训工作。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13、组织参与农业对外合作工作。承办有关农业涉外事务，组织开展农业贸易促进有关对外交流合作，具体执行有关农业援外项目。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14、完成县委、县人民政府县委农村工作领导小组交办的其他任务。</w:t>
      </w:r>
    </w:p>
    <w:bookmarkEnd w:id="0"/>
    <w:p>
      <w:pPr>
        <w:ind w:firstLine="800" w:firstLineChars="250"/>
        <w:jc w:val="left"/>
        <w:rPr>
          <w:rFonts w:hint="eastAsia" w:ascii="Times New Roman" w:hAnsi="Times New Roman" w:eastAsia="仿宋_GB2312" w:cs="仿宋_GB2312"/>
          <w:sz w:val="32"/>
          <w:szCs w:val="32"/>
        </w:rPr>
      </w:pP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numPr>
          <w:ilvl w:val="0"/>
          <w:numId w:val="0"/>
        </w:numPr>
        <w:snapToGrid w:val="0"/>
        <w:spacing w:line="52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w:t>
      </w:r>
      <w:bookmarkStart w:id="1" w:name="OLE_LINK2"/>
      <w:r>
        <w:rPr>
          <w:rFonts w:hint="eastAsia" w:ascii="仿宋" w:hAnsi="仿宋" w:eastAsia="仿宋" w:cs="仿宋"/>
          <w:sz w:val="32"/>
          <w:szCs w:val="32"/>
          <w:lang w:eastAsia="zh-CN"/>
        </w:rPr>
        <w:t>农业农村局</w:t>
      </w:r>
      <w:r>
        <w:rPr>
          <w:rFonts w:hint="eastAsia" w:ascii="仿宋" w:hAnsi="仿宋" w:eastAsia="仿宋" w:cs="仿宋"/>
          <w:sz w:val="32"/>
          <w:szCs w:val="32"/>
        </w:rPr>
        <w:t>单位内设机构包括：办公室、政工股、行政审批股（法规股）、政策与改革股、发展规划股、计划财务股、乡村产业发展股、农村社会事业促进股、农村合作经济指导股、市场与信息化股、科技教育股、农业资源保护与利用股、农产品质量安全监管股、种植业管理股、畜牧水产股、种业管理股、农业机械化管理股、农田建设与农垦股。共18个股室4个归口下属单位（国营道县水稻原种场、国营道县旱粮原种场、道县柑桔研究所、国营道县园艺示范场）</w:t>
      </w:r>
      <w:bookmarkEnd w:id="1"/>
      <w:r>
        <w:rPr>
          <w:rFonts w:hint="eastAsia" w:ascii="仿宋" w:hAnsi="仿宋" w:eastAsia="仿宋" w:cs="仿宋"/>
          <w:sz w:val="32"/>
          <w:szCs w:val="32"/>
        </w:rPr>
        <w:t>。编制人数328人；</w:t>
      </w:r>
    </w:p>
    <w:p>
      <w:pPr>
        <w:widowControl/>
        <w:spacing w:line="600" w:lineRule="exact"/>
        <w:ind w:firstLine="640" w:firstLineChars="200"/>
        <w:rPr>
          <w:rFonts w:hint="eastAsia" w:ascii="仿宋" w:hAnsi="仿宋" w:eastAsia="仿宋" w:cs="仿宋"/>
          <w:sz w:val="32"/>
          <w:szCs w:val="32"/>
          <w:lang w:eastAsia="zh-CN"/>
        </w:rPr>
      </w:pPr>
      <w:r>
        <w:rPr>
          <w:rFonts w:hint="eastAsia" w:asciiTheme="minorEastAsia" w:hAnsiTheme="minorEastAsia"/>
          <w:bCs/>
          <w:kern w:val="0"/>
          <w:sz w:val="32"/>
          <w:szCs w:val="32"/>
        </w:rPr>
        <w:t>（二）决算单位构成。</w:t>
      </w:r>
      <w:r>
        <w:rPr>
          <w:rFonts w:hint="eastAsia" w:ascii="仿宋" w:hAnsi="仿宋" w:eastAsia="仿宋" w:cs="仿宋"/>
          <w:sz w:val="32"/>
          <w:szCs w:val="32"/>
        </w:rPr>
        <w:t>道县农业农村</w:t>
      </w:r>
      <w:r>
        <w:rPr>
          <w:rFonts w:hint="eastAsia" w:ascii="仿宋" w:hAnsi="仿宋" w:eastAsia="仿宋" w:cs="仿宋"/>
          <w:sz w:val="32"/>
          <w:szCs w:val="32"/>
          <w:lang w:val="en-US" w:eastAsia="zh-CN"/>
        </w:rPr>
        <w:t>局</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年部门决算汇总公开单位构成包括：</w:t>
      </w:r>
      <w:r>
        <w:rPr>
          <w:rFonts w:hint="eastAsia" w:ascii="仿宋" w:hAnsi="仿宋" w:eastAsia="仿宋" w:cs="仿宋"/>
          <w:sz w:val="32"/>
          <w:szCs w:val="32"/>
          <w:lang w:eastAsia="zh-CN"/>
        </w:rPr>
        <w:t>道县农业农村局</w:t>
      </w:r>
      <w:r>
        <w:rPr>
          <w:rFonts w:hint="eastAsia" w:ascii="仿宋" w:hAnsi="仿宋" w:eastAsia="仿宋" w:cs="仿宋"/>
          <w:sz w:val="32"/>
          <w:szCs w:val="32"/>
        </w:rPr>
        <w:t>本级，没有包含其他二级预算单位</w:t>
      </w:r>
      <w:r>
        <w:rPr>
          <w:rFonts w:hint="eastAsia" w:ascii="仿宋" w:hAnsi="仿宋" w:eastAsia="仿宋" w:cs="仿宋"/>
          <w:sz w:val="32"/>
          <w:szCs w:val="32"/>
          <w:lang w:eastAsia="zh-CN"/>
        </w:rPr>
        <w:t>。</w:t>
      </w:r>
    </w:p>
    <w:p>
      <w:pPr>
        <w:widowControl/>
        <w:spacing w:line="600" w:lineRule="exact"/>
        <w:ind w:firstLine="640" w:firstLineChars="200"/>
        <w:rPr>
          <w:rFonts w:hint="eastAsia"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11"/>
        <w:tblW w:w="15057" w:type="dxa"/>
        <w:tblInd w:w="0" w:type="dxa"/>
        <w:tblLayout w:type="fixed"/>
        <w:tblCellMar>
          <w:top w:w="0" w:type="dxa"/>
          <w:left w:w="0" w:type="dxa"/>
          <w:bottom w:w="0" w:type="dxa"/>
          <w:right w:w="0" w:type="dxa"/>
        </w:tblCellMar>
      </w:tblPr>
      <w:tblGrid>
        <w:gridCol w:w="271"/>
        <w:gridCol w:w="761"/>
        <w:gridCol w:w="4905"/>
        <w:gridCol w:w="1995"/>
        <w:gridCol w:w="1860"/>
        <w:gridCol w:w="810"/>
        <w:gridCol w:w="840"/>
        <w:gridCol w:w="1170"/>
        <w:gridCol w:w="1275"/>
        <w:gridCol w:w="1170"/>
      </w:tblGrid>
      <w:tr>
        <w:tblPrEx>
          <w:tblCellMar>
            <w:top w:w="0" w:type="dxa"/>
            <w:left w:w="0" w:type="dxa"/>
            <w:bottom w:w="0" w:type="dxa"/>
            <w:right w:w="0" w:type="dxa"/>
          </w:tblCellMar>
        </w:tblPrEx>
        <w:trPr>
          <w:trHeight w:val="435" w:hRule="atLeast"/>
        </w:trPr>
        <w:tc>
          <w:tcPr>
            <w:tcW w:w="15057"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3"/>
              <w:gridCol w:w="576"/>
              <w:gridCol w:w="1316"/>
              <w:gridCol w:w="4694"/>
              <w:gridCol w:w="1576"/>
              <w:gridCol w:w="572"/>
              <w:gridCol w:w="724"/>
              <w:gridCol w:w="1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395"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86"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98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83"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55"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81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6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2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86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6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6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819"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部门：道县农业农村局</w:t>
                  </w:r>
                </w:p>
              </w:tc>
              <w:tc>
                <w:tcPr>
                  <w:tcW w:w="56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2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86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6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6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56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9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62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29361.65</w:t>
                  </w: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4085</w:t>
                  </w: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八、社会保障和就业支出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十、节能环保支出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十二、农林水支出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32996.65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33446.65</w:t>
                  </w:r>
                </w:p>
              </w:tc>
              <w:tc>
                <w:tcPr>
                  <w:tcW w:w="4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33446.65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9" w:type="dxa"/>
                <w:trHeight w:val="62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9" w:type="dxa"/>
                <w:trHeight w:val="44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33446.65</w:t>
                  </w:r>
                </w:p>
              </w:tc>
              <w:tc>
                <w:tcPr>
                  <w:tcW w:w="4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33446.65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pStyle w:val="9"/>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9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90" w:hRule="atLeast"/>
        </w:trPr>
        <w:tc>
          <w:tcPr>
            <w:tcW w:w="103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49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道县农业农村局</w:t>
            </w:r>
            <w:r>
              <w:rPr>
                <w:rFonts w:hint="eastAsia"/>
              </w:rPr>
              <w:t>　</w:t>
            </w:r>
          </w:p>
        </w:tc>
        <w:tc>
          <w:tcPr>
            <w:tcW w:w="19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1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8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593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9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8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8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03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90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90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9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9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8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2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59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33446.65</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33446.65</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2110402</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农村环境保护</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450.00</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2130101</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行政运行</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2215.49</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2215.49</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2130104</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事业运行</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82.50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82.50</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2130106</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770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770</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2130108</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病虫害控制</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96</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96</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2130119</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防灾救灾</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444</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444</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2130120</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稳定农民收入补贴</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9147.86</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9147.86</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2130121</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农业结构调整补贴</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1543.5</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1543.5</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2130122</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农业生产发展</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1538</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1538</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2130124</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农村合作经济</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427</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427</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2130126</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农村社会事业</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462.4</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462.4</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2130135</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农业生态资源保护</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2130153</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耕地建设与利用</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5124.50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5124.50</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其他农业农村支出</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2065.40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2065.40</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2130504</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农村基础设施建设</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786</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786</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2130505</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22"/>
                <w:szCs w:val="22"/>
                <w:u w:val="none"/>
                <w:lang w:val="en-US" w:eastAsia="zh-CN" w:bidi="ar"/>
              </w:rPr>
              <w:t>生产发展</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2175</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2175</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1975</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1975</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83" w:hRule="atLeast"/>
        </w:trPr>
        <w:tc>
          <w:tcPr>
            <w:tcW w:w="10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2137199</w:t>
            </w:r>
          </w:p>
        </w:tc>
        <w:tc>
          <w:tcPr>
            <w:tcW w:w="4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其他重大水利工程建设基金对应专项债务收入支出</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4085</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4085</w:t>
            </w:r>
          </w:p>
        </w:tc>
        <w:tc>
          <w:tcPr>
            <w:tcW w:w="8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057"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11"/>
        <w:tblW w:w="15523" w:type="dxa"/>
        <w:tblInd w:w="91" w:type="dxa"/>
        <w:tblLayout w:type="fixed"/>
        <w:tblCellMar>
          <w:top w:w="0" w:type="dxa"/>
          <w:left w:w="108" w:type="dxa"/>
          <w:bottom w:w="0" w:type="dxa"/>
          <w:right w:w="108" w:type="dxa"/>
        </w:tblCellMar>
      </w:tblPr>
      <w:tblGrid>
        <w:gridCol w:w="2"/>
        <w:gridCol w:w="1234"/>
        <w:gridCol w:w="240"/>
        <w:gridCol w:w="2121"/>
        <w:gridCol w:w="436"/>
        <w:gridCol w:w="1276"/>
        <w:gridCol w:w="270"/>
        <w:gridCol w:w="1575"/>
        <w:gridCol w:w="1368"/>
        <w:gridCol w:w="632"/>
        <w:gridCol w:w="25"/>
        <w:gridCol w:w="410"/>
        <w:gridCol w:w="1525"/>
        <w:gridCol w:w="48"/>
        <w:gridCol w:w="1107"/>
        <w:gridCol w:w="287"/>
        <w:gridCol w:w="868"/>
        <w:gridCol w:w="526"/>
        <w:gridCol w:w="1124"/>
        <w:gridCol w:w="449"/>
      </w:tblGrid>
      <w:tr>
        <w:tblPrEx>
          <w:tblCellMar>
            <w:top w:w="0" w:type="dxa"/>
            <w:left w:w="108" w:type="dxa"/>
            <w:bottom w:w="0" w:type="dxa"/>
            <w:right w:w="108" w:type="dxa"/>
          </w:tblCellMar>
        </w:tblPrEx>
        <w:trPr>
          <w:gridAfter w:val="1"/>
          <w:wAfter w:w="449" w:type="dxa"/>
          <w:trHeight w:val="227" w:hRule="atLeast"/>
        </w:trPr>
        <w:tc>
          <w:tcPr>
            <w:tcW w:w="15074"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449" w:type="dxa"/>
          <w:trHeight w:val="227" w:hRule="atLeast"/>
        </w:trPr>
        <w:tc>
          <w:tcPr>
            <w:tcW w:w="1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449" w:type="dxa"/>
          <w:trHeight w:val="576" w:hRule="atLeast"/>
        </w:trPr>
        <w:tc>
          <w:tcPr>
            <w:tcW w:w="1476" w:type="dxa"/>
            <w:gridSpan w:val="3"/>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color w:val="000000"/>
                <w:kern w:val="0"/>
                <w:sz w:val="20"/>
                <w:szCs w:val="20"/>
              </w:rPr>
              <w:t>部门：</w:t>
            </w:r>
          </w:p>
        </w:tc>
        <w:tc>
          <w:tcPr>
            <w:tcW w:w="3833" w:type="dxa"/>
            <w:gridSpan w:val="3"/>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道县农业农村局</w:t>
            </w:r>
          </w:p>
        </w:tc>
        <w:tc>
          <w:tcPr>
            <w:tcW w:w="184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935"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nil"/>
              <w:right w:val="nil"/>
            </w:tcBorders>
            <w:shd w:val="clear" w:color="000000" w:fill="FFFFFF"/>
            <w:noWrap/>
            <w:vAlign w:val="center"/>
          </w:tcPr>
          <w:p>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449" w:type="dxa"/>
          <w:trHeight w:val="227" w:hRule="atLeast"/>
        </w:trPr>
        <w:tc>
          <w:tcPr>
            <w:tcW w:w="530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4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202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3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15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15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65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449" w:type="dxa"/>
          <w:trHeight w:val="312" w:hRule="atLeast"/>
        </w:trPr>
        <w:tc>
          <w:tcPr>
            <w:tcW w:w="147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33" w:type="dxa"/>
            <w:gridSpan w:val="3"/>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312" w:hRule="atLeast"/>
        </w:trPr>
        <w:tc>
          <w:tcPr>
            <w:tcW w:w="147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3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5309"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4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02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3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5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5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6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449" w:type="dxa"/>
          <w:trHeight w:val="227" w:hRule="atLeast"/>
        </w:trPr>
        <w:tc>
          <w:tcPr>
            <w:tcW w:w="5309"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33446.65</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2501.39</w:t>
            </w: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30945.26</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2110402</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农村环境保护</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450.00</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2"/>
                <w:sz w:val="22"/>
                <w:szCs w:val="22"/>
                <w:u w:val="none"/>
                <w:lang w:val="en-US" w:eastAsia="zh-CN" w:bidi="ar-SA"/>
              </w:rPr>
            </w:pPr>
          </w:p>
        </w:tc>
        <w:tc>
          <w:tcPr>
            <w:tcW w:w="19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450</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2130101</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2215.49</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2215.49</w:t>
            </w: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2130104</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事业运行</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82.50</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82.50</w:t>
            </w: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2130106</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770</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770</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2130108</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病虫害控制</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96</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96</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2130119</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防灾救灾</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444</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444</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2130120</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稳定农民收入补贴</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9147.86</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9147.86</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2130121</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农业结构调整补贴</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1543.5</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1543.5</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2130122</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农业生产发展</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1538</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1538</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2130124</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农村合作经济</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427</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427</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2130126</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农村社会事业</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462.4</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462.4</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2130135</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农业生态资源保护</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59</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59</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2130153</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耕地建设与利用</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5124.50</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5124.50</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2130199</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其他农业农村支出</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2065.40</w:t>
            </w:r>
          </w:p>
        </w:tc>
        <w:tc>
          <w:tcPr>
            <w:tcW w:w="20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137.40</w:t>
            </w:r>
          </w:p>
        </w:tc>
        <w:tc>
          <w:tcPr>
            <w:tcW w:w="19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1928</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2130504</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786</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786</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2130505</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生产发展</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2175</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2175</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2130599</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1975</w:t>
            </w:r>
          </w:p>
        </w:tc>
        <w:tc>
          <w:tcPr>
            <w:tcW w:w="20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9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1909</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449" w:type="dxa"/>
          <w:trHeight w:val="227" w:hRule="atLeast"/>
        </w:trPr>
        <w:tc>
          <w:tcPr>
            <w:tcW w:w="14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2137199</w:t>
            </w:r>
          </w:p>
        </w:tc>
        <w:tc>
          <w:tcPr>
            <w:tcW w:w="38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其他重大水利工程建设基金对应专项债务收入支出</w:t>
            </w:r>
          </w:p>
        </w:tc>
        <w:tc>
          <w:tcPr>
            <w:tcW w:w="1845"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color w:val="000000"/>
                <w:sz w:val="22"/>
                <w:szCs w:val="22"/>
                <w:u w:val="none"/>
                <w:lang w:val="en-US" w:eastAsia="zh-CN"/>
              </w:rPr>
              <w:t>4085</w:t>
            </w:r>
          </w:p>
        </w:tc>
        <w:tc>
          <w:tcPr>
            <w:tcW w:w="202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iCs w:val="0"/>
                <w:color w:val="000000"/>
                <w:kern w:val="0"/>
                <w:sz w:val="24"/>
                <w:szCs w:val="24"/>
                <w:u w:val="none"/>
                <w:lang w:val="en-US" w:eastAsia="zh-CN" w:bidi="ar"/>
              </w:rPr>
            </w:pPr>
          </w:p>
        </w:tc>
        <w:tc>
          <w:tcPr>
            <w:tcW w:w="19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4085</w:t>
            </w:r>
          </w:p>
        </w:tc>
        <w:tc>
          <w:tcPr>
            <w:tcW w:w="115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449" w:type="dxa"/>
          <w:trHeight w:val="828" w:hRule="atLeast"/>
        </w:trPr>
        <w:tc>
          <w:tcPr>
            <w:tcW w:w="15074"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Before w:val="1"/>
          <w:wBefore w:w="2" w:type="dxa"/>
          <w:wAfter w:w="0" w:type="auto"/>
          <w:trHeight w:val="360"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2" w:name="RANGE!A1:I22"/>
            <w:bookmarkEnd w:id="2"/>
            <w:bookmarkStart w:id="3"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Before w:val="1"/>
          <w:wBefore w:w="2" w:type="dxa"/>
          <w:wAfter w:w="0" w:type="auto"/>
          <w:trHeight w:val="199" w:hRule="atLeast"/>
        </w:trPr>
        <w:tc>
          <w:tcPr>
            <w:tcW w:w="359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7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gridBefore w:val="1"/>
          <w:wBefore w:w="2" w:type="dxa"/>
          <w:wAfter w:w="0" w:type="auto"/>
          <w:trHeight w:val="300" w:hRule="atLeast"/>
        </w:trPr>
        <w:tc>
          <w:tcPr>
            <w:tcW w:w="3595"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道县农业农村局</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7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Before w:val="1"/>
          <w:wBefore w:w="2" w:type="dxa"/>
          <w:wAfter w:w="0" w:type="auto"/>
          <w:trHeight w:val="402" w:hRule="atLeast"/>
        </w:trPr>
        <w:tc>
          <w:tcPr>
            <w:tcW w:w="5577"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44" w:type="dxa"/>
            <w:gridSpan w:val="1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Before w:val="1"/>
          <w:wBefore w:w="2" w:type="dxa"/>
          <w:wAfter w:w="0" w:type="auto"/>
          <w:trHeight w:val="630"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29361.65</w:t>
            </w: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4085</w:t>
            </w: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lang w:eastAsia="zh-CN"/>
              </w:rPr>
              <w:t>七、社会保障和就业支出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450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32996.65</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28911.65</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4085</w:t>
            </w: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33446.65</w:t>
            </w: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33446.65</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29361.65</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4085</w:t>
            </w: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Before w:val="1"/>
          <w:wBefore w:w="2" w:type="dxa"/>
          <w:wAfter w:w="0" w:type="auto"/>
          <w:trHeight w:val="402" w:hRule="atLeast"/>
        </w:trPr>
        <w:tc>
          <w:tcPr>
            <w:tcW w:w="3595"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54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33446.65</w:t>
            </w:r>
            <w:r>
              <w:rPr>
                <w:rFonts w:hint="eastAsia" w:ascii="宋体" w:hAnsi="宋体" w:eastAsia="宋体" w:cs="宋体"/>
                <w:kern w:val="0"/>
                <w:sz w:val="22"/>
              </w:rPr>
              <w:t>　</w:t>
            </w:r>
          </w:p>
        </w:tc>
        <w:tc>
          <w:tcPr>
            <w:tcW w:w="294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33446.65</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29361.65</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kern w:val="0"/>
                <w:sz w:val="22"/>
                <w:lang w:val="en-US" w:eastAsia="zh-CN"/>
              </w:rPr>
              <w:t>4085</w:t>
            </w: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Before w:val="1"/>
          <w:wBefore w:w="2" w:type="dxa"/>
          <w:wAfter w:w="0" w:type="auto"/>
          <w:trHeight w:val="585" w:hRule="atLeast"/>
        </w:trPr>
        <w:tc>
          <w:tcPr>
            <w:tcW w:w="1552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道县农业农村局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227"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27"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rPr>
          <w:trHeight w:val="282"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bookmarkStart w:id="4" w:name="OLE_LINK3" w:colFirst="1" w:colLast="2"/>
            <w:r>
              <w:rPr>
                <w:rFonts w:hint="eastAsia" w:ascii="宋体" w:hAnsi="宋体" w:eastAsia="宋体" w:cs="宋体"/>
                <w:kern w:val="0"/>
                <w:sz w:val="21"/>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29361.65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2501.39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26860.26</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2110402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农村环境保护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450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2"/>
                <w:szCs w:val="22"/>
                <w:u w:val="none"/>
                <w:lang w:val="en-US" w:eastAsia="zh-CN" w:bidi="ar"/>
              </w:rPr>
              <w:t>450</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2215.49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2215.49</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82.50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82.50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病虫害控制</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96</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防灾救灾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444</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444</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2130120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稳定农民收入补贴</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9147.86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9147.86</w:t>
            </w:r>
          </w:p>
        </w:tc>
      </w:tr>
      <w:tr>
        <w:tblPrEx>
          <w:tblCellMar>
            <w:top w:w="0" w:type="dxa"/>
            <w:left w:w="108" w:type="dxa"/>
            <w:bottom w:w="0" w:type="dxa"/>
            <w:right w:w="108" w:type="dxa"/>
          </w:tblCellMar>
        </w:tblPrEx>
        <w:trPr>
          <w:trHeight w:val="2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农业结构调整补贴</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1543.50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1543.50</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2130122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农业生产发展</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1538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1538</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2130124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农村合作经济</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427</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427</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农村社会事业</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462.40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462.40</w:t>
            </w:r>
          </w:p>
        </w:tc>
      </w:tr>
      <w:tr>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2130135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农业生态资源保护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59</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59</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2130153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耕地建设与利用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5124.50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5124.50</w:t>
            </w:r>
          </w:p>
        </w:tc>
      </w:tr>
      <w:tr>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2065.40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137.40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1928</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786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786</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生产发展</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2175</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2175</w:t>
            </w:r>
          </w:p>
        </w:tc>
      </w:tr>
      <w:tr>
        <w:tblPrEx>
          <w:tblCellMar>
            <w:top w:w="0" w:type="dxa"/>
            <w:left w:w="108" w:type="dxa"/>
            <w:bottom w:w="0" w:type="dxa"/>
            <w:right w:w="108" w:type="dxa"/>
          </w:tblCellMar>
        </w:tblPrEx>
        <w:trPr>
          <w:trHeight w:val="22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1975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66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1909</w:t>
            </w:r>
          </w:p>
        </w:tc>
      </w:tr>
      <w:bookmarkEnd w:id="4"/>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3"/>
        <w:gridCol w:w="890"/>
        <w:gridCol w:w="239"/>
        <w:gridCol w:w="93"/>
        <w:gridCol w:w="104"/>
        <w:gridCol w:w="701"/>
        <w:gridCol w:w="970"/>
        <w:gridCol w:w="1322"/>
        <w:gridCol w:w="194"/>
        <w:gridCol w:w="89"/>
        <w:gridCol w:w="1005"/>
        <w:gridCol w:w="1069"/>
        <w:gridCol w:w="303"/>
        <w:gridCol w:w="655"/>
        <w:gridCol w:w="1305"/>
        <w:gridCol w:w="111"/>
        <w:gridCol w:w="757"/>
        <w:gridCol w:w="967"/>
        <w:gridCol w:w="175"/>
        <w:gridCol w:w="177"/>
        <w:gridCol w:w="2071"/>
        <w:gridCol w:w="1200"/>
        <w:gridCol w:w="723"/>
        <w:gridCol w:w="150"/>
        <w:gridCol w:w="251"/>
      </w:tblGrid>
      <w:tr>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5" w:name="RANGE!A1:I34"/>
            <w:r>
              <w:rPr>
                <w:rFonts w:hint="eastAsia" w:ascii="华文中宋" w:hAnsi="华文中宋" w:eastAsia="华文中宋" w:cs="宋体"/>
                <w:color w:val="000000"/>
                <w:kern w:val="0"/>
                <w:szCs w:val="32"/>
              </w:rPr>
              <w:t>一般公共预算财政拨款基本支出决算明细表</w:t>
            </w:r>
            <w:bookmarkEnd w:id="5"/>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道县农业农村局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9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2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工资福利支出</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1955.67</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商品和服务支出</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480.01</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307</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债务利息及费用支出</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30101</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基本工资</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788.44</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30201</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办公费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35.9</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30701</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国内债务付息</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59"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30102</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津贴补贴</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312.56</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30202</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印刷费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30702</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国外债务付息</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30103</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奖金</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tabs>
                <w:tab w:val="left" w:pos="476"/>
                <w:tab w:val="right" w:pos="998"/>
              </w:tabs>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ab/>
              <w:t>239</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30203</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咨询费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资本性支出</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69.27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30106</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伙食补助费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30204</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手续费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31001</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房屋建筑物购建</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30107</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绩效工资</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109.48</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30205</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水费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31002</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办公设备购置</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55.41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30108</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机关事业单位基本养老保险缴费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201.48</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30206</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电费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15.22</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31003</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专用设备购置</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30109</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职业年金缴费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30207</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邮电费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31005</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基础设施建设</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30110</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职工基本医疗保险缴费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103.50</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30208</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取暖费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31006</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大型修缮</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30111</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公务员医疗补助缴费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30209</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物业管理费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31007</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信息网络及软件购置更新</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30112</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其他社会保障缴费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72.23</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30211</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差旅费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6.21</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31008</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物资储备</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30113</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住房公积金</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128.98</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30212</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因公出国（境）费用</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31009</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土地补偿</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30114</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医疗费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30213</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维修（护）费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31010</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安置补助</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30199</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其他工资福利支出</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30214</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租赁费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31011</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地上附着物和青苗补偿</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对个人和家庭的补助</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65.71</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30215</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会议费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31012</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拆迁补偿</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30301</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离休费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30216</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培训费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11.36</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31013</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公务用车购置</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30302</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退休费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30217</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公务接待费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21.16</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31019</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其他交通工具购置</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30303</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退职（役）费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30218</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专用材料费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31021</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文物和陈列品购置</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30304</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抚恤金</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38.77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30224</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被装购置费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31022</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无形资产购置</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30305</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生活补助</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26.93</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30225</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专用燃料费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31099</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其他资本性支出</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13.86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30306</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救济费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30226</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劳务费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399</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其他支出</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30307</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医疗费补助</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30227</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委托业务费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39907</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国家赔偿费用支出</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30308</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助学金</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30228</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工会经费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39908</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对民间非营利组织和群众性自治组织补贴</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30309</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奖励金</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30229</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福利费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3990</w:t>
            </w:r>
            <w:r>
              <w:rPr>
                <w:rFonts w:hint="eastAsia" w:ascii="宋体" w:hAnsi="宋体" w:eastAsia="宋体" w:cs="宋体"/>
                <w:color w:val="000000"/>
                <w:kern w:val="0"/>
                <w:sz w:val="21"/>
                <w:szCs w:val="21"/>
                <w:lang w:val="en-US" w:eastAsia="zh-CN"/>
              </w:rPr>
              <w:t>9</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经常性赠与</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资本性赠与</w:t>
            </w:r>
          </w:p>
          <w:p>
            <w:pPr>
              <w:widowControl/>
              <w:jc w:val="left"/>
              <w:rPr>
                <w:rFonts w:hint="eastAsia" w:ascii="宋体" w:hAnsi="宋体" w:eastAsia="宋体" w:cs="宋体"/>
                <w:color w:val="000000"/>
                <w:kern w:val="0"/>
                <w:sz w:val="21"/>
                <w:szCs w:val="21"/>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资本性赠与</w:t>
                  </w:r>
                </w:p>
              </w:tc>
            </w:tr>
          </w:tbl>
          <w:p>
            <w:pPr>
              <w:widowControl/>
              <w:jc w:val="left"/>
              <w:rPr>
                <w:rFonts w:hint="eastAsia" w:ascii="宋体" w:hAnsi="宋体" w:eastAsia="宋体" w:cs="宋体"/>
                <w:color w:val="000000"/>
                <w:kern w:val="0"/>
                <w:sz w:val="21"/>
                <w:szCs w:val="21"/>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资本性赠与</w:t>
                  </w:r>
                </w:p>
              </w:tc>
            </w:tr>
          </w:tbl>
          <w:p>
            <w:pPr>
              <w:widowControl/>
              <w:jc w:val="left"/>
              <w:rPr>
                <w:rFonts w:ascii="宋体" w:hAnsi="宋体" w:eastAsia="宋体" w:cs="宋体"/>
                <w:color w:val="000000"/>
                <w:kern w:val="0"/>
                <w:sz w:val="21"/>
                <w:szCs w:val="21"/>
              </w:rPr>
            </w:pP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30310</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个人农业生产补贴</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30231</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公务用车运行维护费</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399</w:t>
            </w:r>
            <w:r>
              <w:rPr>
                <w:rFonts w:hint="eastAsia" w:ascii="宋体" w:hAnsi="宋体" w:eastAsia="宋体" w:cs="宋体"/>
                <w:color w:val="000000"/>
                <w:kern w:val="0"/>
                <w:sz w:val="21"/>
                <w:szCs w:val="21"/>
                <w:lang w:val="en-US" w:eastAsia="zh-CN"/>
              </w:rPr>
              <w:t>10</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资本性赠与</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30311</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代缴社会保险费</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30239</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其他交通费用</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59.08</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39999</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其他支出</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30399</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其他对个人和家庭的补助</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30240</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税金及附加费用</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4" w:hRule="exact"/>
        </w:trPr>
        <w:tc>
          <w:tcPr>
            <w:tcW w:w="13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0.00 </w:t>
            </w:r>
          </w:p>
        </w:tc>
        <w:tc>
          <w:tcPr>
            <w:tcW w:w="10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30299</w:t>
            </w:r>
          </w:p>
        </w:tc>
        <w:tc>
          <w:tcPr>
            <w:tcW w:w="226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其他商品和服务支出</w:t>
            </w:r>
          </w:p>
        </w:tc>
        <w:tc>
          <w:tcPr>
            <w:tcW w:w="8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623"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4" w:hRule="exact"/>
        </w:trPr>
        <w:tc>
          <w:tcPr>
            <w:tcW w:w="460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人员经费合计</w:t>
            </w:r>
          </w:p>
        </w:tc>
        <w:tc>
          <w:tcPr>
            <w:tcW w:w="10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2021.38 </w:t>
            </w:r>
          </w:p>
        </w:tc>
        <w:tc>
          <w:tcPr>
            <w:tcW w:w="8790"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公用经费合计</w:t>
            </w:r>
          </w:p>
        </w:tc>
        <w:tc>
          <w:tcPr>
            <w:tcW w:w="112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480.01 </w:t>
            </w:r>
          </w:p>
        </w:tc>
      </w:tr>
      <w:tr>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24"/>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868"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60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7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3" w:type="dxa"/>
            <w:gridSpan w:val="3"/>
            <w:tcBorders>
              <w:top w:val="nil"/>
              <w:left w:val="nil"/>
              <w:bottom w:val="nil"/>
              <w:right w:val="nil"/>
            </w:tcBorders>
            <w:shd w:val="clear" w:color="auto" w:fill="FFFFFF"/>
            <w:noWrap/>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3"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868"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道县农业农村局</w:t>
            </w:r>
          </w:p>
        </w:tc>
        <w:tc>
          <w:tcPr>
            <w:tcW w:w="160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7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3" w:type="dxa"/>
            <w:gridSpan w:val="3"/>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30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6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86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6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30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30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4085</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4085</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4085</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2137199</w:t>
            </w: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其他重大水利工程建设基金对应专项债务收入支出</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4085</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4085</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408/5</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2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963" w:hRule="atLeast"/>
        </w:trPr>
        <w:tc>
          <w:tcPr>
            <w:tcW w:w="15120" w:type="dxa"/>
            <w:gridSpan w:val="2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417" w:hRule="atLeast"/>
        </w:trPr>
        <w:tc>
          <w:tcPr>
            <w:tcW w:w="1326"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gridSpan w:val="6"/>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417" w:hRule="atLeast"/>
        </w:trPr>
        <w:tc>
          <w:tcPr>
            <w:tcW w:w="1326" w:type="dxa"/>
            <w:gridSpan w:val="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道县农业农村局</w:t>
            </w:r>
          </w:p>
        </w:tc>
        <w:tc>
          <w:tcPr>
            <w:tcW w:w="3315" w:type="dxa"/>
            <w:gridSpan w:val="6"/>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976" w:hRule="atLeast"/>
        </w:trPr>
        <w:tc>
          <w:tcPr>
            <w:tcW w:w="15120" w:type="dxa"/>
            <w:gridSpan w:val="2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ind w:firstLine="4480" w:firstLineChars="1400"/>
              <w:jc w:val="both"/>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25.16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25.16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33446.65</w:t>
      </w:r>
      <w:r>
        <w:rPr>
          <w:rFonts w:hint="eastAsia" w:ascii="Times New Roman" w:hAnsi="Times New Roman" w:eastAsia="仿宋_GB2312"/>
          <w:sz w:val="32"/>
          <w:szCs w:val="32"/>
        </w:rPr>
        <w:t>万元。</w:t>
      </w:r>
      <w:bookmarkStart w:id="6" w:name="DIS_MARK_INCOME_PAY_AMT"/>
      <w:bookmarkStart w:id="7" w:name="DIS_MARK_IS_ZERO_04_1"/>
      <w:r>
        <w:rPr>
          <w:rFonts w:hint="eastAsia" w:ascii="Times New Roman" w:hAnsi="Times New Roman" w:eastAsia="仿宋_GB2312"/>
          <w:sz w:val="32"/>
          <w:szCs w:val="32"/>
          <w:lang w:val="en-US" w:eastAsia="zh-CN"/>
        </w:rPr>
        <w:t>与上年相比增加了8583.33万元</w:t>
      </w:r>
      <w:bookmarkStart w:id="8" w:name="START_IS_ZERO_05"/>
      <w:bookmarkEnd w:id="8"/>
      <w:bookmarkStart w:id="9" w:name="IS_ZERO_05"/>
      <w:bookmarkEnd w:id="9"/>
      <w:bookmarkStart w:id="10" w:name="DIS_MARK_IS_ZERO_05"/>
      <w:r>
        <w:rPr>
          <w:rFonts w:hint="eastAsia" w:ascii="Times New Roman" w:hAnsi="Times New Roman" w:eastAsia="仿宋_GB2312"/>
          <w:sz w:val="32"/>
          <w:szCs w:val="32"/>
          <w:lang w:val="en-US" w:eastAsia="zh-CN"/>
        </w:rPr>
        <w:t>，增加了34.52%</w:t>
      </w:r>
      <w:bookmarkEnd w:id="10"/>
      <w:bookmarkStart w:id="11" w:name="END_IS_ZERO_05"/>
      <w:bookmarkEnd w:id="11"/>
      <w:r>
        <w:rPr>
          <w:rFonts w:hint="eastAsia" w:ascii="Times New Roman" w:hAnsi="Times New Roman" w:eastAsia="仿宋_GB2312"/>
          <w:sz w:val="32"/>
          <w:szCs w:val="32"/>
          <w:lang w:val="en-US" w:eastAsia="zh-CN"/>
        </w:rPr>
        <w:t>。主要是因为</w:t>
      </w:r>
      <w:bookmarkStart w:id="12" w:name="INCOME_PAY_BJBD_MAIN"/>
      <w:r>
        <w:rPr>
          <w:rFonts w:hint="eastAsia" w:ascii="Times New Roman" w:hAnsi="Times New Roman" w:eastAsia="仿宋_GB2312"/>
          <w:sz w:val="32"/>
          <w:szCs w:val="32"/>
          <w:lang w:val="en-US" w:eastAsia="zh-CN"/>
        </w:rPr>
        <w:t>乡村振兴局机构合并入农业农村局上级项目资金</w:t>
      </w:r>
      <w:bookmarkEnd w:id="12"/>
      <w:r>
        <w:rPr>
          <w:rFonts w:hint="eastAsia" w:ascii="Times New Roman" w:hAnsi="Times New Roman" w:eastAsia="仿宋_GB2312"/>
          <w:sz w:val="32"/>
          <w:szCs w:val="32"/>
          <w:lang w:val="en-US" w:eastAsia="zh-CN"/>
        </w:rPr>
        <w:t>增加。</w:t>
      </w:r>
      <w:bookmarkEnd w:id="6"/>
      <w:bookmarkEnd w:id="7"/>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33446.65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33446.65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33446.65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2501.39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30945.26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92.52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33446.65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与上年相比增加了8583.33万元，增加了34.52%。主要是因为乡村振兴局机构合并入农业农村局上级项目资金增加。</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29361.65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87.79</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增加了</w:t>
      </w:r>
      <w:r>
        <w:rPr>
          <w:rFonts w:hint="eastAsia" w:ascii="Times New Roman" w:hAnsi="Times New Roman" w:eastAsia="仿宋_GB2312"/>
          <w:sz w:val="32"/>
          <w:szCs w:val="32"/>
          <w:lang w:val="en-US" w:eastAsia="zh-CN"/>
        </w:rPr>
        <w:t>6498.33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增加了</w:t>
      </w:r>
      <w:r>
        <w:rPr>
          <w:rFonts w:hint="eastAsia" w:ascii="Times New Roman" w:hAnsi="Times New Roman" w:eastAsia="仿宋_GB2312"/>
          <w:sz w:val="32"/>
          <w:szCs w:val="32"/>
          <w:lang w:val="en-US" w:eastAsia="zh-CN"/>
        </w:rPr>
        <w:t>28.42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乡村振兴局机构合并入农业农村局上级项目资金增加。。</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29361.65</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基本支出</w:t>
      </w:r>
      <w:r>
        <w:rPr>
          <w:rFonts w:hint="eastAsia" w:ascii="Times New Roman" w:hAnsi="Times New Roman" w:eastAsia="仿宋_GB2312"/>
          <w:sz w:val="32"/>
          <w:szCs w:val="32"/>
          <w:lang w:val="en-US" w:eastAsia="zh-CN"/>
        </w:rPr>
        <w:t>2501.39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30945.26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91.48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4354.95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29361.65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674.21</w:t>
      </w:r>
      <w:r>
        <w:rPr>
          <w:rFonts w:hint="eastAsia" w:ascii="Times New Roman" w:hAnsi="Times New Roman" w:eastAsia="仿宋_GB2312"/>
          <w:sz w:val="32"/>
          <w:szCs w:val="32"/>
        </w:rPr>
        <w:t>%，其中：</w:t>
      </w:r>
      <w:bookmarkStart w:id="32" w:name="_GoBack"/>
      <w:bookmarkEnd w:id="32"/>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仿宋" w:hAnsi="仿宋" w:eastAsia="仿宋" w:cs="仿宋"/>
          <w:color w:val="000000"/>
          <w:shd w:val="clear" w:color="auto" w:fill="FFFFFF"/>
        </w:rPr>
        <w:t>1、</w:t>
      </w:r>
      <w:r>
        <w:rPr>
          <w:rFonts w:hint="eastAsia" w:ascii="仿宋" w:hAnsi="仿宋" w:eastAsia="仿宋" w:cs="仿宋"/>
          <w:color w:val="000000"/>
          <w:shd w:val="clear" w:color="auto" w:fill="FFFFFF"/>
          <w:lang w:eastAsia="zh-CN"/>
        </w:rPr>
        <w:t>节能环保支出</w:t>
      </w:r>
      <w:r>
        <w:rPr>
          <w:rFonts w:hint="eastAsia" w:ascii="仿宋" w:hAnsi="仿宋" w:eastAsia="仿宋" w:cs="仿宋"/>
          <w:color w:val="000000"/>
          <w:shd w:val="clear" w:color="auto" w:fill="FFFFFF"/>
        </w:rPr>
        <w:t>（类）</w:t>
      </w:r>
      <w:r>
        <w:rPr>
          <w:rFonts w:hint="eastAsia" w:ascii="仿宋" w:hAnsi="仿宋" w:eastAsia="仿宋" w:cs="仿宋"/>
          <w:color w:val="000000"/>
          <w:shd w:val="clear" w:color="auto" w:fill="FFFFFF"/>
          <w:lang w:eastAsia="zh-CN"/>
        </w:rPr>
        <w:t>自然生态保护</w:t>
      </w:r>
      <w:r>
        <w:rPr>
          <w:rFonts w:hint="eastAsia" w:ascii="仿宋" w:hAnsi="仿宋" w:eastAsia="仿宋" w:cs="仿宋"/>
          <w:color w:val="000000"/>
          <w:shd w:val="clear" w:color="auto" w:fill="FFFFFF"/>
        </w:rPr>
        <w:t>（款）</w:t>
      </w:r>
      <w:r>
        <w:rPr>
          <w:rFonts w:hint="eastAsia" w:ascii="仿宋" w:hAnsi="仿宋" w:eastAsia="仿宋" w:cs="仿宋"/>
          <w:color w:val="000000"/>
          <w:shd w:val="clear" w:color="auto" w:fill="FFFFFF"/>
          <w:lang w:eastAsia="zh-CN"/>
        </w:rPr>
        <w:t>农村环境保护</w:t>
      </w:r>
      <w:r>
        <w:rPr>
          <w:rFonts w:hint="eastAsia" w:ascii="仿宋" w:hAnsi="仿宋" w:eastAsia="仿宋" w:cs="仿宋"/>
          <w:color w:val="000000"/>
          <w:shd w:val="clear" w:color="auto" w:fill="FFFFFF"/>
        </w:rPr>
        <w:t>（项）。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年初预算为0万元，支出决算为</w:t>
      </w:r>
      <w:r>
        <w:rPr>
          <w:rFonts w:hint="eastAsia" w:ascii="仿宋" w:hAnsi="仿宋" w:eastAsia="仿宋" w:cs="仿宋"/>
          <w:color w:val="000000"/>
          <w:shd w:val="clear" w:color="auto" w:fill="FFFFFF"/>
          <w:lang w:val="en-US" w:eastAsia="zh-CN"/>
        </w:rPr>
        <w:t>450</w:t>
      </w:r>
      <w:r>
        <w:rPr>
          <w:rFonts w:hint="eastAsia" w:ascii="仿宋" w:hAnsi="仿宋" w:eastAsia="仿宋" w:cs="仿宋"/>
          <w:color w:val="000000"/>
          <w:shd w:val="clear" w:color="auto" w:fill="FFFFFF"/>
        </w:rPr>
        <w:t>万元，年初预算为0万元，无法计算完成比率，决算数大于预算数的主要原因是：</w:t>
      </w:r>
      <w:r>
        <w:rPr>
          <w:rFonts w:hint="eastAsia" w:ascii="仿宋" w:hAnsi="仿宋" w:eastAsia="仿宋" w:cs="仿宋"/>
          <w:color w:val="000000"/>
          <w:shd w:val="clear" w:color="auto" w:fill="FFFFFF"/>
          <w:lang w:eastAsia="zh-CN"/>
        </w:rPr>
        <w:t>未纳入预算</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2</w:t>
      </w:r>
      <w:r>
        <w:rPr>
          <w:rFonts w:hint="eastAsia" w:ascii="仿宋" w:hAnsi="仿宋" w:eastAsia="仿宋" w:cs="仿宋"/>
          <w:color w:val="000000"/>
          <w:shd w:val="clear" w:color="auto" w:fill="FFFFFF"/>
        </w:rPr>
        <w:t>、农林水支出（类）农业农村（款）行政运行（项）。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highlight w:val="none"/>
          <w:shd w:val="clear" w:color="auto" w:fill="FFFFFF"/>
          <w:lang w:val="en-US" w:eastAsia="zh-CN"/>
        </w:rPr>
        <w:t>2205.95</w:t>
      </w:r>
      <w:r>
        <w:rPr>
          <w:rFonts w:hint="eastAsia" w:ascii="仿宋" w:hAnsi="仿宋" w:eastAsia="仿宋" w:cs="仿宋"/>
          <w:color w:val="000000"/>
          <w:highlight w:val="none"/>
          <w:shd w:val="clear" w:color="auto" w:fill="FFFFFF"/>
        </w:rPr>
        <w:t>万</w:t>
      </w:r>
      <w:r>
        <w:rPr>
          <w:rFonts w:hint="eastAsia" w:ascii="仿宋" w:hAnsi="仿宋" w:eastAsia="仿宋" w:cs="仿宋"/>
          <w:color w:val="000000"/>
          <w:shd w:val="clear" w:color="auto" w:fill="FFFFFF"/>
        </w:rPr>
        <w:t>元，支出决算为</w:t>
      </w:r>
      <w:r>
        <w:rPr>
          <w:rFonts w:hint="eastAsia" w:ascii="仿宋" w:hAnsi="仿宋" w:eastAsia="仿宋" w:cs="仿宋"/>
          <w:color w:val="000000"/>
          <w:shd w:val="clear" w:color="auto" w:fill="FFFFFF"/>
          <w:lang w:val="en-US" w:eastAsia="zh-CN"/>
        </w:rPr>
        <w:t>2215.49</w:t>
      </w:r>
      <w:r>
        <w:rPr>
          <w:rFonts w:hint="eastAsia" w:ascii="仿宋" w:hAnsi="仿宋" w:eastAsia="仿宋" w:cs="仿宋"/>
          <w:color w:val="000000"/>
          <w:shd w:val="clear" w:color="auto" w:fill="FFFFFF"/>
        </w:rPr>
        <w:t>万元，完成年初预算的</w:t>
      </w:r>
      <w:r>
        <w:rPr>
          <w:rFonts w:hint="eastAsia" w:ascii="仿宋" w:hAnsi="仿宋" w:eastAsia="仿宋" w:cs="仿宋"/>
          <w:color w:val="000000"/>
          <w:shd w:val="clear" w:color="auto" w:fill="FFFFFF"/>
          <w:lang w:val="en-US" w:eastAsia="zh-CN"/>
        </w:rPr>
        <w:t>100.43</w:t>
      </w:r>
      <w:r>
        <w:rPr>
          <w:rFonts w:hint="eastAsia" w:ascii="仿宋" w:hAnsi="仿宋" w:eastAsia="仿宋" w:cs="仿宋"/>
          <w:color w:val="000000"/>
          <w:shd w:val="clear" w:color="auto" w:fill="FFFFFF"/>
        </w:rPr>
        <w:t>%,决算数</w:t>
      </w:r>
      <w:r>
        <w:rPr>
          <w:rFonts w:hint="eastAsia" w:ascii="仿宋" w:hAnsi="仿宋" w:eastAsia="仿宋" w:cs="仿宋"/>
          <w:color w:val="000000"/>
          <w:shd w:val="clear" w:color="auto" w:fill="FFFFFF"/>
          <w:lang w:eastAsia="zh-CN"/>
        </w:rPr>
        <w:t>大</w:t>
      </w:r>
      <w:r>
        <w:rPr>
          <w:rFonts w:hint="eastAsia" w:ascii="仿宋" w:hAnsi="仿宋" w:eastAsia="仿宋" w:cs="仿宋"/>
          <w:color w:val="000000"/>
          <w:shd w:val="clear" w:color="auto" w:fill="FFFFFF"/>
        </w:rPr>
        <w:t>于预算数主要原因是：</w:t>
      </w:r>
      <w:r>
        <w:rPr>
          <w:rFonts w:hint="eastAsia" w:ascii="仿宋" w:hAnsi="仿宋" w:eastAsia="仿宋" w:cs="仿宋"/>
          <w:color w:val="000000"/>
          <w:shd w:val="clear" w:color="auto" w:fill="FFFFFF"/>
          <w:lang w:eastAsia="zh-CN"/>
        </w:rPr>
        <w:t>机构合并增加支出</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3</w:t>
      </w:r>
      <w:r>
        <w:rPr>
          <w:rFonts w:hint="eastAsia" w:ascii="仿宋" w:hAnsi="仿宋" w:eastAsia="仿宋" w:cs="仿宋"/>
          <w:color w:val="000000"/>
          <w:shd w:val="clear" w:color="auto" w:fill="FFFFFF"/>
        </w:rPr>
        <w:t>、农林水支出（类）农业农村（款）事业运行（项）。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highlight w:val="none"/>
          <w:shd w:val="clear" w:color="auto" w:fill="FFFFFF"/>
          <w:lang w:val="en-US" w:eastAsia="zh-CN"/>
        </w:rPr>
        <w:t>10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82.5</w:t>
      </w:r>
      <w:r>
        <w:rPr>
          <w:rFonts w:hint="eastAsia" w:ascii="仿宋" w:hAnsi="仿宋" w:eastAsia="仿宋" w:cs="仿宋"/>
          <w:color w:val="000000"/>
          <w:shd w:val="clear" w:color="auto" w:fill="FFFFFF"/>
        </w:rPr>
        <w:t>万元，完成年初预算的</w:t>
      </w:r>
      <w:r>
        <w:rPr>
          <w:rFonts w:hint="eastAsia" w:ascii="仿宋" w:hAnsi="仿宋" w:eastAsia="仿宋" w:cs="仿宋"/>
          <w:color w:val="000000"/>
          <w:shd w:val="clear" w:color="auto" w:fill="FFFFFF"/>
          <w:lang w:val="en-US" w:eastAsia="zh-CN"/>
        </w:rPr>
        <w:t>825.00</w:t>
      </w:r>
      <w:r>
        <w:rPr>
          <w:rFonts w:hint="eastAsia" w:ascii="仿宋" w:hAnsi="仿宋" w:eastAsia="仿宋" w:cs="仿宋"/>
          <w:color w:val="000000"/>
          <w:shd w:val="clear" w:color="auto" w:fill="FFFFFF"/>
        </w:rPr>
        <w:t>%,决算数</w:t>
      </w:r>
      <w:r>
        <w:rPr>
          <w:rFonts w:hint="eastAsia" w:ascii="仿宋" w:hAnsi="仿宋" w:eastAsia="仿宋" w:cs="仿宋"/>
          <w:color w:val="000000"/>
          <w:shd w:val="clear" w:color="auto" w:fill="FFFFFF"/>
          <w:lang w:eastAsia="zh-CN"/>
        </w:rPr>
        <w:t>大</w:t>
      </w:r>
      <w:r>
        <w:rPr>
          <w:rFonts w:hint="eastAsia" w:ascii="仿宋" w:hAnsi="仿宋" w:eastAsia="仿宋" w:cs="仿宋"/>
          <w:color w:val="000000"/>
          <w:shd w:val="clear" w:color="auto" w:fill="FFFFFF"/>
        </w:rPr>
        <w:t>于预算数的主要原因是：</w:t>
      </w:r>
      <w:r>
        <w:rPr>
          <w:rFonts w:hint="eastAsia" w:ascii="仿宋" w:hAnsi="仿宋" w:eastAsia="仿宋" w:cs="仿宋"/>
          <w:color w:val="000000"/>
          <w:shd w:val="clear" w:color="auto" w:fill="FFFFFF"/>
          <w:lang w:eastAsia="zh-CN"/>
        </w:rPr>
        <w:t>增加批示项目资金</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4</w:t>
      </w:r>
      <w:r>
        <w:rPr>
          <w:rFonts w:hint="eastAsia" w:ascii="仿宋" w:hAnsi="仿宋" w:eastAsia="仿宋" w:cs="仿宋"/>
          <w:color w:val="000000"/>
          <w:shd w:val="clear" w:color="auto" w:fill="FFFFFF"/>
        </w:rPr>
        <w:t>、农林水支出（类）农业农村（款）科技转化与推广服务（项）。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highlight w:val="none"/>
          <w:shd w:val="clear" w:color="auto" w:fill="FFFFFF"/>
          <w:lang w:val="en-US" w:eastAsia="zh-CN"/>
        </w:rPr>
        <w:t>13</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770</w:t>
      </w:r>
      <w:r>
        <w:rPr>
          <w:rFonts w:hint="eastAsia" w:ascii="仿宋" w:hAnsi="仿宋" w:eastAsia="仿宋" w:cs="仿宋"/>
          <w:color w:val="000000"/>
          <w:shd w:val="clear" w:color="auto" w:fill="FFFFFF"/>
        </w:rPr>
        <w:t>万元，完成年初预算的</w:t>
      </w:r>
      <w:r>
        <w:rPr>
          <w:rFonts w:hint="eastAsia" w:ascii="仿宋" w:hAnsi="仿宋" w:eastAsia="仿宋" w:cs="仿宋"/>
          <w:color w:val="000000"/>
          <w:shd w:val="clear" w:color="auto" w:fill="FFFFFF"/>
          <w:lang w:val="en-US" w:eastAsia="zh-CN"/>
        </w:rPr>
        <w:t>5923.08</w:t>
      </w:r>
      <w:r>
        <w:rPr>
          <w:rFonts w:hint="eastAsia" w:ascii="仿宋" w:hAnsi="仿宋" w:eastAsia="仿宋" w:cs="仿宋"/>
          <w:color w:val="000000"/>
          <w:shd w:val="clear" w:color="auto" w:fill="FFFFFF"/>
        </w:rPr>
        <w:t>%,，决算数大于预算数的主要原因是：上级专项资金</w:t>
      </w:r>
      <w:r>
        <w:rPr>
          <w:rFonts w:hint="eastAsia" w:ascii="仿宋" w:hAnsi="仿宋" w:eastAsia="仿宋" w:cs="仿宋"/>
          <w:color w:val="000000"/>
          <w:shd w:val="clear" w:color="auto" w:fill="FFFFFF"/>
          <w:lang w:eastAsia="zh-CN"/>
        </w:rPr>
        <w:t>未纳入预算</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5、</w:t>
      </w:r>
      <w:r>
        <w:rPr>
          <w:rFonts w:hint="eastAsia" w:ascii="仿宋" w:hAnsi="仿宋" w:eastAsia="仿宋" w:cs="仿宋"/>
          <w:color w:val="000000"/>
          <w:shd w:val="clear" w:color="auto" w:fill="FFFFFF"/>
        </w:rPr>
        <w:t>农林水支出（类）农业农村（款）病虫害控制（项）。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96</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6、</w:t>
      </w:r>
      <w:r>
        <w:rPr>
          <w:rFonts w:hint="eastAsia" w:ascii="仿宋" w:hAnsi="仿宋" w:eastAsia="仿宋" w:cs="仿宋"/>
          <w:color w:val="000000"/>
          <w:shd w:val="clear" w:color="auto" w:fill="FFFFFF"/>
        </w:rPr>
        <w:t>农林水支出（类）农业农村（款）防灾救灾（项）。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444</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7、</w:t>
      </w:r>
      <w:r>
        <w:rPr>
          <w:rFonts w:hint="eastAsia" w:ascii="仿宋" w:hAnsi="仿宋" w:eastAsia="仿宋" w:cs="仿宋"/>
          <w:color w:val="000000"/>
          <w:shd w:val="clear" w:color="auto" w:fill="FFFFFF"/>
        </w:rPr>
        <w:t>农林水支出（类）农业农村（款）稳定农民收入补贴（项）。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9147.86</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8、</w:t>
      </w:r>
      <w:r>
        <w:rPr>
          <w:rFonts w:hint="eastAsia" w:ascii="仿宋" w:hAnsi="仿宋" w:eastAsia="仿宋" w:cs="仿宋"/>
          <w:color w:val="000000"/>
          <w:shd w:val="clear" w:color="auto" w:fill="FFFFFF"/>
        </w:rPr>
        <w:t>农林水支出（类）农业农村（款）农业结构调整补贴（项）。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val="en-US"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1543.5</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9、</w:t>
      </w:r>
      <w:r>
        <w:rPr>
          <w:rFonts w:hint="eastAsia" w:ascii="仿宋" w:hAnsi="仿宋" w:eastAsia="仿宋" w:cs="仿宋"/>
          <w:color w:val="000000"/>
          <w:shd w:val="clear" w:color="auto" w:fill="FFFFFF"/>
        </w:rPr>
        <w:t>农林水支出（类）农业农村（款）农业生产发展（项）。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val="en-US"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1538</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10、</w:t>
      </w:r>
      <w:r>
        <w:rPr>
          <w:rFonts w:hint="eastAsia" w:ascii="仿宋" w:hAnsi="仿宋" w:eastAsia="仿宋" w:cs="仿宋"/>
          <w:color w:val="000000"/>
          <w:shd w:val="clear" w:color="auto" w:fill="FFFFFF"/>
        </w:rPr>
        <w:t>农林水支出（类）农业农村（款）农村合作经济（项）。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427</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11、</w:t>
      </w:r>
      <w:r>
        <w:rPr>
          <w:rFonts w:hint="eastAsia" w:ascii="仿宋" w:hAnsi="仿宋" w:eastAsia="仿宋" w:cs="仿宋"/>
          <w:color w:val="000000"/>
          <w:shd w:val="clear" w:color="auto" w:fill="FFFFFF"/>
        </w:rPr>
        <w:t>农林水支出（类）农业农村（款）农村社会事业（项）。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val="en-US"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462.4</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12、</w:t>
      </w:r>
      <w:r>
        <w:rPr>
          <w:rFonts w:hint="eastAsia" w:ascii="仿宋" w:hAnsi="仿宋" w:eastAsia="仿宋" w:cs="仿宋"/>
          <w:color w:val="000000"/>
          <w:shd w:val="clear" w:color="auto" w:fill="FFFFFF"/>
        </w:rPr>
        <w:t>农林水支出（类）农业农村（款）农业生态资源保护（项）。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59</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13、</w:t>
      </w:r>
      <w:r>
        <w:rPr>
          <w:rFonts w:hint="eastAsia" w:ascii="仿宋" w:hAnsi="仿宋" w:eastAsia="仿宋" w:cs="仿宋"/>
          <w:color w:val="000000"/>
          <w:shd w:val="clear" w:color="auto" w:fill="FFFFFF"/>
        </w:rPr>
        <w:t>农林水支出（类）农业农村（款）耕地建设与利用（项）。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5124.5</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14、</w:t>
      </w:r>
      <w:r>
        <w:rPr>
          <w:rFonts w:hint="eastAsia" w:ascii="仿宋" w:hAnsi="仿宋" w:eastAsia="仿宋" w:cs="仿宋"/>
          <w:color w:val="000000"/>
          <w:shd w:val="clear" w:color="auto" w:fill="FFFFFF"/>
        </w:rPr>
        <w:t>农林水支出（类）农业农村（款）</w:t>
      </w:r>
      <w:r>
        <w:rPr>
          <w:rFonts w:hint="eastAsia" w:ascii="仿宋" w:hAnsi="仿宋" w:eastAsia="仿宋" w:cs="仿宋"/>
          <w:color w:val="000000"/>
          <w:shd w:val="clear" w:color="auto" w:fill="FFFFFF"/>
          <w:lang w:eastAsia="zh-CN"/>
        </w:rPr>
        <w:t>其他农业农村支出</w:t>
      </w:r>
      <w:r>
        <w:rPr>
          <w:rFonts w:hint="eastAsia" w:ascii="仿宋" w:hAnsi="仿宋" w:eastAsia="仿宋" w:cs="仿宋"/>
          <w:color w:val="000000"/>
          <w:shd w:val="clear" w:color="auto" w:fill="FFFFFF"/>
        </w:rPr>
        <w:t>（项）。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150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2065.4</w:t>
      </w:r>
      <w:r>
        <w:rPr>
          <w:rFonts w:hint="eastAsia" w:ascii="仿宋" w:hAnsi="仿宋" w:eastAsia="仿宋" w:cs="仿宋"/>
          <w:color w:val="000000"/>
          <w:shd w:val="clear" w:color="auto" w:fill="FFFFFF"/>
        </w:rPr>
        <w:t>万元，完成年初预算的</w:t>
      </w:r>
      <w:r>
        <w:rPr>
          <w:rFonts w:hint="eastAsia" w:ascii="仿宋" w:hAnsi="仿宋" w:eastAsia="仿宋" w:cs="仿宋"/>
          <w:color w:val="000000"/>
          <w:shd w:val="clear" w:color="auto" w:fill="FFFFFF"/>
          <w:lang w:val="en-US" w:eastAsia="zh-CN"/>
        </w:rPr>
        <w:t>1376.93</w:t>
      </w:r>
      <w:r>
        <w:rPr>
          <w:rFonts w:hint="eastAsia" w:ascii="仿宋" w:hAnsi="仿宋" w:eastAsia="仿宋" w:cs="仿宋"/>
          <w:color w:val="000000"/>
          <w:shd w:val="clear" w:color="auto" w:fill="FFFFFF"/>
        </w:rPr>
        <w:t>%,决算数大于预算数的主要原因是：上级专项资金</w:t>
      </w:r>
      <w:r>
        <w:rPr>
          <w:rFonts w:hint="eastAsia" w:ascii="仿宋" w:hAnsi="仿宋" w:eastAsia="仿宋" w:cs="仿宋"/>
          <w:color w:val="000000"/>
          <w:shd w:val="clear" w:color="auto" w:fill="FFFFFF"/>
          <w:lang w:eastAsia="zh-CN"/>
        </w:rPr>
        <w:t>增加</w:t>
      </w:r>
      <w:r>
        <w:rPr>
          <w:rFonts w:hint="eastAsia" w:ascii="仿宋" w:hAnsi="仿宋" w:eastAsia="仿宋" w:cs="仿宋"/>
          <w:color w:val="000000"/>
          <w:shd w:val="clear" w:color="auto" w:fill="FFFFFF"/>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15、</w:t>
      </w:r>
      <w:r>
        <w:rPr>
          <w:rFonts w:hint="eastAsia" w:ascii="仿宋" w:hAnsi="仿宋" w:eastAsia="仿宋" w:cs="仿宋"/>
          <w:color w:val="000000"/>
          <w:shd w:val="clear" w:color="auto" w:fill="FFFFFF"/>
        </w:rPr>
        <w:t>农林水支出（类）</w:t>
      </w:r>
      <w:r>
        <w:rPr>
          <w:rFonts w:hint="eastAsia" w:ascii="仿宋" w:hAnsi="仿宋" w:eastAsia="仿宋" w:cs="仿宋"/>
          <w:color w:val="000000"/>
          <w:shd w:val="clear" w:color="auto" w:fill="FFFFFF"/>
          <w:lang w:eastAsia="zh-CN"/>
        </w:rPr>
        <w:t>巩固脱贫攻坚成果衔接乡村振兴</w:t>
      </w:r>
      <w:r>
        <w:rPr>
          <w:rFonts w:hint="eastAsia" w:ascii="仿宋" w:hAnsi="仿宋" w:eastAsia="仿宋" w:cs="仿宋"/>
          <w:color w:val="000000"/>
          <w:shd w:val="clear" w:color="auto" w:fill="FFFFFF"/>
        </w:rPr>
        <w:t>（款）</w:t>
      </w:r>
      <w:r>
        <w:rPr>
          <w:rFonts w:hint="eastAsia" w:ascii="仿宋" w:hAnsi="仿宋" w:eastAsia="仿宋" w:cs="仿宋"/>
          <w:color w:val="000000"/>
          <w:shd w:val="clear" w:color="auto" w:fill="FFFFFF"/>
          <w:lang w:eastAsia="zh-CN"/>
        </w:rPr>
        <w:t>农村基础设施建设</w:t>
      </w:r>
      <w:r>
        <w:rPr>
          <w:rFonts w:hint="eastAsia" w:ascii="仿宋" w:hAnsi="仿宋" w:eastAsia="仿宋" w:cs="仿宋"/>
          <w:color w:val="000000"/>
          <w:shd w:val="clear" w:color="auto" w:fill="FFFFFF"/>
        </w:rPr>
        <w:t>（项）。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786</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16、</w:t>
      </w:r>
      <w:r>
        <w:rPr>
          <w:rFonts w:hint="eastAsia" w:ascii="仿宋" w:hAnsi="仿宋" w:eastAsia="仿宋" w:cs="仿宋"/>
          <w:color w:val="000000"/>
          <w:shd w:val="clear" w:color="auto" w:fill="FFFFFF"/>
        </w:rPr>
        <w:t>农林水支出（类）</w:t>
      </w:r>
      <w:r>
        <w:rPr>
          <w:rFonts w:hint="eastAsia" w:ascii="仿宋" w:hAnsi="仿宋" w:eastAsia="仿宋" w:cs="仿宋"/>
          <w:color w:val="000000"/>
          <w:shd w:val="clear" w:color="auto" w:fill="FFFFFF"/>
          <w:lang w:eastAsia="zh-CN"/>
        </w:rPr>
        <w:t>巩固脱贫攻坚成果衔接乡村振兴</w:t>
      </w:r>
      <w:r>
        <w:rPr>
          <w:rFonts w:hint="eastAsia" w:ascii="仿宋" w:hAnsi="仿宋" w:eastAsia="仿宋" w:cs="仿宋"/>
          <w:color w:val="000000"/>
          <w:shd w:val="clear" w:color="auto" w:fill="FFFFFF"/>
        </w:rPr>
        <w:t>（款）</w:t>
      </w:r>
      <w:r>
        <w:rPr>
          <w:rFonts w:hint="eastAsia" w:ascii="仿宋" w:hAnsi="仿宋" w:eastAsia="仿宋" w:cs="仿宋"/>
          <w:color w:val="000000"/>
          <w:shd w:val="clear" w:color="auto" w:fill="FFFFFF"/>
          <w:lang w:eastAsia="zh-CN"/>
        </w:rPr>
        <w:t>生产发展</w:t>
      </w:r>
      <w:r>
        <w:rPr>
          <w:rFonts w:hint="eastAsia" w:ascii="仿宋" w:hAnsi="仿宋" w:eastAsia="仿宋" w:cs="仿宋"/>
          <w:color w:val="000000"/>
          <w:shd w:val="clear" w:color="auto" w:fill="FFFFFF"/>
        </w:rPr>
        <w:t>（项）。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2175</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17、</w:t>
      </w:r>
      <w:r>
        <w:rPr>
          <w:rFonts w:hint="eastAsia" w:ascii="仿宋" w:hAnsi="仿宋" w:eastAsia="仿宋" w:cs="仿宋"/>
          <w:color w:val="000000"/>
          <w:shd w:val="clear" w:color="auto" w:fill="FFFFFF"/>
        </w:rPr>
        <w:t>农林水支出（类）</w:t>
      </w:r>
      <w:r>
        <w:rPr>
          <w:rFonts w:hint="eastAsia" w:ascii="仿宋" w:hAnsi="仿宋" w:eastAsia="仿宋" w:cs="仿宋"/>
          <w:color w:val="000000"/>
          <w:shd w:val="clear" w:color="auto" w:fill="FFFFFF"/>
          <w:lang w:eastAsia="zh-CN"/>
        </w:rPr>
        <w:t>巩固脱贫攻坚成果衔接乡村振兴</w:t>
      </w:r>
      <w:r>
        <w:rPr>
          <w:rFonts w:hint="eastAsia" w:ascii="仿宋" w:hAnsi="仿宋" w:eastAsia="仿宋" w:cs="仿宋"/>
          <w:color w:val="000000"/>
          <w:shd w:val="clear" w:color="auto" w:fill="FFFFFF"/>
        </w:rPr>
        <w:t>（款）</w:t>
      </w:r>
      <w:r>
        <w:rPr>
          <w:rFonts w:hint="eastAsia" w:ascii="仿宋" w:hAnsi="仿宋" w:eastAsia="仿宋" w:cs="仿宋"/>
          <w:color w:val="000000"/>
          <w:shd w:val="clear" w:color="auto" w:fill="FFFFFF"/>
          <w:lang w:eastAsia="zh-CN"/>
        </w:rPr>
        <w:t>其他巩固脱贫攻坚成果衔接乡村振兴支出</w:t>
      </w:r>
      <w:r>
        <w:rPr>
          <w:rFonts w:hint="eastAsia" w:ascii="仿宋" w:hAnsi="仿宋" w:eastAsia="仿宋" w:cs="仿宋"/>
          <w:color w:val="000000"/>
          <w:shd w:val="clear" w:color="auto" w:fill="FFFFFF"/>
        </w:rPr>
        <w:t>（项）。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lang w:val="en-US"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1975</w:t>
      </w:r>
      <w:r>
        <w:rPr>
          <w:rFonts w:hint="eastAsia" w:ascii="仿宋" w:hAnsi="仿宋" w:eastAsia="仿宋" w:cs="仿宋"/>
          <w:color w:val="000000"/>
          <w:shd w:val="clear" w:color="auto" w:fill="FFFFFF"/>
        </w:rPr>
        <w:t>万元，无法计算完成比率，决算数大于预算数的主要原因是：</w:t>
      </w:r>
      <w:r>
        <w:rPr>
          <w:rFonts w:hint="eastAsia" w:ascii="仿宋" w:hAnsi="仿宋" w:eastAsia="仿宋" w:cs="仿宋"/>
          <w:color w:val="000000"/>
          <w:shd w:val="clear" w:color="auto" w:fill="FFFFFF"/>
          <w:lang w:eastAsia="zh-CN"/>
        </w:rPr>
        <w:t>未纳入预算。</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2501.39</w:t>
      </w:r>
      <w:r>
        <w:rPr>
          <w:rFonts w:hint="eastAsia" w:ascii="Times New Roman" w:hAnsi="Times New Roman" w:eastAsia="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人员经费2021.38万元，占基本支出的80.81%,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480.01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19.19</w:t>
      </w:r>
      <w:r>
        <w:rPr>
          <w:rFonts w:hint="eastAsia" w:ascii="Times New Roman" w:hAnsi="Times New Roman" w:eastAsia="仿宋_GB2312"/>
          <w:sz w:val="32"/>
          <w:szCs w:val="32"/>
        </w:rPr>
        <w:t>%，主要包括</w:t>
      </w:r>
      <w:r>
        <w:rPr>
          <w:rFonts w:hint="eastAsia" w:ascii="仿宋" w:hAnsi="仿宋" w:eastAsia="仿宋" w:cs="仿宋"/>
          <w:color w:val="000000"/>
          <w:kern w:val="2"/>
          <w:sz w:val="32"/>
          <w:szCs w:val="32"/>
          <w:shd w:val="clear" w:color="auto" w:fill="FFFFFF"/>
          <w:lang w:val="en-US" w:eastAsia="zh-CN" w:bidi="ar-SA"/>
        </w:rPr>
        <w:t>主要包括：办公费、印刷费、咨询费、水费、电费、邮电费、物业管理费、差旅费、维修（护）费、会议费、培训费、公务接待费、劳务费、委托业务费、工会经费、福利费、公务用车运行维护费、其他商品和服务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25.16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104.83</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机构合并，费用增加，</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减少了</w:t>
      </w:r>
      <w:r>
        <w:rPr>
          <w:rFonts w:hint="eastAsia" w:ascii="Times New Roman" w:hAnsi="Times New Roman" w:eastAsia="仿宋_GB2312"/>
          <w:sz w:val="32"/>
          <w:szCs w:val="32"/>
          <w:lang w:val="en-US" w:eastAsia="zh-CN"/>
        </w:rPr>
        <w:t>6.21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19.80</w:t>
      </w:r>
      <w:r>
        <w:rPr>
          <w:rFonts w:hint="eastAsia" w:ascii="Times New Roman" w:hAnsi="Times New Roman" w:eastAsia="仿宋_GB2312"/>
          <w:sz w:val="32"/>
          <w:szCs w:val="32"/>
        </w:rPr>
        <w:t>%,减少</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压缩经费开支</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21.16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105.8</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机构合并，费用增加。</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5.55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20.78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压缩经费支出</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0.67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16.75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经费压缩</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21.16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84.1</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%。其中：</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21.16</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337</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2214</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上级主管部门开展工作指导、项目督查、业务检查等</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公务车保险、油费、维修等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4085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4085</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国家重大水利工程建设基金对应专项债务收入支出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其他重大水利工程建设基金对应专项债务收入支出</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4085</w:t>
      </w:r>
      <w:r>
        <w:rPr>
          <w:rFonts w:hint="eastAsia" w:ascii="Times New Roman" w:hAnsi="Times New Roman" w:eastAsia="仿宋_GB2312"/>
          <w:sz w:val="32"/>
          <w:szCs w:val="32"/>
        </w:rPr>
        <w:t>万元，无法计算完成比率，决算数大于预算数的主要原因是：</w:t>
      </w:r>
      <w:r>
        <w:rPr>
          <w:rFonts w:hint="eastAsia" w:ascii="Times New Roman" w:hAnsi="Times New Roman" w:eastAsia="仿宋_GB2312"/>
          <w:sz w:val="32"/>
          <w:szCs w:val="32"/>
          <w:lang w:eastAsia="zh-CN"/>
        </w:rPr>
        <w:t>未纳入预算</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480.01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比年初预算数增加</w:t>
      </w:r>
      <w:r>
        <w:rPr>
          <w:rFonts w:hint="eastAsia" w:ascii="Times New Roman" w:hAnsi="Times New Roman" w:eastAsia="仿宋_GB2312"/>
          <w:sz w:val="32"/>
          <w:szCs w:val="32"/>
          <w:lang w:val="en-US" w:eastAsia="zh-CN"/>
        </w:rPr>
        <w:t>214.53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80.08</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机构合并，运行经费增加。</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4"/>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2024年本部门开支会议费16.5万元</w:t>
      </w:r>
      <w:bookmarkStart w:id="13" w:name="START_MEET_FUNDS_AMT"/>
      <w:bookmarkEnd w:id="13"/>
      <w:bookmarkStart w:id="14" w:name="DIS_MARK_MEET_FUNDS_AMT"/>
      <w:r>
        <w:rPr>
          <w:rFonts w:hint="eastAsia" w:ascii="Times New Roman" w:hAnsi="Times New Roman" w:eastAsia="仿宋_GB2312" w:cs="黑体"/>
          <w:color w:val="000000"/>
          <w:kern w:val="0"/>
          <w:sz w:val="32"/>
          <w:szCs w:val="32"/>
          <w:lang w:val="en-US" w:eastAsia="zh-CN" w:bidi="ar-SA"/>
        </w:rPr>
        <w:t>，用于</w:t>
      </w:r>
      <w:bookmarkStart w:id="15" w:name="MEET_FUNDS_COUNT"/>
      <w:r>
        <w:rPr>
          <w:rFonts w:hint="eastAsia" w:ascii="Times New Roman" w:hAnsi="Times New Roman" w:eastAsia="仿宋_GB2312" w:cs="黑体"/>
          <w:color w:val="000000"/>
          <w:kern w:val="0"/>
          <w:sz w:val="32"/>
          <w:szCs w:val="32"/>
          <w:lang w:val="en-US" w:eastAsia="zh-CN" w:bidi="ar-SA"/>
        </w:rPr>
        <w:t>乡村振兴、粮食生产、人居环境、产业发展、农村工作等会议</w:t>
      </w:r>
      <w:bookmarkEnd w:id="15"/>
      <w:r>
        <w:rPr>
          <w:rFonts w:hint="eastAsia" w:ascii="Times New Roman" w:hAnsi="Times New Roman" w:eastAsia="仿宋_GB2312" w:cs="黑体"/>
          <w:color w:val="000000"/>
          <w:kern w:val="0"/>
          <w:sz w:val="32"/>
          <w:szCs w:val="32"/>
          <w:lang w:val="en-US" w:eastAsia="zh-CN" w:bidi="ar-SA"/>
        </w:rPr>
        <w:t>会议，人数</w:t>
      </w:r>
      <w:bookmarkStart w:id="16" w:name="MEET_FUNDS_RS"/>
      <w:r>
        <w:rPr>
          <w:rFonts w:hint="eastAsia" w:ascii="Times New Roman" w:hAnsi="Times New Roman" w:eastAsia="仿宋_GB2312" w:cs="黑体"/>
          <w:color w:val="000000"/>
          <w:kern w:val="0"/>
          <w:sz w:val="32"/>
          <w:szCs w:val="32"/>
          <w:lang w:val="en-US" w:eastAsia="zh-CN" w:bidi="ar-SA"/>
        </w:rPr>
        <w:t>1856</w:t>
      </w:r>
      <w:bookmarkEnd w:id="16"/>
      <w:r>
        <w:rPr>
          <w:rFonts w:hint="eastAsia" w:ascii="Times New Roman" w:hAnsi="Times New Roman" w:eastAsia="仿宋_GB2312" w:cs="黑体"/>
          <w:color w:val="000000"/>
          <w:kern w:val="0"/>
          <w:sz w:val="32"/>
          <w:szCs w:val="32"/>
          <w:lang w:val="en-US" w:eastAsia="zh-CN" w:bidi="ar-SA"/>
        </w:rPr>
        <w:t>人，内容为</w:t>
      </w:r>
      <w:bookmarkStart w:id="17" w:name="MEET_FUNDS_HYNR"/>
      <w:r>
        <w:rPr>
          <w:rFonts w:hint="eastAsia" w:ascii="Times New Roman" w:hAnsi="Times New Roman" w:eastAsia="仿宋_GB2312" w:cs="黑体"/>
          <w:color w:val="000000"/>
          <w:kern w:val="0"/>
          <w:sz w:val="32"/>
          <w:szCs w:val="32"/>
          <w:lang w:val="en-US" w:eastAsia="zh-CN" w:bidi="ar-SA"/>
        </w:rPr>
        <w:t>会议资料费、工作餐费、住宿费、其他费用等</w:t>
      </w:r>
      <w:bookmarkEnd w:id="14"/>
      <w:bookmarkEnd w:id="17"/>
      <w:bookmarkStart w:id="18" w:name="END_MEET_FUNDS_AMT"/>
      <w:bookmarkEnd w:id="18"/>
      <w:r>
        <w:rPr>
          <w:rFonts w:hint="eastAsia" w:ascii="Times New Roman" w:hAnsi="Times New Roman" w:eastAsia="仿宋_GB2312" w:cs="黑体"/>
          <w:color w:val="000000"/>
          <w:kern w:val="0"/>
          <w:sz w:val="32"/>
          <w:szCs w:val="32"/>
          <w:lang w:val="en-US" w:eastAsia="zh-CN" w:bidi="ar-SA"/>
        </w:rPr>
        <w:t>；开支培训费11.36万元</w:t>
      </w:r>
      <w:bookmarkStart w:id="19" w:name="START_TRAIN_FUNDS_AMT"/>
      <w:bookmarkEnd w:id="19"/>
      <w:bookmarkStart w:id="20" w:name="DIS_MARK_TRAIN_FUNDS_AMT"/>
      <w:r>
        <w:rPr>
          <w:rFonts w:hint="eastAsia" w:ascii="Times New Roman" w:hAnsi="Times New Roman" w:eastAsia="仿宋_GB2312" w:cs="黑体"/>
          <w:color w:val="000000"/>
          <w:kern w:val="0"/>
          <w:sz w:val="32"/>
          <w:szCs w:val="32"/>
          <w:lang w:val="en-US" w:eastAsia="zh-CN" w:bidi="ar-SA"/>
        </w:rPr>
        <w:t>，用于</w:t>
      </w:r>
      <w:bookmarkStart w:id="21" w:name="TRAIN_FUNDS_COUNT"/>
      <w:r>
        <w:rPr>
          <w:rFonts w:hint="eastAsia" w:ascii="Times New Roman" w:hAnsi="Times New Roman" w:eastAsia="仿宋_GB2312" w:cs="黑体"/>
          <w:color w:val="000000"/>
          <w:kern w:val="0"/>
          <w:sz w:val="32"/>
          <w:szCs w:val="32"/>
          <w:lang w:val="en-US" w:eastAsia="zh-CN" w:bidi="ar-SA"/>
        </w:rPr>
        <w:t>全县高素质农民培训、农村实用人才培训、农业新技术培训等</w:t>
      </w:r>
      <w:bookmarkEnd w:id="21"/>
      <w:r>
        <w:rPr>
          <w:rFonts w:hint="eastAsia" w:ascii="Times New Roman" w:hAnsi="Times New Roman" w:eastAsia="仿宋_GB2312" w:cs="黑体"/>
          <w:color w:val="000000"/>
          <w:kern w:val="0"/>
          <w:sz w:val="32"/>
          <w:szCs w:val="32"/>
          <w:lang w:val="en-US" w:eastAsia="zh-CN" w:bidi="ar-SA"/>
        </w:rPr>
        <w:t>培训，人数680人，内容为</w:t>
      </w:r>
      <w:bookmarkStart w:id="22" w:name="TRAIN_FUNDS_PXNR"/>
      <w:r>
        <w:rPr>
          <w:rFonts w:hint="eastAsia" w:ascii="Times New Roman" w:hAnsi="Times New Roman" w:eastAsia="仿宋_GB2312" w:cs="黑体"/>
          <w:color w:val="000000"/>
          <w:kern w:val="0"/>
          <w:sz w:val="32"/>
          <w:szCs w:val="32"/>
          <w:lang w:val="en-US" w:eastAsia="zh-CN" w:bidi="ar-SA"/>
        </w:rPr>
        <w:t>培训差旅费，资料费等</w:t>
      </w:r>
      <w:bookmarkEnd w:id="20"/>
      <w:bookmarkEnd w:id="22"/>
      <w:bookmarkStart w:id="23" w:name="END_TRAIN_FUNDS_AMT"/>
      <w:bookmarkEnd w:id="23"/>
      <w:r>
        <w:rPr>
          <w:rFonts w:hint="eastAsia" w:ascii="Times New Roman" w:hAnsi="Times New Roman" w:eastAsia="仿宋_GB2312" w:cs="黑体"/>
          <w:color w:val="000000"/>
          <w:kern w:val="0"/>
          <w:sz w:val="32"/>
          <w:szCs w:val="32"/>
          <w:lang w:val="en-US" w:eastAsia="zh-CN" w:bidi="ar-SA"/>
        </w:rPr>
        <w:t>；</w:t>
      </w:r>
      <w:bookmarkStart w:id="24" w:name="END_YES"/>
      <w:bookmarkEnd w:id="24"/>
      <w:bookmarkStart w:id="25" w:name="DIS_MARK_YES"/>
      <w:bookmarkEnd w:id="25"/>
      <w:bookmarkStart w:id="26" w:name="START_YES"/>
      <w:bookmarkEnd w:id="26"/>
      <w:bookmarkStart w:id="27" w:name="START_NO"/>
      <w:bookmarkEnd w:id="27"/>
      <w:bookmarkStart w:id="28" w:name="YES_NO"/>
      <w:bookmarkEnd w:id="28"/>
      <w:bookmarkStart w:id="29" w:name="DIS_MARK_NO"/>
      <w:r>
        <w:rPr>
          <w:rFonts w:hint="eastAsia" w:ascii="Times New Roman" w:hAnsi="Times New Roman" w:eastAsia="仿宋_GB2312" w:cs="黑体"/>
          <w:color w:val="000000"/>
          <w:kern w:val="0"/>
          <w:sz w:val="32"/>
          <w:szCs w:val="32"/>
          <w:lang w:val="en-US" w:eastAsia="zh-CN" w:bidi="ar-SA"/>
        </w:rPr>
        <w:t>未举办节庆、晚会、论坛、赛事活动。</w:t>
      </w:r>
      <w:bookmarkEnd w:id="29"/>
      <w:bookmarkStart w:id="30" w:name="END_NO"/>
      <w:bookmarkEnd w:id="30"/>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546.8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480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66.8</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354.7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64.87</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245.6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69.24</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73.9</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4"/>
        <w:tabs>
          <w:tab w:val="left" w:pos="3864"/>
          <w:tab w:val="left" w:pos="6248"/>
          <w:tab w:val="left" w:pos="7386"/>
        </w:tabs>
        <w:overflowPunct w:val="0"/>
        <w:spacing w:before="1" w:line="360" w:lineRule="auto"/>
        <w:ind w:right="420" w:firstLine="640" w:firstLineChars="200"/>
        <w:rPr>
          <w:rFonts w:hint="eastAsia" w:ascii="仿宋" w:hAnsi="仿宋" w:eastAsia="仿宋" w:cs="仿宋"/>
        </w:rPr>
      </w:pPr>
      <w:r>
        <w:rPr>
          <w:rFonts w:ascii="仿宋" w:hAnsi="仿宋" w:eastAsia="仿宋" w:cs="仿宋"/>
        </w:rPr>
        <w:t>本部门预算绩效管理开展情况、绩效目标和绩效评价报告等见附件。</w:t>
      </w:r>
    </w:p>
    <w:p>
      <w:pPr>
        <w:pStyle w:val="15"/>
        <w:jc w:val="both"/>
        <w:rPr>
          <w:sz w:val="72"/>
          <w:szCs w:val="72"/>
        </w:rPr>
      </w:pPr>
    </w:p>
    <w:p>
      <w:pPr>
        <w:pStyle w:val="15"/>
        <w:jc w:val="both"/>
        <w:rPr>
          <w:sz w:val="72"/>
          <w:szCs w:val="72"/>
        </w:rPr>
      </w:pPr>
    </w:p>
    <w:p>
      <w:pPr>
        <w:pStyle w:val="15"/>
        <w:jc w:val="both"/>
        <w:rPr>
          <w:sz w:val="72"/>
          <w:szCs w:val="72"/>
        </w:rPr>
      </w:pPr>
    </w:p>
    <w:p>
      <w:pPr>
        <w:pStyle w:val="15"/>
        <w:jc w:val="both"/>
        <w:rPr>
          <w:sz w:val="72"/>
          <w:szCs w:val="72"/>
        </w:rPr>
      </w:pPr>
    </w:p>
    <w:p>
      <w:pPr>
        <w:pStyle w:val="15"/>
        <w:jc w:val="both"/>
        <w:rPr>
          <w:sz w:val="72"/>
          <w:szCs w:val="72"/>
        </w:rPr>
      </w:pPr>
    </w:p>
    <w:p>
      <w:pPr>
        <w:pStyle w:val="15"/>
        <w:jc w:val="both"/>
        <w:rPr>
          <w:sz w:val="72"/>
          <w:szCs w:val="72"/>
        </w:rPr>
      </w:pPr>
    </w:p>
    <w:p>
      <w:pPr>
        <w:pStyle w:val="15"/>
        <w:jc w:val="both"/>
        <w:rPr>
          <w:sz w:val="72"/>
          <w:szCs w:val="72"/>
        </w:rPr>
      </w:pPr>
    </w:p>
    <w:p>
      <w:pPr>
        <w:pStyle w:val="15"/>
        <w:jc w:val="center"/>
        <w:rPr>
          <w:sz w:val="72"/>
          <w:szCs w:val="72"/>
        </w:rPr>
      </w:pPr>
    </w:p>
    <w:p>
      <w:pPr>
        <w:pStyle w:val="15"/>
        <w:jc w:val="center"/>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tabs>
          <w:tab w:val="left" w:pos="360"/>
        </w:tabs>
        <w:spacing w:line="360" w:lineRule="auto"/>
        <w:ind w:left="420" w:leftChars="200" w:firstLine="675" w:firstLineChars="211"/>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eastAsia="zh-CN"/>
        </w:rPr>
        <w:t>一、</w:t>
      </w:r>
      <w:r>
        <w:rPr>
          <w:rFonts w:hint="eastAsia" w:ascii="仿宋" w:hAnsi="仿宋" w:eastAsia="仿宋" w:cs="仿宋"/>
          <w:b/>
          <w:bCs/>
          <w:color w:val="000000"/>
          <w:sz w:val="32"/>
          <w:szCs w:val="32"/>
          <w:shd w:val="clear" w:color="auto" w:fill="FFFFFF"/>
        </w:rPr>
        <w:t>财政拨款收入：</w:t>
      </w:r>
      <w:r>
        <w:rPr>
          <w:rFonts w:hint="eastAsia" w:ascii="仿宋" w:hAnsi="仿宋" w:eastAsia="仿宋" w:cs="仿宋"/>
          <w:color w:val="000000"/>
          <w:sz w:val="32"/>
          <w:szCs w:val="32"/>
          <w:shd w:val="clear" w:color="auto" w:fill="FFFFFF"/>
        </w:rPr>
        <w:t>指单位本年度从同级财政部门取得的各类财政拨款。</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二、</w:t>
      </w:r>
      <w:r>
        <w:rPr>
          <w:rFonts w:hint="eastAsia" w:ascii="仿宋" w:hAnsi="仿宋" w:eastAsia="仿宋" w:cs="仿宋"/>
          <w:b/>
          <w:bCs/>
          <w:color w:val="000000"/>
          <w:sz w:val="32"/>
          <w:szCs w:val="32"/>
          <w:shd w:val="clear" w:color="auto" w:fill="FFFFFF"/>
        </w:rPr>
        <w:t>上级补助收入</w:t>
      </w:r>
      <w:r>
        <w:rPr>
          <w:rFonts w:hint="eastAsia" w:ascii="仿宋" w:hAnsi="仿宋" w:eastAsia="仿宋" w:cs="仿宋"/>
          <w:color w:val="000000"/>
          <w:sz w:val="32"/>
          <w:szCs w:val="32"/>
          <w:shd w:val="clear" w:color="auto" w:fill="FFFFFF"/>
        </w:rPr>
        <w:t>：指事业单位从主管部门和上级单位取得的非财政补助收入。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三、</w:t>
      </w:r>
      <w:r>
        <w:rPr>
          <w:rFonts w:hint="eastAsia" w:ascii="仿宋" w:hAnsi="仿宋" w:eastAsia="仿宋" w:cs="仿宋"/>
          <w:b/>
          <w:bCs/>
          <w:color w:val="000000"/>
          <w:sz w:val="32"/>
          <w:szCs w:val="32"/>
          <w:shd w:val="clear" w:color="auto" w:fill="FFFFFF"/>
        </w:rPr>
        <w:t>机关运行经费</w:t>
      </w:r>
      <w:r>
        <w:rPr>
          <w:rFonts w:hint="eastAsia" w:ascii="仿宋" w:hAnsi="仿宋" w:eastAsia="仿宋" w:cs="仿宋"/>
          <w:color w:val="000000"/>
          <w:sz w:val="32"/>
          <w:szCs w:val="32"/>
          <w:shd w:val="clear" w:color="auto" w:fill="FFFFFF"/>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四、</w:t>
      </w:r>
      <w:r>
        <w:rPr>
          <w:rFonts w:hint="eastAsia" w:ascii="仿宋" w:hAnsi="仿宋" w:eastAsia="仿宋" w:cs="仿宋"/>
          <w:b/>
          <w:bCs/>
          <w:color w:val="000000"/>
          <w:sz w:val="32"/>
          <w:szCs w:val="32"/>
          <w:shd w:val="clear" w:color="auto" w:fill="FFFFFF"/>
        </w:rPr>
        <w:t>事业收入：</w:t>
      </w:r>
      <w:r>
        <w:rPr>
          <w:rFonts w:hint="eastAsia" w:ascii="仿宋" w:hAnsi="仿宋" w:eastAsia="仿宋" w:cs="仿宋"/>
          <w:color w:val="000000"/>
          <w:sz w:val="32"/>
          <w:szCs w:val="32"/>
          <w:shd w:val="clear" w:color="auto" w:fill="FFFFFF"/>
        </w:rPr>
        <w:t>指事业单位开展专业业务活动及其辅助活动取得的收入，事业单位收到的财政专户实际核拨的教育收费等资金在此反映。</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五、</w:t>
      </w:r>
      <w:r>
        <w:rPr>
          <w:rFonts w:hint="eastAsia" w:ascii="仿宋" w:hAnsi="仿宋" w:eastAsia="仿宋" w:cs="仿宋"/>
          <w:b/>
          <w:bCs/>
          <w:color w:val="000000"/>
          <w:sz w:val="32"/>
          <w:szCs w:val="32"/>
          <w:shd w:val="clear" w:color="auto" w:fill="FFFFFF"/>
        </w:rPr>
        <w:t>经营收入：</w:t>
      </w:r>
      <w:r>
        <w:rPr>
          <w:rFonts w:hint="eastAsia" w:ascii="仿宋" w:hAnsi="仿宋" w:eastAsia="仿宋" w:cs="仿宋"/>
          <w:color w:val="000000"/>
          <w:sz w:val="32"/>
          <w:szCs w:val="32"/>
          <w:shd w:val="clear" w:color="auto" w:fill="FFFFFF"/>
        </w:rPr>
        <w:t>指事业单位在专业业务活动及其辅助活动之外开展非独立核算经营活动取得的收入。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六、</w:t>
      </w:r>
      <w:r>
        <w:rPr>
          <w:rFonts w:hint="eastAsia" w:ascii="仿宋" w:hAnsi="仿宋" w:eastAsia="仿宋" w:cs="仿宋"/>
          <w:b/>
          <w:bCs/>
          <w:color w:val="000000"/>
          <w:sz w:val="32"/>
          <w:szCs w:val="32"/>
          <w:shd w:val="clear" w:color="auto" w:fill="FFFFFF"/>
        </w:rPr>
        <w:t>附属单位上缴收入：</w:t>
      </w:r>
      <w:r>
        <w:rPr>
          <w:rFonts w:hint="eastAsia" w:ascii="仿宋" w:hAnsi="仿宋" w:eastAsia="仿宋" w:cs="仿宋"/>
          <w:color w:val="000000"/>
          <w:sz w:val="32"/>
          <w:szCs w:val="32"/>
          <w:shd w:val="clear" w:color="auto" w:fill="FFFFFF"/>
        </w:rPr>
        <w:t>指事业单位附属独立核算单位按照有关规定上缴的收入。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七、</w:t>
      </w:r>
      <w:r>
        <w:rPr>
          <w:rFonts w:hint="eastAsia" w:ascii="仿宋" w:hAnsi="仿宋" w:eastAsia="仿宋" w:cs="仿宋"/>
          <w:b/>
          <w:bCs/>
          <w:color w:val="000000"/>
          <w:sz w:val="32"/>
          <w:szCs w:val="32"/>
          <w:shd w:val="clear" w:color="auto" w:fill="FFFFFF"/>
        </w:rPr>
        <w:t>其他收入：</w:t>
      </w:r>
      <w:r>
        <w:rPr>
          <w:rFonts w:hint="eastAsia" w:ascii="仿宋" w:hAnsi="仿宋" w:eastAsia="仿宋" w:cs="仿宋"/>
          <w:color w:val="000000"/>
          <w:sz w:val="32"/>
          <w:szCs w:val="32"/>
          <w:shd w:val="clear" w:color="auto" w:fill="FFFFFF"/>
        </w:rPr>
        <w:t>指单位取得的除上述“财政拨款收入”、“事业收入”、“经营收入”等以外的各项收入。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八、</w:t>
      </w:r>
      <w:r>
        <w:rPr>
          <w:rFonts w:hint="eastAsia" w:ascii="仿宋" w:hAnsi="仿宋" w:eastAsia="仿宋" w:cs="仿宋"/>
          <w:b/>
          <w:bCs/>
          <w:color w:val="000000"/>
          <w:sz w:val="32"/>
          <w:szCs w:val="32"/>
          <w:shd w:val="clear" w:color="auto" w:fill="FFFFFF"/>
        </w:rPr>
        <w:t>使用非财政拨款结余：</w:t>
      </w:r>
      <w:r>
        <w:rPr>
          <w:rFonts w:hint="eastAsia" w:ascii="仿宋" w:hAnsi="仿宋" w:eastAsia="仿宋" w:cs="仿宋"/>
          <w:color w:val="000000"/>
          <w:sz w:val="32"/>
          <w:szCs w:val="32"/>
          <w:shd w:val="clear" w:color="auto" w:fill="FFFFFF"/>
        </w:rPr>
        <w:t>指事业单位使用非财政拨款结余（原事业基金）弥补当年收支差额的数额。</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九、</w:t>
      </w:r>
      <w:r>
        <w:rPr>
          <w:rFonts w:hint="eastAsia" w:ascii="仿宋" w:hAnsi="仿宋" w:eastAsia="仿宋" w:cs="仿宋"/>
          <w:b/>
          <w:bCs/>
          <w:color w:val="000000"/>
          <w:sz w:val="32"/>
          <w:szCs w:val="32"/>
          <w:shd w:val="clear" w:color="auto" w:fill="FFFFFF"/>
        </w:rPr>
        <w:t>年初结转和结余：</w:t>
      </w:r>
      <w:r>
        <w:rPr>
          <w:rFonts w:hint="eastAsia" w:ascii="仿宋" w:hAnsi="仿宋" w:eastAsia="仿宋" w:cs="仿宋"/>
          <w:color w:val="000000"/>
          <w:sz w:val="32"/>
          <w:szCs w:val="32"/>
          <w:shd w:val="clear" w:color="auto" w:fill="FFFFFF"/>
        </w:rPr>
        <w:t>指单位上年结转本年使用的基本支出结转、项目支出结转和结余和经营结余。</w:t>
      </w: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rPr>
          <w:sz w:val="72"/>
          <w:szCs w:val="72"/>
        </w:rPr>
      </w:pPr>
      <w:r>
        <w:rPr>
          <w:sz w:val="72"/>
          <w:szCs w:val="72"/>
        </w:rPr>
        <w:br w:type="page"/>
      </w: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keepNext w:val="0"/>
        <w:keepLines w:val="0"/>
        <w:pageBreakBefore w:val="0"/>
        <w:widowControl/>
        <w:kinsoku/>
        <w:wordWrap/>
        <w:overflowPunct/>
        <w:topLinePunct w:val="0"/>
        <w:autoSpaceDE/>
        <w:autoSpaceDN/>
        <w:bidi w:val="0"/>
        <w:adjustRightInd/>
        <w:snapToGrid w:val="0"/>
        <w:spacing w:beforeAutospacing="0" w:afterAutospacing="0" w:line="640" w:lineRule="exact"/>
        <w:jc w:val="center"/>
        <w:textAlignment w:val="auto"/>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20</w:t>
      </w:r>
      <w:r>
        <w:rPr>
          <w:rFonts w:hint="eastAsia" w:ascii="黑体" w:hAnsi="黑体" w:eastAsia="黑体" w:cs="黑体"/>
          <w:color w:val="000000"/>
          <w:kern w:val="0"/>
          <w:sz w:val="44"/>
          <w:szCs w:val="44"/>
          <w:lang w:val="en-US" w:eastAsia="zh-CN"/>
        </w:rPr>
        <w:t>24</w:t>
      </w:r>
      <w:r>
        <w:rPr>
          <w:rFonts w:hint="eastAsia" w:ascii="黑体" w:hAnsi="黑体" w:eastAsia="黑体" w:cs="黑体"/>
          <w:color w:val="000000"/>
          <w:kern w:val="0"/>
          <w:sz w:val="44"/>
          <w:szCs w:val="44"/>
        </w:rPr>
        <w:t>年道县</w:t>
      </w:r>
      <w:r>
        <w:rPr>
          <w:rFonts w:hint="eastAsia" w:ascii="黑体" w:hAnsi="黑体" w:eastAsia="黑体" w:cs="黑体"/>
          <w:color w:val="000000"/>
          <w:kern w:val="0"/>
          <w:sz w:val="44"/>
          <w:szCs w:val="44"/>
          <w:lang w:eastAsia="zh-CN"/>
        </w:rPr>
        <w:t>农业农村局</w:t>
      </w:r>
      <w:r>
        <w:rPr>
          <w:rFonts w:hint="eastAsia" w:ascii="黑体" w:hAnsi="黑体" w:eastAsia="黑体" w:cs="黑体"/>
          <w:color w:val="000000"/>
          <w:kern w:val="0"/>
          <w:sz w:val="44"/>
          <w:szCs w:val="44"/>
        </w:rPr>
        <w:t>部门整体支出</w:t>
      </w:r>
    </w:p>
    <w:p>
      <w:pPr>
        <w:keepNext w:val="0"/>
        <w:keepLines w:val="0"/>
        <w:pageBreakBefore w:val="0"/>
        <w:widowControl/>
        <w:kinsoku/>
        <w:wordWrap/>
        <w:overflowPunct/>
        <w:topLinePunct w:val="0"/>
        <w:autoSpaceDE/>
        <w:autoSpaceDN/>
        <w:bidi w:val="0"/>
        <w:adjustRightInd/>
        <w:snapToGrid w:val="0"/>
        <w:spacing w:beforeAutospacing="0" w:afterAutospacing="0" w:line="640" w:lineRule="exact"/>
        <w:jc w:val="center"/>
        <w:textAlignment w:val="auto"/>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绩效</w:t>
      </w:r>
      <w:r>
        <w:rPr>
          <w:rFonts w:hint="eastAsia" w:ascii="黑体" w:hAnsi="黑体" w:eastAsia="黑体" w:cs="黑体"/>
          <w:color w:val="000000"/>
          <w:kern w:val="0"/>
          <w:sz w:val="44"/>
          <w:szCs w:val="44"/>
          <w:lang w:eastAsia="zh-CN"/>
        </w:rPr>
        <w:t>自评</w:t>
      </w:r>
      <w:r>
        <w:rPr>
          <w:rFonts w:hint="eastAsia" w:ascii="黑体" w:hAnsi="黑体" w:eastAsia="黑体" w:cs="黑体"/>
          <w:color w:val="000000"/>
          <w:kern w:val="0"/>
          <w:sz w:val="44"/>
          <w:szCs w:val="44"/>
        </w:rPr>
        <w:t>报告</w:t>
      </w:r>
    </w:p>
    <w:p>
      <w:pPr>
        <w:pStyle w:val="21"/>
        <w:spacing w:line="600" w:lineRule="exact"/>
        <w:ind w:firstLine="640" w:firstLineChars="200"/>
        <w:rPr>
          <w:rFonts w:hint="eastAsia" w:ascii="仿宋_GB2312" w:eastAsia="仿宋_GB2312"/>
          <w:kern w:val="0"/>
          <w:sz w:val="32"/>
          <w:szCs w:val="32"/>
        </w:rPr>
      </w:pPr>
      <w:r>
        <w:rPr>
          <w:rFonts w:hint="eastAsia" w:ascii="仿宋_GB2312" w:hAnsi="仿宋" w:eastAsia="仿宋_GB2312"/>
          <w:sz w:val="32"/>
          <w:szCs w:val="32"/>
        </w:rPr>
        <w:t>为了强化部门支出责任，推进单位财务管理科学化精细化，提</w:t>
      </w:r>
      <w:r>
        <w:rPr>
          <w:rFonts w:hint="eastAsia" w:ascii="仿宋_GB2312" w:eastAsia="仿宋_GB2312"/>
          <w:kern w:val="0"/>
          <w:sz w:val="32"/>
          <w:szCs w:val="32"/>
        </w:rPr>
        <w:t>高财政资金管理使用效益，提升管理水平，根据</w:t>
      </w:r>
      <w:r>
        <w:rPr>
          <w:rFonts w:hint="eastAsia" w:ascii="仿宋_GB2312" w:eastAsia="仿宋_GB2312"/>
          <w:kern w:val="0"/>
          <w:sz w:val="32"/>
          <w:szCs w:val="32"/>
          <w:lang w:eastAsia="zh-CN"/>
        </w:rPr>
        <w:t>《中共中央</w:t>
      </w:r>
      <w:r>
        <w:rPr>
          <w:rFonts w:hint="eastAsia" w:ascii="仿宋_GB2312" w:eastAsia="仿宋_GB2312"/>
          <w:kern w:val="0"/>
          <w:sz w:val="32"/>
          <w:szCs w:val="32"/>
          <w:lang w:val="en-US" w:eastAsia="zh-CN"/>
        </w:rPr>
        <w:t xml:space="preserve"> 国务院关于全面实施预算绩效管理的意见</w:t>
      </w:r>
      <w:r>
        <w:rPr>
          <w:rFonts w:hint="eastAsia" w:ascii="仿宋_GB2312" w:eastAsia="仿宋_GB2312"/>
          <w:kern w:val="0"/>
          <w:sz w:val="32"/>
          <w:szCs w:val="32"/>
        </w:rPr>
        <w:t>》(</w:t>
      </w:r>
      <w:r>
        <w:rPr>
          <w:rFonts w:hint="eastAsia" w:ascii="仿宋_GB2312" w:eastAsia="仿宋_GB2312"/>
          <w:kern w:val="0"/>
          <w:sz w:val="32"/>
          <w:szCs w:val="32"/>
          <w:lang w:eastAsia="zh-CN"/>
        </w:rPr>
        <w:t>中发</w:t>
      </w:r>
      <w:r>
        <w:rPr>
          <w:rFonts w:hint="eastAsia" w:ascii="仿宋_GB2312" w:eastAsia="仿宋_GB2312"/>
          <w:kern w:val="0"/>
          <w:sz w:val="32"/>
          <w:szCs w:val="32"/>
        </w:rPr>
        <w:t>[201</w:t>
      </w:r>
      <w:r>
        <w:rPr>
          <w:rFonts w:hint="eastAsia" w:ascii="仿宋_GB2312" w:eastAsia="仿宋_GB2312"/>
          <w:kern w:val="0"/>
          <w:sz w:val="32"/>
          <w:szCs w:val="32"/>
          <w:lang w:val="en-US" w:eastAsia="zh-CN"/>
        </w:rPr>
        <w:t>8</w:t>
      </w:r>
      <w:r>
        <w:rPr>
          <w:rFonts w:hint="eastAsia" w:ascii="仿宋_GB2312" w:eastAsia="仿宋_GB2312"/>
          <w:kern w:val="0"/>
          <w:sz w:val="32"/>
          <w:szCs w:val="32"/>
        </w:rPr>
        <w:t>]</w:t>
      </w:r>
      <w:r>
        <w:rPr>
          <w:rFonts w:hint="eastAsia" w:ascii="仿宋_GB2312" w:eastAsia="仿宋_GB2312"/>
          <w:kern w:val="0"/>
          <w:sz w:val="32"/>
          <w:szCs w:val="32"/>
          <w:lang w:val="en-US" w:eastAsia="zh-CN"/>
        </w:rPr>
        <w:t>34</w:t>
      </w:r>
      <w:r>
        <w:rPr>
          <w:rFonts w:hint="eastAsia" w:ascii="仿宋_GB2312" w:eastAsia="仿宋_GB2312"/>
          <w:kern w:val="0"/>
          <w:sz w:val="32"/>
          <w:szCs w:val="32"/>
        </w:rPr>
        <w:t>号</w:t>
      </w:r>
      <w:r>
        <w:rPr>
          <w:rFonts w:hint="eastAsia" w:ascii="仿宋_GB2312" w:eastAsia="仿宋_GB2312"/>
          <w:kern w:val="0"/>
          <w:sz w:val="32"/>
          <w:szCs w:val="32"/>
          <w:lang w:eastAsia="zh-CN"/>
        </w:rPr>
        <w:t>）、</w:t>
      </w:r>
      <w:r>
        <w:rPr>
          <w:rFonts w:hint="eastAsia" w:ascii="仿宋_GB2312" w:eastAsia="仿宋_GB2312"/>
          <w:kern w:val="0"/>
          <w:sz w:val="32"/>
          <w:szCs w:val="32"/>
        </w:rPr>
        <w:t>《预算绩效管理工作考核办法》(湘财绩[2015]15号)、《永州市人民政府关于全面推进预算绩效管理的实施意见》（永政发〔2013〕24号）、《永州市预算绩效管理操作办法》、《道县人民政府关于全面推进预算绩效管理的意见》（道政发[2014]10号）要求，我</w:t>
      </w:r>
      <w:r>
        <w:rPr>
          <w:rFonts w:hint="eastAsia" w:ascii="仿宋_GB2312" w:eastAsia="仿宋_GB2312"/>
          <w:kern w:val="0"/>
          <w:sz w:val="32"/>
          <w:szCs w:val="32"/>
          <w:lang w:eastAsia="zh-CN"/>
        </w:rPr>
        <w:t>局</w:t>
      </w:r>
      <w:r>
        <w:rPr>
          <w:rFonts w:hint="eastAsia" w:ascii="仿宋_GB2312" w:eastAsia="仿宋_GB2312"/>
          <w:kern w:val="0"/>
          <w:sz w:val="32"/>
          <w:szCs w:val="32"/>
        </w:rPr>
        <w:t>领导高度重视，成立了评价</w:t>
      </w:r>
      <w:r>
        <w:rPr>
          <w:rFonts w:hint="eastAsia" w:ascii="仿宋_GB2312" w:eastAsia="仿宋_GB2312"/>
          <w:kern w:val="0"/>
          <w:sz w:val="32"/>
          <w:szCs w:val="32"/>
          <w:lang w:val="en-US" w:eastAsia="zh-CN"/>
        </w:rPr>
        <w:t>工作</w:t>
      </w:r>
      <w:r>
        <w:rPr>
          <w:rFonts w:hint="eastAsia" w:ascii="仿宋_GB2312" w:eastAsia="仿宋_GB2312"/>
          <w:kern w:val="0"/>
          <w:sz w:val="32"/>
          <w:szCs w:val="32"/>
        </w:rPr>
        <w:t>小组，对20</w:t>
      </w:r>
      <w:r>
        <w:rPr>
          <w:rFonts w:hint="eastAsia" w:ascii="仿宋_GB2312" w:eastAsia="仿宋_GB2312"/>
          <w:kern w:val="0"/>
          <w:sz w:val="32"/>
          <w:szCs w:val="32"/>
          <w:lang w:val="en-US" w:eastAsia="zh-CN"/>
        </w:rPr>
        <w:t>24</w:t>
      </w:r>
      <w:r>
        <w:rPr>
          <w:rFonts w:hint="eastAsia" w:ascii="仿宋_GB2312" w:eastAsia="仿宋_GB2312"/>
          <w:kern w:val="0"/>
          <w:sz w:val="32"/>
          <w:szCs w:val="32"/>
        </w:rPr>
        <w:t>年</w:t>
      </w:r>
      <w:r>
        <w:rPr>
          <w:rFonts w:hint="eastAsia" w:ascii="仿宋_GB2312" w:eastAsia="仿宋_GB2312"/>
          <w:kern w:val="0"/>
          <w:sz w:val="32"/>
          <w:szCs w:val="32"/>
          <w:lang w:eastAsia="zh-CN"/>
        </w:rPr>
        <w:t>度</w:t>
      </w:r>
      <w:r>
        <w:rPr>
          <w:rFonts w:hint="eastAsia" w:ascii="仿宋_GB2312" w:eastAsia="仿宋_GB2312"/>
          <w:kern w:val="0"/>
          <w:sz w:val="32"/>
          <w:szCs w:val="32"/>
        </w:rPr>
        <w:t>部门整体支出</w:t>
      </w:r>
      <w:r>
        <w:rPr>
          <w:rFonts w:hint="eastAsia" w:ascii="仿宋_GB2312" w:hAnsi="仿宋" w:eastAsia="仿宋_GB2312"/>
          <w:color w:val="010101"/>
          <w:kern w:val="0"/>
          <w:sz w:val="32"/>
          <w:szCs w:val="32"/>
        </w:rPr>
        <w:t>本着客观、公正、科学的原则进行了绩效评价。现将绩效评价情况及评价结果报告如下：</w:t>
      </w:r>
    </w:p>
    <w:p>
      <w:pPr>
        <w:pStyle w:val="21"/>
        <w:spacing w:line="600" w:lineRule="exact"/>
        <w:ind w:firstLine="640" w:firstLineChars="200"/>
        <w:rPr>
          <w:rFonts w:hint="eastAsia" w:ascii="黑体" w:hAnsi="黑体" w:eastAsia="黑体" w:cs="黑体"/>
          <w:b/>
          <w:kern w:val="0"/>
          <w:sz w:val="32"/>
          <w:szCs w:val="32"/>
          <w:lang w:val="en-US" w:eastAsia="zh-CN"/>
        </w:rPr>
      </w:pPr>
      <w:r>
        <w:rPr>
          <w:rFonts w:hint="eastAsia" w:ascii="黑体" w:hAnsi="黑体" w:eastAsia="黑体" w:cs="黑体"/>
          <w:b/>
          <w:color w:val="010101"/>
          <w:kern w:val="0"/>
          <w:sz w:val="32"/>
          <w:szCs w:val="32"/>
        </w:rPr>
        <w:t>一、</w:t>
      </w:r>
      <w:r>
        <w:rPr>
          <w:rFonts w:hint="eastAsia" w:ascii="黑体" w:hAnsi="黑体" w:eastAsia="黑体" w:cs="黑体"/>
          <w:b/>
          <w:color w:val="010101"/>
          <w:kern w:val="0"/>
          <w:sz w:val="32"/>
          <w:szCs w:val="32"/>
          <w:lang w:eastAsia="zh-CN"/>
        </w:rPr>
        <w:t>基本情况</w:t>
      </w:r>
    </w:p>
    <w:p>
      <w:pPr>
        <w:spacing w:line="600" w:lineRule="exact"/>
        <w:ind w:firstLine="640" w:firstLineChars="20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(一)部门基本情况</w:t>
      </w:r>
    </w:p>
    <w:p>
      <w:pPr>
        <w:spacing w:line="600" w:lineRule="exact"/>
        <w:ind w:firstLine="640" w:firstLineChars="20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1、主要工作职责</w:t>
      </w:r>
    </w:p>
    <w:p>
      <w:pPr>
        <w:spacing w:line="60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根据《中共道县县委办公室文件》（道办发[2019]43号）规定，本单位主要工作职责是：</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 xml:space="preserve"> （1）统筹研究和组织实施“三农”工作的发展中长期规划、重大政策。组织起草农业农村有关规范性文件草案，指导农业综合执法。参与涉农财税、价格、收储、金融保险、进出口等政策制定。</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（2）统筹推进发展农村社会事业、农村公共服务、农村文化、农村基础设施和乡村治理。牵头组织改善农村人居环境和“厕所革命”。指导农村精神文明和优秀农耕文化建设。指导农业行业安全生产工作。</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3）研究提出深化农村经济体制改革和巩固完善农村基本经营制度的政策建议。负责参与农民承包地、农村宅基地改革和管理有关工作。负责农村集体产权制度改革，指导农村集体经济组织发展主集体资产管理工作。指导农民合作经济组织、农业社会化服务体系、新型农业经营主体建设和发展。</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4）指导乡村特色产业农产品加工业、休闲农业和乡镇企业发展工作。提出促进大宗农产品流通的建议，培育、保护农业品牌。发布农业经济信息，监测分析农业农村经济运行。承担农业统计和农业农村信息化有关工作。</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（5）负责种植业、畜牧业、渔业、农垦、农业机械化等农业各产业的监督管理。指导粮食等农产品生产。组织构建现代化农业产业体系、生产体系经营体系，指导农业标准化生产。负责渔政渔港监督管理。</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（6）负责农产品质量安全管理。组织开展农产品质量安全监测、追溯、风险评估。贯彻执行农产品质量安全国家标准，参与制定农产品质量安全地方标准并会同有关部门组织实施。指导农业检验检测体系建设。</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7）组织农业资源区划工作。指导农用地、渔业水域以及农业生物物种资源的保护与管理，负责水生野生动物保护、耕地及永久基本农田质量保护工作。指导农产品产地环境管理和农业清洁生产。指导设施农业、生态循环农业、节水农业发展以及农村可再生能源综合开发利用、农业生物产业发展。牵头管理外来物种。</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8）负责有关农业生命资料和农业投入品的监管管理。组织农业生产资料市场体系建设。贯彻执行农业生产资料、兽药质量、兽药残留限量和残留检测方法国家标准并监督实施。组织兽医医政、兽药药政药检工作，负责执业兽医和禽屠宰行业管理。</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（9）负责农业防灾减灾、农作物重大病虫害防治工作。指导植物防疫检疫体系建设，组织、监督市场动植物防疫检疫工作，发布疫情并组织扑灭。配合有关部门制定血吸虫病防治工作计划并组织实施。</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（10）负责农业投资管理。编制农业投资项目建设规划，提出农业投资规模和方向、扶持农业农村发展财政项目的建议，按规定权限审批农业投资项目，负责农业投资项目资金安排和监督管理。</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11）推动农业科技体系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（12）指导农业农村人才工作。拟定农业农村人才队伍建设规计并组织实施，指导农业教育和农业职业技能开发，指导新型职业农民培育、农业科技人才培养和农村实用人才培训工作。</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（13）组织参与农业对外合作工作。承办有关农业涉外事务，组织开展农业贸易促进有关对外交流合作，具体执行有关农业援外项目。</w:t>
      </w:r>
    </w:p>
    <w:p>
      <w:pPr>
        <w:spacing w:line="56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（14）完成县委、县人民政府县委农村工作领导小组交办的其他任务。</w:t>
      </w:r>
    </w:p>
    <w:p>
      <w:pPr>
        <w:spacing w:line="600" w:lineRule="exact"/>
        <w:ind w:firstLine="640" w:firstLineChars="20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2、机构设置情况</w:t>
      </w:r>
    </w:p>
    <w:p>
      <w:pPr>
        <w:spacing w:line="60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农业农村局内设办公室、政工股、行政审批股（法规股）、政策与改革股、发展规划股、计划财务股、乡村产业发展股、农村社会事业促进股、农村合作经济指导股、市场与信息化股、科技教育股、农业资源保护与利用股、农产品质量安全监管股、种植业管理股、畜牧水产股、种业管理股、农业机械化管理股、农田建设与农垦股。共18个股室4个归口下属单位（国营道县水稻原种场、国营道县旱粮原种场、道县柑桔研究所、国营道县园艺示范场）。编制人数328人</w:t>
      </w:r>
      <w:r>
        <w:rPr>
          <w:rFonts w:hint="eastAsia" w:ascii="仿宋_GB2312" w:hAnsi="仿宋" w:eastAsia="仿宋_GB2312" w:cs="Times New Roman"/>
          <w:kern w:val="2"/>
          <w:sz w:val="32"/>
          <w:szCs w:val="32"/>
          <w:lang w:val="en-US" w:eastAsia="zh-CN" w:bidi="ar-SA"/>
        </w:rPr>
        <w:t>；上年末人数182人，调入7人，退休17人，实有在职人数168人，</w:t>
      </w:r>
      <w:r>
        <w:rPr>
          <w:rFonts w:hint="eastAsia" w:ascii="仿宋_GB2312" w:hAnsi="仿宋" w:eastAsia="仿宋_GB2312"/>
          <w:kern w:val="2"/>
          <w:sz w:val="32"/>
          <w:szCs w:val="32"/>
          <w:lang w:val="en-US" w:eastAsia="zh-CN" w:bidi="ar-SA"/>
        </w:rPr>
        <w:t>退休145人，公务车辆1台。</w:t>
      </w:r>
    </w:p>
    <w:p>
      <w:pPr>
        <w:pStyle w:val="21"/>
        <w:numPr>
          <w:ilvl w:val="0"/>
          <w:numId w:val="2"/>
        </w:numPr>
        <w:spacing w:line="600" w:lineRule="exact"/>
        <w:ind w:firstLine="640"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部门年度整体支出绩效目标</w:t>
      </w:r>
    </w:p>
    <w:p>
      <w:pPr>
        <w:pStyle w:val="21"/>
        <w:numPr>
          <w:ilvl w:val="0"/>
          <w:numId w:val="0"/>
        </w:num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扛牢粮食安全的政治责任，严格落实“田长制”开展早稻集中育秧23万亩，完成大豆玉米带状复合种植任务面积2.5万亩，推进粮食产业带建设，全县粮食生产面积稳定在88万亩以上，产量38万吨，巩固全国产粮大县地位，继续争创全省粮食生产先进县。完成脐橙扩改园2万亩以上，新增“菜篮子”蔬菜出口备案基地4个以上，完成绿色食品认证2个以上，培育农业品牌2个以上。　</w:t>
      </w:r>
    </w:p>
    <w:p>
      <w:pPr>
        <w:pStyle w:val="21"/>
        <w:numPr>
          <w:ilvl w:val="0"/>
          <w:numId w:val="0"/>
        </w:numPr>
        <w:spacing w:line="600" w:lineRule="exact"/>
        <w:ind w:firstLine="640"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w:t>
      </w:r>
      <w:r>
        <w:rPr>
          <w:rFonts w:hint="eastAsia" w:ascii="仿宋_GB2312" w:hAnsi="仿宋" w:eastAsia="仿宋_GB2312" w:cs="Times New Roman"/>
          <w:kern w:val="2"/>
          <w:sz w:val="32"/>
          <w:szCs w:val="32"/>
          <w:lang w:val="en-US" w:eastAsia="zh-CN" w:bidi="ar-SA"/>
        </w:rPr>
        <w:t>　</w:t>
      </w:r>
      <w:r>
        <w:rPr>
          <w:rFonts w:hint="eastAsia" w:ascii="黑体" w:hAnsi="黑体" w:eastAsia="黑体" w:cs="黑体"/>
          <w:b/>
          <w:bCs/>
          <w:kern w:val="2"/>
          <w:sz w:val="32"/>
          <w:szCs w:val="32"/>
          <w:lang w:val="en-US" w:eastAsia="zh-CN" w:bidi="ar-SA"/>
        </w:rPr>
        <w:t>一般公共预算支出情况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2024年支出33446.65万元，具体安排情况如下：</w:t>
      </w:r>
    </w:p>
    <w:p>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基本支出：</w:t>
      </w:r>
      <w:r>
        <w:rPr>
          <w:rFonts w:hint="eastAsia" w:eastAsia="仿宋_GB2312"/>
          <w:sz w:val="32"/>
          <w:szCs w:val="32"/>
          <w:lang w:eastAsia="zh-CN"/>
        </w:rPr>
        <w:t>20</w:t>
      </w:r>
      <w:r>
        <w:rPr>
          <w:rFonts w:hint="eastAsia" w:eastAsia="仿宋_GB2312"/>
          <w:sz w:val="32"/>
          <w:szCs w:val="32"/>
          <w:lang w:val="en-US" w:eastAsia="zh-CN"/>
        </w:rPr>
        <w:t>24</w:t>
      </w:r>
      <w:r>
        <w:rPr>
          <w:rFonts w:hint="eastAsia" w:eastAsia="仿宋_GB2312"/>
          <w:sz w:val="32"/>
          <w:szCs w:val="32"/>
          <w:lang w:eastAsia="zh-CN"/>
        </w:rPr>
        <w:t>年</w:t>
      </w:r>
      <w:r>
        <w:rPr>
          <w:rFonts w:hint="eastAsia" w:eastAsia="仿宋_GB2312"/>
          <w:sz w:val="32"/>
          <w:szCs w:val="32"/>
          <w:lang w:val="en-US" w:eastAsia="zh-CN"/>
        </w:rPr>
        <w:t>支出</w:t>
      </w:r>
      <w:r>
        <w:rPr>
          <w:rFonts w:hint="eastAsia" w:eastAsia="仿宋_GB2312"/>
          <w:sz w:val="32"/>
          <w:szCs w:val="32"/>
          <w:lang w:eastAsia="zh-CN"/>
        </w:rPr>
        <w:t>数为</w:t>
      </w:r>
      <w:r>
        <w:rPr>
          <w:rFonts w:hint="eastAsia" w:eastAsia="仿宋_GB2312"/>
          <w:sz w:val="32"/>
          <w:szCs w:val="32"/>
          <w:lang w:val="en-US" w:eastAsia="zh-CN"/>
        </w:rPr>
        <w:t>2501.39</w:t>
      </w:r>
      <w:r>
        <w:rPr>
          <w:rFonts w:hint="eastAsia" w:eastAsia="仿宋_GB2312"/>
          <w:sz w:val="32"/>
          <w:szCs w:val="32"/>
          <w:lang w:eastAsia="zh-CN"/>
        </w:rPr>
        <w:t>万元，其中：工资福利支出</w:t>
      </w:r>
      <w:r>
        <w:rPr>
          <w:rFonts w:hint="eastAsia" w:eastAsia="仿宋_GB2312"/>
          <w:sz w:val="32"/>
          <w:szCs w:val="32"/>
          <w:lang w:val="en-US" w:eastAsia="zh-CN"/>
        </w:rPr>
        <w:t>1955.67</w:t>
      </w:r>
      <w:r>
        <w:rPr>
          <w:rFonts w:hint="eastAsia" w:eastAsia="仿宋_GB2312"/>
          <w:sz w:val="32"/>
          <w:szCs w:val="32"/>
          <w:lang w:eastAsia="zh-CN"/>
        </w:rPr>
        <w:t>万元（</w:t>
      </w:r>
      <w:r>
        <w:rPr>
          <w:rFonts w:hint="eastAsia" w:eastAsia="仿宋_GB2312"/>
          <w:sz w:val="32"/>
          <w:szCs w:val="32"/>
          <w:lang w:val="en-US" w:eastAsia="zh-CN"/>
        </w:rPr>
        <w:t>基本工资788.44万元，津补贴312.56万元，奖金239万元，绩效工资109.48万元，基本养老保险缴费201.48万元，基本医疗103.5万元，其他社保72.23万元，住房公积金128.98万元，</w:t>
      </w:r>
      <w:r>
        <w:rPr>
          <w:rFonts w:hint="eastAsia" w:eastAsia="仿宋_GB2312"/>
          <w:sz w:val="32"/>
          <w:szCs w:val="32"/>
          <w:lang w:eastAsia="zh-CN"/>
        </w:rPr>
        <w:t>）；一般商品和服务支出</w:t>
      </w:r>
      <w:r>
        <w:rPr>
          <w:rFonts w:hint="eastAsia" w:eastAsia="仿宋_GB2312"/>
          <w:sz w:val="32"/>
          <w:szCs w:val="32"/>
          <w:lang w:val="en-US" w:eastAsia="zh-CN"/>
        </w:rPr>
        <w:t>480.01</w:t>
      </w:r>
      <w:r>
        <w:rPr>
          <w:rFonts w:hint="eastAsia" w:eastAsia="仿宋_GB2312"/>
          <w:sz w:val="32"/>
          <w:szCs w:val="32"/>
          <w:lang w:eastAsia="zh-CN"/>
        </w:rPr>
        <w:t>万元（办公费</w:t>
      </w:r>
      <w:r>
        <w:rPr>
          <w:rFonts w:hint="eastAsia" w:eastAsia="仿宋_GB2312"/>
          <w:sz w:val="32"/>
          <w:szCs w:val="32"/>
          <w:lang w:val="en-US" w:eastAsia="zh-CN"/>
        </w:rPr>
        <w:t>35.9万元，印刷费51.5万元，咨询费31.5万元，手续费2万元，水费2.38万元，电费15.22万元，邮电费2.75万元，物业管理费1.5万元，差旅费6.21万元，维护费8.5万元，会议费16.5万元，培训费11.36万元，公务接待费21.16万元，专用材料费55万元，劳务费4.65万元，委托费7.5万元，工会经费40.5万元，福利费0.7万元，公务用车运行及维护费4万元，其他交通费59.08万元，税金5.1万元，其他商品服务97万元。</w:t>
      </w:r>
      <w:r>
        <w:rPr>
          <w:rFonts w:hint="eastAsia" w:eastAsia="仿宋_GB2312"/>
          <w:sz w:val="32"/>
          <w:szCs w:val="32"/>
          <w:lang w:eastAsia="zh-CN"/>
        </w:rPr>
        <w:t>）；对个人和家庭补助</w:t>
      </w:r>
      <w:r>
        <w:rPr>
          <w:rFonts w:hint="eastAsia" w:eastAsia="仿宋_GB2312"/>
          <w:sz w:val="32"/>
          <w:szCs w:val="32"/>
          <w:lang w:val="en-US" w:eastAsia="zh-CN"/>
        </w:rPr>
        <w:t>65.71万元</w:t>
      </w:r>
      <w:r>
        <w:rPr>
          <w:rFonts w:hint="eastAsia" w:eastAsia="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项目支出：</w:t>
      </w:r>
      <w:r>
        <w:rPr>
          <w:rFonts w:hint="eastAsia" w:eastAsia="仿宋_GB2312"/>
          <w:sz w:val="32"/>
          <w:szCs w:val="32"/>
          <w:lang w:eastAsia="zh-CN"/>
        </w:rPr>
        <w:t>20</w:t>
      </w:r>
      <w:r>
        <w:rPr>
          <w:rFonts w:hint="eastAsia" w:eastAsia="仿宋_GB2312"/>
          <w:sz w:val="32"/>
          <w:szCs w:val="32"/>
          <w:lang w:val="en-US" w:eastAsia="zh-CN"/>
        </w:rPr>
        <w:t>24</w:t>
      </w:r>
      <w:r>
        <w:rPr>
          <w:rFonts w:hint="eastAsia" w:eastAsia="仿宋_GB2312"/>
          <w:sz w:val="32"/>
          <w:szCs w:val="32"/>
          <w:lang w:eastAsia="zh-CN"/>
        </w:rPr>
        <w:t>年</w:t>
      </w:r>
      <w:r>
        <w:rPr>
          <w:rFonts w:hint="eastAsia" w:eastAsia="仿宋_GB2312"/>
          <w:sz w:val="32"/>
          <w:szCs w:val="32"/>
          <w:lang w:val="en-US" w:eastAsia="zh-CN"/>
        </w:rPr>
        <w:t>支出</w:t>
      </w:r>
      <w:r>
        <w:rPr>
          <w:rFonts w:hint="eastAsia" w:eastAsia="仿宋_GB2312"/>
          <w:sz w:val="32"/>
          <w:szCs w:val="32"/>
          <w:lang w:eastAsia="zh-CN"/>
        </w:rPr>
        <w:t>数为</w:t>
      </w:r>
      <w:r>
        <w:rPr>
          <w:rFonts w:hint="eastAsia" w:eastAsia="仿宋_GB2312"/>
          <w:sz w:val="32"/>
          <w:szCs w:val="32"/>
          <w:lang w:val="en-US" w:eastAsia="zh-CN"/>
        </w:rPr>
        <w:t>30945.26</w:t>
      </w:r>
      <w:r>
        <w:rPr>
          <w:rFonts w:hint="eastAsia" w:eastAsia="仿宋_GB2312"/>
          <w:sz w:val="32"/>
          <w:szCs w:val="32"/>
          <w:lang w:eastAsia="zh-CN"/>
        </w:rPr>
        <w:t>万元，其中：工资福利支出</w:t>
      </w:r>
      <w:r>
        <w:rPr>
          <w:rFonts w:hint="eastAsia" w:eastAsia="仿宋_GB2312"/>
          <w:sz w:val="32"/>
          <w:szCs w:val="32"/>
          <w:lang w:val="en-US" w:eastAsia="zh-CN"/>
        </w:rPr>
        <w:t>0万元；</w:t>
      </w:r>
      <w:r>
        <w:rPr>
          <w:rFonts w:hint="eastAsia" w:eastAsia="仿宋_GB2312"/>
          <w:sz w:val="32"/>
          <w:szCs w:val="32"/>
          <w:lang w:eastAsia="zh-CN"/>
        </w:rPr>
        <w:t>一般商品和服务支出</w:t>
      </w:r>
      <w:r>
        <w:rPr>
          <w:rFonts w:hint="eastAsia" w:eastAsia="仿宋_GB2312"/>
          <w:sz w:val="32"/>
          <w:szCs w:val="32"/>
          <w:lang w:val="en-US" w:eastAsia="zh-CN"/>
        </w:rPr>
        <w:t>1252</w:t>
      </w:r>
      <w:r>
        <w:rPr>
          <w:rFonts w:hint="eastAsia" w:eastAsia="仿宋_GB2312"/>
          <w:sz w:val="32"/>
          <w:szCs w:val="32"/>
          <w:lang w:eastAsia="zh-CN"/>
        </w:rPr>
        <w:t>万元（办公费</w:t>
      </w:r>
      <w:r>
        <w:rPr>
          <w:rFonts w:hint="eastAsia" w:eastAsia="仿宋_GB2312"/>
          <w:sz w:val="32"/>
          <w:szCs w:val="32"/>
          <w:lang w:val="en-US" w:eastAsia="zh-CN"/>
        </w:rPr>
        <w:t>20万元</w:t>
      </w:r>
      <w:r>
        <w:rPr>
          <w:rFonts w:hint="eastAsia" w:eastAsia="仿宋_GB2312"/>
          <w:sz w:val="32"/>
          <w:szCs w:val="32"/>
          <w:lang w:eastAsia="zh-CN"/>
        </w:rPr>
        <w:t>，水费</w:t>
      </w:r>
      <w:r>
        <w:rPr>
          <w:rFonts w:hint="eastAsia" w:eastAsia="仿宋_GB2312"/>
          <w:sz w:val="32"/>
          <w:szCs w:val="32"/>
          <w:lang w:val="en-US" w:eastAsia="zh-CN"/>
        </w:rPr>
        <w:t>0万元，电费0万元，印刷费0万元，会议费0万元，培训费88万元，专用材料费873万元，劳务费0万元，委托费0万元，其他交通费0万元，其他商品服务271万元。</w:t>
      </w:r>
      <w:r>
        <w:rPr>
          <w:rFonts w:hint="eastAsia" w:eastAsia="仿宋_GB2312"/>
          <w:sz w:val="32"/>
          <w:szCs w:val="32"/>
          <w:lang w:eastAsia="zh-CN"/>
        </w:rPr>
        <w:t>）；对个人和家庭补助</w:t>
      </w:r>
      <w:r>
        <w:rPr>
          <w:rFonts w:hint="eastAsia" w:eastAsia="仿宋_GB2312"/>
          <w:sz w:val="32"/>
          <w:szCs w:val="32"/>
          <w:lang w:val="en-US" w:eastAsia="zh-CN"/>
        </w:rPr>
        <w:t>10827.26万元，资本性支出14024.5万元，对企业补助4841.5万元</w:t>
      </w:r>
      <w:r>
        <w:rPr>
          <w:rFonts w:hint="eastAsia"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（三）“三公”经费使用情况</w:t>
      </w:r>
    </w:p>
    <w:p>
      <w:pPr>
        <w:numPr>
          <w:ilvl w:val="0"/>
          <w:numId w:val="0"/>
        </w:numPr>
        <w:snapToGrid w:val="0"/>
        <w:spacing w:line="520" w:lineRule="exact"/>
        <w:ind w:firstLine="64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2024年公务用车购置数为0，车辆保有量1台。</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2024年“三公”经费决算为</w:t>
      </w:r>
      <w:r>
        <w:rPr>
          <w:rFonts w:hint="eastAsia" w:ascii="仿宋_GB2312" w:eastAsia="仿宋_GB2312" w:cs="仿宋_GB2312"/>
          <w:sz w:val="32"/>
          <w:szCs w:val="32"/>
          <w:highlight w:val="none"/>
          <w:lang w:val="en-US" w:eastAsia="zh-CN" w:bidi="ar"/>
        </w:rPr>
        <w:t>25.16</w:t>
      </w:r>
      <w:r>
        <w:rPr>
          <w:rFonts w:hint="eastAsia" w:ascii="仿宋_GB2312" w:hAnsi="仿宋" w:eastAsia="仿宋_GB2312"/>
          <w:sz w:val="32"/>
          <w:szCs w:val="32"/>
          <w:lang w:val="en-US" w:eastAsia="zh-CN"/>
        </w:rPr>
        <w:t>万元，其中：公务接待费21.16万元，比2023年减少5.55万元；公务用车运行及维护费4万元，比2023年减少0.67万元。</w:t>
      </w:r>
    </w:p>
    <w:p>
      <w:pPr>
        <w:numPr>
          <w:ilvl w:val="0"/>
          <w:numId w:val="0"/>
        </w:num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eastAsia="黑体"/>
          <w:sz w:val="32"/>
          <w:szCs w:val="32"/>
          <w:lang w:eastAsia="zh-CN"/>
        </w:rPr>
        <w:t>三、政府性基金预算支出情况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4085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4085</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国家重大水利工程建设基金对应专项债务收入支出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其他重大水利工程建设基金对应专项债务收入支出</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4085</w:t>
      </w:r>
      <w:r>
        <w:rPr>
          <w:rFonts w:hint="eastAsia" w:ascii="Times New Roman" w:hAnsi="Times New Roman" w:eastAsia="仿宋_GB2312"/>
          <w:sz w:val="32"/>
          <w:szCs w:val="32"/>
        </w:rPr>
        <w:t>万元，无法计算完成比率，决算数大于预算数的主要原因是：</w:t>
      </w:r>
      <w:r>
        <w:rPr>
          <w:rFonts w:hint="eastAsia" w:ascii="Times New Roman" w:hAnsi="Times New Roman" w:eastAsia="仿宋_GB2312"/>
          <w:sz w:val="32"/>
          <w:szCs w:val="32"/>
          <w:lang w:eastAsia="zh-CN"/>
        </w:rPr>
        <w:t>未纳入预算。</w:t>
      </w:r>
    </w:p>
    <w:p>
      <w:pPr>
        <w:numPr>
          <w:ilvl w:val="0"/>
          <w:numId w:val="0"/>
        </w:numPr>
        <w:adjustRightInd w:val="0"/>
        <w:snapToGrid w:val="0"/>
        <w:spacing w:line="600" w:lineRule="exact"/>
        <w:ind w:firstLine="640" w:firstLineChars="200"/>
        <w:rPr>
          <w:rFonts w:hint="eastAsia" w:eastAsia="黑体"/>
          <w:b/>
          <w:bCs/>
          <w:sz w:val="32"/>
          <w:szCs w:val="32"/>
          <w:lang w:eastAsia="zh-CN"/>
        </w:rPr>
      </w:pPr>
      <w:r>
        <w:rPr>
          <w:rFonts w:hint="eastAsia" w:eastAsia="黑体"/>
          <w:sz w:val="32"/>
          <w:szCs w:val="32"/>
          <w:lang w:val="en-US" w:eastAsia="zh-CN"/>
        </w:rPr>
        <w:t>四</w:t>
      </w:r>
      <w:r>
        <w:rPr>
          <w:rFonts w:hint="eastAsia" w:eastAsia="黑体"/>
          <w:sz w:val="32"/>
          <w:szCs w:val="32"/>
          <w:lang w:eastAsia="zh-CN"/>
        </w:rPr>
        <w:t>、国有资本经营预算支出情况</w:t>
      </w:r>
    </w:p>
    <w:p>
      <w:pPr>
        <w:pStyle w:val="4"/>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本单位无国有资本经营预算收支。</w:t>
      </w:r>
    </w:p>
    <w:p>
      <w:pPr>
        <w:pStyle w:val="4"/>
        <w:numPr>
          <w:ilvl w:val="0"/>
          <w:numId w:val="0"/>
        </w:numPr>
        <w:ind w:firstLine="640" w:firstLineChars="2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五、社会保险基金预算支出情况</w:t>
      </w:r>
    </w:p>
    <w:p>
      <w:pPr>
        <w:pStyle w:val="4"/>
        <w:numPr>
          <w:ilvl w:val="0"/>
          <w:numId w:val="0"/>
        </w:numPr>
        <w:rPr>
          <w:rFonts w:hint="default" w:ascii="仿宋_GB2312" w:hAnsi="仿宋" w:eastAsia="仿宋_GB2312"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 xml:space="preserve">   </w:t>
      </w:r>
      <w:r>
        <w:rPr>
          <w:rFonts w:hint="eastAsia" w:ascii="仿宋_GB2312" w:hAnsi="仿宋" w:eastAsia="仿宋_GB2312" w:cs="Times New Roman"/>
          <w:kern w:val="2"/>
          <w:sz w:val="32"/>
          <w:szCs w:val="32"/>
          <w:lang w:val="en-US" w:eastAsia="zh-CN" w:bidi="ar-SA"/>
        </w:rPr>
        <w:t>本单位无社会保险基金预算支出情况</w:t>
      </w:r>
    </w:p>
    <w:p>
      <w:pPr>
        <w:pStyle w:val="4"/>
        <w:numPr>
          <w:ilvl w:val="0"/>
          <w:numId w:val="0"/>
        </w:numPr>
        <w:ind w:firstLine="640" w:firstLineChars="200"/>
        <w:rPr>
          <w:rFonts w:eastAsia="黑体"/>
          <w:sz w:val="32"/>
          <w:szCs w:val="32"/>
        </w:rPr>
      </w:pPr>
      <w:r>
        <w:rPr>
          <w:rFonts w:hint="eastAsia" w:eastAsia="黑体"/>
          <w:sz w:val="32"/>
          <w:szCs w:val="32"/>
          <w:lang w:eastAsia="zh-CN"/>
        </w:rPr>
        <w:t>六</w:t>
      </w:r>
      <w:r>
        <w:rPr>
          <w:rFonts w:eastAsia="黑体"/>
          <w:sz w:val="32"/>
          <w:szCs w:val="32"/>
        </w:rPr>
        <w:t>、</w:t>
      </w:r>
      <w:r>
        <w:rPr>
          <w:rFonts w:hint="eastAsia" w:eastAsia="黑体"/>
          <w:sz w:val="32"/>
          <w:szCs w:val="32"/>
        </w:rPr>
        <w:t>部门整体支出</w:t>
      </w:r>
      <w:r>
        <w:rPr>
          <w:rFonts w:eastAsia="黑体"/>
          <w:sz w:val="32"/>
          <w:szCs w:val="32"/>
        </w:rPr>
        <w:t>绩效情况</w:t>
      </w:r>
    </w:p>
    <w:p>
      <w:pPr>
        <w:keepNext w:val="0"/>
        <w:keepLines w:val="0"/>
        <w:pageBreakBefore w:val="0"/>
        <w:widowControl w:val="0"/>
        <w:suppressLineNumbers w:val="0"/>
        <w:kinsoku/>
        <w:wordWrap/>
        <w:overflowPunct/>
        <w:autoSpaceDE/>
        <w:autoSpaceDN/>
        <w:bidi w:val="0"/>
        <w:spacing w:line="560" w:lineRule="exact"/>
        <w:ind w:firstLine="640" w:firstLineChars="200"/>
        <w:jc w:val="both"/>
        <w:textAlignment w:val="auto"/>
        <w:rPr>
          <w:rFonts w:hint="eastAsia" w:ascii="仿宋_GB2312" w:eastAsia="仿宋_GB2312" w:cs="仿宋_GB2312"/>
          <w:color w:val="auto"/>
          <w:spacing w:val="0"/>
          <w:sz w:val="32"/>
          <w:szCs w:val="32"/>
          <w:lang w:val="en-US" w:eastAsia="zh-CN"/>
        </w:rPr>
      </w:pPr>
      <w:r>
        <w:rPr>
          <w:rFonts w:hint="eastAsia" w:ascii="仿宋_GB2312" w:eastAsia="仿宋_GB2312" w:cs="仿宋_GB2312"/>
          <w:color w:val="auto"/>
          <w:spacing w:val="0"/>
          <w:sz w:val="32"/>
          <w:szCs w:val="32"/>
          <w:lang w:val="en-US" w:eastAsia="zh-CN"/>
        </w:rPr>
        <w:t>全县上下认真贯彻中央决策部署，落实省市和县委“三农”工作要求，认真学习运用“千万工程”经验，全面推进乡村振兴，加快建设农业强县，“三农”工作取得新进展、迈出新步伐。</w:t>
      </w:r>
      <w:r>
        <w:rPr>
          <w:rFonts w:hint="eastAsia" w:ascii="楷体_GB2312" w:hAnsi="楷体_GB2312" w:eastAsia="楷体_GB2312" w:cs="楷体_GB2312"/>
          <w:b/>
          <w:bCs/>
          <w:color w:val="auto"/>
          <w:spacing w:val="0"/>
          <w:sz w:val="32"/>
          <w:szCs w:val="32"/>
          <w:lang w:val="en-US" w:eastAsia="zh-CN"/>
        </w:rPr>
        <w:t>一是道县“三农”的分量更重。</w:t>
      </w:r>
      <w:r>
        <w:rPr>
          <w:rFonts w:hint="eastAsia" w:ascii="仿宋_GB2312" w:eastAsia="仿宋_GB2312" w:cs="仿宋_GB2312"/>
          <w:color w:val="auto"/>
          <w:spacing w:val="0"/>
          <w:sz w:val="32"/>
          <w:szCs w:val="32"/>
          <w:lang w:val="en-US" w:eastAsia="zh-CN"/>
        </w:rPr>
        <w:t>一产增加值54.89亿，增速3.3%、排全市第1。县域经济高质量发展在全省同类同档中排名前列，有效衔接、油菜生产、粮食生产、蔬菜出口、育秧设施综合利用等工作在省、市会议上作典型发言。全省早稻机插机抛集中育秧技术培训会、全省第三期油菜机械化技术培训会、全市粮食生产暨蔬菜产业发展现场推进会在道县召开。</w:t>
      </w:r>
      <w:r>
        <w:rPr>
          <w:rFonts w:hint="eastAsia" w:ascii="楷体_GB2312" w:hAnsi="楷体_GB2312" w:eastAsia="楷体_GB2312" w:cs="楷体_GB2312"/>
          <w:b/>
          <w:bCs/>
          <w:color w:val="auto"/>
          <w:spacing w:val="0"/>
          <w:sz w:val="32"/>
          <w:szCs w:val="32"/>
          <w:lang w:val="en-US" w:eastAsia="zh-CN"/>
        </w:rPr>
        <w:t>二是现代农业的底气更足。</w:t>
      </w:r>
      <w:r>
        <w:rPr>
          <w:rFonts w:hint="eastAsia" w:ascii="仿宋_GB2312" w:eastAsia="仿宋_GB2312" w:cs="仿宋_GB2312"/>
          <w:color w:val="auto"/>
          <w:spacing w:val="0"/>
          <w:sz w:val="32"/>
          <w:szCs w:val="32"/>
          <w:lang w:val="en-US" w:eastAsia="zh-CN"/>
        </w:rPr>
        <w:t>蔬菜出口16.5亿元、实现翻番，排名全省前列。</w:t>
      </w:r>
      <w:r>
        <w:rPr>
          <w:rFonts w:hint="eastAsia" w:ascii="仿宋_GB2312" w:hAnsi="仿宋_GB2312" w:eastAsia="仿宋_GB2312" w:cs="仿宋_GB2312"/>
          <w:b w:val="0"/>
          <w:bCs w:val="0"/>
          <w:color w:val="auto"/>
          <w:spacing w:val="0"/>
          <w:kern w:val="2"/>
          <w:sz w:val="32"/>
          <w:szCs w:val="32"/>
          <w:lang w:val="en-US" w:eastAsia="zh-CN" w:bidi="ar-SA"/>
        </w:rPr>
        <w:t>“道州脐橙”获评</w:t>
      </w:r>
      <w:r>
        <w:rPr>
          <w:rFonts w:hint="eastAsia" w:ascii="仿宋_GB2312" w:hAnsi="仿宋_GB2312" w:eastAsia="仿宋_GB2312" w:cs="仿宋_GB2312"/>
          <w:b w:val="0"/>
          <w:bCs w:val="0"/>
          <w:color w:val="auto"/>
          <w:spacing w:val="0"/>
          <w:w w:val="100"/>
          <w:kern w:val="2"/>
          <w:sz w:val="32"/>
          <w:szCs w:val="32"/>
          <w:lang w:val="en-US" w:eastAsia="zh-CN" w:bidi="ar-SA"/>
        </w:rPr>
        <w:t>第25届中部农博会金奖、</w:t>
      </w:r>
      <w:r>
        <w:rPr>
          <w:rFonts w:hint="eastAsia" w:ascii="仿宋_GB2312" w:hAnsi="仿宋_GB2312" w:eastAsia="仿宋_GB2312" w:cs="仿宋_GB2312"/>
          <w:b w:val="0"/>
          <w:bCs w:val="0"/>
          <w:color w:val="auto"/>
          <w:spacing w:val="0"/>
          <w:kern w:val="2"/>
          <w:sz w:val="32"/>
          <w:szCs w:val="32"/>
          <w:lang w:val="en-US" w:eastAsia="zh-CN" w:bidi="ar-SA"/>
        </w:rPr>
        <w:t>省“一县一特”优秀农产品品牌，</w:t>
      </w:r>
      <w:r>
        <w:rPr>
          <w:rFonts w:hint="eastAsia" w:ascii="仿宋_GB2312" w:eastAsia="仿宋_GB2312" w:cs="仿宋_GB2312"/>
          <w:color w:val="auto"/>
          <w:spacing w:val="0"/>
          <w:sz w:val="32"/>
          <w:szCs w:val="32"/>
          <w:lang w:val="en-US" w:eastAsia="zh-CN"/>
        </w:rPr>
        <w:t>首次直销中亚。道县获批全国油菜单产提升整建制推进县、建成全市唯一省级水产良种基地。</w:t>
      </w:r>
      <w:bookmarkStart w:id="31" w:name="OLE_LINK20"/>
      <w:r>
        <w:rPr>
          <w:rFonts w:hint="eastAsia" w:ascii="仿宋_GB2312" w:hAnsi="仿宋_GB2312" w:eastAsia="仿宋_GB2312" w:cs="仿宋_GB2312"/>
          <w:b w:val="0"/>
          <w:bCs w:val="0"/>
          <w:color w:val="auto"/>
          <w:spacing w:val="0"/>
          <w:kern w:val="2"/>
          <w:sz w:val="32"/>
          <w:szCs w:val="32"/>
          <w:lang w:val="en-US" w:eastAsia="zh-CN" w:bidi="ar-SA"/>
        </w:rPr>
        <w:t>新增粤港澳大湾区“菜篮子”基地认证11个</w:t>
      </w:r>
      <w:bookmarkEnd w:id="31"/>
      <w:r>
        <w:rPr>
          <w:rFonts w:hint="eastAsia" w:ascii="仿宋_GB2312" w:hAnsi="仿宋_GB2312" w:eastAsia="仿宋_GB2312" w:cs="仿宋_GB2312"/>
          <w:b w:val="0"/>
          <w:bCs w:val="0"/>
          <w:color w:val="auto"/>
          <w:spacing w:val="0"/>
          <w:kern w:val="2"/>
          <w:sz w:val="32"/>
          <w:szCs w:val="32"/>
          <w:lang w:val="en-US" w:eastAsia="zh-CN" w:bidi="ar-SA"/>
        </w:rPr>
        <w:t>，基地总数和新增数量全市第1。</w:t>
      </w:r>
      <w:r>
        <w:rPr>
          <w:rFonts w:hint="eastAsia" w:ascii="楷体_GB2312" w:hAnsi="楷体_GB2312" w:eastAsia="楷体_GB2312" w:cs="楷体_GB2312"/>
          <w:b/>
          <w:bCs/>
          <w:color w:val="auto"/>
          <w:spacing w:val="0"/>
          <w:sz w:val="32"/>
          <w:szCs w:val="32"/>
          <w:lang w:val="en-US" w:eastAsia="zh-CN"/>
        </w:rPr>
        <w:t>三是“三农”发展的动能更强。</w:t>
      </w:r>
      <w:r>
        <w:rPr>
          <w:rFonts w:hint="eastAsia" w:ascii="仿宋_GB2312" w:eastAsia="仿宋_GB2312" w:cs="仿宋_GB2312"/>
          <w:color w:val="auto"/>
          <w:spacing w:val="0"/>
          <w:sz w:val="32"/>
          <w:szCs w:val="32"/>
          <w:lang w:val="en-US" w:eastAsia="zh-CN"/>
        </w:rPr>
        <w:t>道县获批全国农村产权交易规划试点县，稻稻油”生产模式在全国推介，第二轮土地延包试点经验在央视新闻联播两次播出。中农批5万吨智慧冷链云仓正式运营。</w:t>
      </w:r>
      <w:r>
        <w:rPr>
          <w:rFonts w:hint="eastAsia" w:ascii="仿宋_GB2312" w:hAnsi="仿宋_GB2312" w:eastAsia="仿宋_GB2312" w:cs="仿宋_GB2312"/>
          <w:b w:val="0"/>
          <w:bCs w:val="0"/>
          <w:color w:val="auto"/>
          <w:spacing w:val="0"/>
          <w:w w:val="100"/>
          <w:kern w:val="2"/>
          <w:sz w:val="32"/>
          <w:szCs w:val="32"/>
          <w:lang w:val="en-US" w:eastAsia="zh-CN" w:bidi="ar-SA"/>
        </w:rPr>
        <w:t>全省首批“绿色</w:t>
      </w:r>
      <w:r>
        <w:rPr>
          <w:rFonts w:hint="eastAsia" w:ascii="仿宋_GB2312" w:hAnsi="仿宋_GB2312" w:eastAsia="仿宋_GB2312" w:cs="仿宋_GB2312"/>
          <w:b w:val="0"/>
          <w:bCs w:val="0"/>
          <w:color w:val="auto"/>
          <w:spacing w:val="-6"/>
          <w:w w:val="100"/>
          <w:kern w:val="2"/>
          <w:sz w:val="32"/>
          <w:szCs w:val="32"/>
          <w:lang w:val="en-US" w:eastAsia="zh-CN" w:bidi="ar-SA"/>
        </w:rPr>
        <w:t>通道”互认试点落地道县。</w:t>
      </w:r>
      <w:r>
        <w:rPr>
          <w:rFonts w:hint="eastAsia" w:ascii="楷体_GB2312" w:hAnsi="楷体_GB2312" w:eastAsia="楷体_GB2312" w:cs="楷体_GB2312"/>
          <w:b/>
          <w:bCs/>
          <w:color w:val="auto"/>
          <w:spacing w:val="0"/>
          <w:sz w:val="32"/>
          <w:szCs w:val="32"/>
          <w:lang w:val="en-US" w:eastAsia="zh-CN"/>
        </w:rPr>
        <w:t>四是农民收获的幸福更多。</w:t>
      </w:r>
      <w:r>
        <w:rPr>
          <w:rFonts w:hint="eastAsia" w:ascii="仿宋_GB2312" w:eastAsia="仿宋_GB2312" w:cs="仿宋_GB2312"/>
          <w:color w:val="auto"/>
          <w:spacing w:val="0"/>
          <w:sz w:val="32"/>
          <w:szCs w:val="32"/>
          <w:lang w:val="en-US" w:eastAsia="zh-CN"/>
        </w:rPr>
        <w:t>脱贫攻坚成果持续巩固，农村居民人均可支配收入24568元，增速6.4%、排全市第4。创成省市级美丽乡村6个。完成14个省级重点移民村、4个省级乡村振兴示范村建设。</w:t>
      </w:r>
    </w:p>
    <w:p>
      <w:pPr>
        <w:keepNext w:val="0"/>
        <w:keepLines w:val="0"/>
        <w:pageBreakBefore w:val="0"/>
        <w:widowControl w:val="0"/>
        <w:pBdr>
          <w:bottom w:val="single" w:color="FFFFFF" w:sz="4" w:space="20"/>
        </w:pBdr>
        <w:tabs>
          <w:tab w:val="left" w:pos="8050"/>
          <w:tab w:val="left" w:pos="8094"/>
        </w:tabs>
        <w:kinsoku/>
        <w:wordWrap/>
        <w:overflowPunct/>
        <w:topLinePunct/>
        <w:autoSpaceDE/>
        <w:autoSpaceDN/>
        <w:bidi w:val="0"/>
        <w:adjustRightInd w:val="0"/>
        <w:snapToGrid w:val="0"/>
        <w:spacing w:line="600" w:lineRule="exact"/>
        <w:ind w:firstLine="640" w:firstLineChars="200"/>
        <w:jc w:val="lef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七</w:t>
      </w:r>
      <w:r>
        <w:rPr>
          <w:rFonts w:hint="eastAsia" w:ascii="黑体" w:hAnsi="黑体" w:eastAsia="黑体" w:cs="黑体"/>
          <w:b/>
          <w:bCs/>
          <w:kern w:val="0"/>
          <w:sz w:val="32"/>
          <w:szCs w:val="32"/>
        </w:rPr>
        <w:t>、存在的主要问题</w:t>
      </w:r>
    </w:p>
    <w:p>
      <w:pPr>
        <w:keepNext w:val="0"/>
        <w:keepLines w:val="0"/>
        <w:pageBreakBefore w:val="0"/>
        <w:widowControl w:val="0"/>
        <w:pBdr>
          <w:bottom w:val="single" w:color="FFFFFF" w:sz="4" w:space="20"/>
        </w:pBdr>
        <w:tabs>
          <w:tab w:val="left" w:pos="8050"/>
          <w:tab w:val="left" w:pos="8094"/>
        </w:tabs>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kern w:val="0"/>
          <w:sz w:val="32"/>
          <w:szCs w:val="32"/>
        </w:rPr>
      </w:pPr>
      <w:r>
        <w:rPr>
          <w:rFonts w:hint="eastAsia" w:ascii="仿宋" w:hAnsi="仿宋" w:eastAsia="仿宋" w:cs="仿宋"/>
          <w:kern w:val="0"/>
          <w:sz w:val="32"/>
          <w:szCs w:val="32"/>
        </w:rPr>
        <w:t>（一）超预算支出</w:t>
      </w:r>
      <w:r>
        <w:rPr>
          <w:rFonts w:hint="eastAsia" w:ascii="仿宋_GB2312" w:eastAsia="仿宋_GB2312"/>
          <w:kern w:val="0"/>
          <w:sz w:val="32"/>
          <w:szCs w:val="32"/>
        </w:rPr>
        <w:t>。20</w:t>
      </w:r>
      <w:r>
        <w:rPr>
          <w:rFonts w:hint="eastAsia" w:ascii="仿宋_GB2312" w:eastAsia="仿宋_GB2312"/>
          <w:kern w:val="0"/>
          <w:sz w:val="32"/>
          <w:szCs w:val="32"/>
          <w:lang w:val="en-US" w:eastAsia="zh-CN"/>
        </w:rPr>
        <w:t>24</w:t>
      </w:r>
      <w:r>
        <w:rPr>
          <w:rFonts w:hint="eastAsia" w:ascii="仿宋_GB2312" w:eastAsia="仿宋_GB2312"/>
          <w:kern w:val="0"/>
          <w:sz w:val="32"/>
          <w:szCs w:val="32"/>
        </w:rPr>
        <w:t>年实际支出数超出了年初预算安排，预算编制不够明确和细化</w:t>
      </w:r>
      <w:r>
        <w:rPr>
          <w:rFonts w:hint="eastAsia" w:ascii="仿宋_GB2312" w:eastAsia="仿宋_GB2312"/>
          <w:kern w:val="0"/>
          <w:sz w:val="32"/>
          <w:szCs w:val="32"/>
          <w:lang w:eastAsia="zh-CN"/>
        </w:rPr>
        <w:t>，大部分项目资金未编入年初预算</w:t>
      </w:r>
      <w:r>
        <w:rPr>
          <w:rFonts w:hint="eastAsia" w:ascii="仿宋_GB2312" w:eastAsia="仿宋_GB2312"/>
          <w:kern w:val="0"/>
          <w:sz w:val="32"/>
          <w:szCs w:val="32"/>
        </w:rPr>
        <w:t>。</w:t>
      </w:r>
    </w:p>
    <w:p>
      <w:pPr>
        <w:keepNext w:val="0"/>
        <w:keepLines w:val="0"/>
        <w:pageBreakBefore w:val="0"/>
        <w:widowControl w:val="0"/>
        <w:pBdr>
          <w:bottom w:val="single" w:color="FFFFFF" w:sz="4" w:space="20"/>
        </w:pBdr>
        <w:tabs>
          <w:tab w:val="left" w:pos="8050"/>
          <w:tab w:val="left" w:pos="8094"/>
        </w:tabs>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kern w:val="0"/>
          <w:sz w:val="32"/>
          <w:szCs w:val="32"/>
        </w:rPr>
      </w:pPr>
      <w:r>
        <w:rPr>
          <w:rFonts w:hint="eastAsia" w:ascii="仿宋_GB2312" w:eastAsia="仿宋_GB2312"/>
          <w:kern w:val="0"/>
          <w:sz w:val="32"/>
          <w:szCs w:val="32"/>
        </w:rPr>
        <w:t>（二）专项资金使用上存在挤占现象，项目的实施受到影响。</w:t>
      </w:r>
    </w:p>
    <w:p>
      <w:pPr>
        <w:keepNext w:val="0"/>
        <w:keepLines w:val="0"/>
        <w:pageBreakBefore w:val="0"/>
        <w:widowControl w:val="0"/>
        <w:pBdr>
          <w:bottom w:val="single" w:color="FFFFFF" w:sz="4" w:space="20"/>
        </w:pBdr>
        <w:tabs>
          <w:tab w:val="left" w:pos="8050"/>
          <w:tab w:val="left" w:pos="8094"/>
        </w:tabs>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kern w:val="0"/>
          <w:sz w:val="32"/>
          <w:szCs w:val="32"/>
        </w:rPr>
      </w:pPr>
      <w:r>
        <w:rPr>
          <w:rFonts w:hint="eastAsia" w:ascii="仿宋_GB2312" w:eastAsia="仿宋_GB2312"/>
          <w:kern w:val="0"/>
          <w:sz w:val="32"/>
          <w:szCs w:val="32"/>
        </w:rPr>
        <w:t>（三）资产管理方面对历年呆账的清理不及时、彻底。账龄很长，账面有记载，而实际已不存在或者无法收回。也没有进行清理报废，严重地影响了资产资金的管理。</w:t>
      </w:r>
    </w:p>
    <w:p>
      <w:pPr>
        <w:keepNext w:val="0"/>
        <w:keepLines w:val="0"/>
        <w:pageBreakBefore w:val="0"/>
        <w:widowControl w:val="0"/>
        <w:pBdr>
          <w:bottom w:val="single" w:color="FFFFFF" w:sz="4" w:space="20"/>
        </w:pBdr>
        <w:tabs>
          <w:tab w:val="left" w:pos="8050"/>
          <w:tab w:val="left" w:pos="8094"/>
        </w:tabs>
        <w:kinsoku/>
        <w:wordWrap/>
        <w:overflowPunct/>
        <w:topLinePunct/>
        <w:autoSpaceDE/>
        <w:autoSpaceDN/>
        <w:bidi w:val="0"/>
        <w:adjustRightInd w:val="0"/>
        <w:snapToGrid w:val="0"/>
        <w:spacing w:line="600" w:lineRule="exact"/>
        <w:ind w:firstLine="640" w:firstLineChars="200"/>
        <w:jc w:val="lef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八</w:t>
      </w:r>
      <w:r>
        <w:rPr>
          <w:rFonts w:hint="eastAsia" w:ascii="黑体" w:hAnsi="黑体" w:eastAsia="黑体" w:cs="黑体"/>
          <w:b/>
          <w:bCs/>
          <w:kern w:val="0"/>
          <w:sz w:val="32"/>
          <w:szCs w:val="32"/>
        </w:rPr>
        <w:t>、意见建议</w:t>
      </w:r>
    </w:p>
    <w:p>
      <w:pPr>
        <w:pStyle w:val="21"/>
        <w:keepNext w:val="0"/>
        <w:keepLines w:val="0"/>
        <w:pageBreakBefore w:val="0"/>
        <w:widowControl w:val="0"/>
        <w:kinsoku/>
        <w:wordWrap/>
        <w:overflowPunct/>
        <w:autoSpaceDE/>
        <w:autoSpaceDN/>
        <w:bidi w:val="0"/>
        <w:spacing w:line="600" w:lineRule="exact"/>
        <w:ind w:firstLine="640" w:firstLineChars="200"/>
        <w:jc w:val="left"/>
        <w:textAlignment w:val="auto"/>
        <w:rPr>
          <w:rFonts w:hint="eastAsia" w:ascii="仿宋_GB2312" w:eastAsia="仿宋_GB2312"/>
          <w:kern w:val="0"/>
          <w:sz w:val="32"/>
          <w:szCs w:val="32"/>
        </w:rPr>
      </w:pPr>
      <w:r>
        <w:rPr>
          <w:rFonts w:hint="eastAsia" w:ascii="仿宋_GB2312" w:eastAsia="仿宋_GB2312"/>
          <w:kern w:val="0"/>
          <w:sz w:val="32"/>
          <w:szCs w:val="32"/>
        </w:rPr>
        <w:t>建议县财政调增人员基本支出的预算安排，以免人员经费挤占专项资金。同时本</w:t>
      </w:r>
      <w:r>
        <w:rPr>
          <w:rFonts w:hint="eastAsia" w:ascii="仿宋_GB2312" w:eastAsia="仿宋_GB2312"/>
          <w:kern w:val="0"/>
          <w:sz w:val="32"/>
          <w:szCs w:val="32"/>
          <w:lang w:val="en-US" w:eastAsia="zh-CN"/>
        </w:rPr>
        <w:t>单位</w:t>
      </w:r>
      <w:r>
        <w:rPr>
          <w:rFonts w:hint="eastAsia" w:ascii="仿宋_GB2312" w:eastAsia="仿宋_GB2312"/>
          <w:kern w:val="0"/>
          <w:sz w:val="32"/>
          <w:szCs w:val="32"/>
        </w:rPr>
        <w:t>也要对业务开展需要，逐项做出预算计划，不留缺口，不留空项。对历年应收、应付呆账、资产等进行清理、处置，调整账务，夯实资产资金管理基础，更好地使用资产、资金，发挥最大效能。</w:t>
      </w:r>
    </w:p>
    <w:p>
      <w:pPr>
        <w:keepNext w:val="0"/>
        <w:keepLines w:val="0"/>
        <w:pageBreakBefore w:val="0"/>
        <w:widowControl w:val="0"/>
        <w:kinsoku/>
        <w:wordWrap/>
        <w:overflowPunct/>
        <w:autoSpaceDE/>
        <w:autoSpaceDN/>
        <w:bidi w:val="0"/>
        <w:adjustRightInd w:val="0"/>
        <w:snapToGrid w:val="0"/>
        <w:spacing w:line="600" w:lineRule="exact"/>
        <w:ind w:firstLine="640" w:firstLineChars="200"/>
        <w:jc w:val="left"/>
        <w:textAlignment w:val="auto"/>
        <w:rPr>
          <w:rFonts w:hint="eastAsia" w:eastAsia="黑体"/>
          <w:b/>
          <w:bCs/>
          <w:sz w:val="32"/>
          <w:szCs w:val="32"/>
          <w:lang w:val="en-US" w:eastAsia="zh-CN"/>
        </w:rPr>
      </w:pPr>
      <w:r>
        <w:rPr>
          <w:rFonts w:hint="eastAsia" w:eastAsia="黑体"/>
          <w:b/>
          <w:bCs/>
          <w:sz w:val="32"/>
          <w:szCs w:val="32"/>
          <w:lang w:val="en-US" w:eastAsia="zh-CN"/>
        </w:rPr>
        <w:t>九、绩效自评结果拟应用和公开情况</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eastAsia" w:eastAsia="仿宋_GB2312"/>
          <w:color w:val="000000"/>
          <w:sz w:val="32"/>
          <w:szCs w:val="32"/>
        </w:rPr>
      </w:pPr>
      <w:r>
        <w:rPr>
          <w:rFonts w:hint="eastAsia" w:eastAsia="黑体"/>
          <w:sz w:val="32"/>
          <w:szCs w:val="32"/>
          <w:lang w:val="en-US" w:eastAsia="zh-CN"/>
        </w:rPr>
        <w:t xml:space="preserve"> </w:t>
      </w:r>
      <w:r>
        <w:rPr>
          <w:rFonts w:hint="eastAsia" w:eastAsia="仿宋_GB2312"/>
          <w:color w:val="000000"/>
          <w:sz w:val="32"/>
          <w:szCs w:val="32"/>
        </w:rPr>
        <w:t>加强绩效评价结果应用。一是全面公开绩效自评报告，绩效自评结果将在我</w:t>
      </w:r>
      <w:r>
        <w:rPr>
          <w:rFonts w:hint="eastAsia" w:eastAsia="仿宋_GB2312"/>
          <w:color w:val="000000"/>
          <w:sz w:val="32"/>
          <w:szCs w:val="32"/>
          <w:lang w:eastAsia="zh-CN"/>
        </w:rPr>
        <w:t>局</w:t>
      </w:r>
      <w:r>
        <w:rPr>
          <w:rFonts w:hint="eastAsia" w:eastAsia="仿宋_GB2312"/>
          <w:color w:val="000000"/>
          <w:sz w:val="32"/>
          <w:szCs w:val="32"/>
        </w:rPr>
        <w:t>门户网站上进行公开，接受社会监督；二是及时反馈整改，及时将评价结果反馈相关</w:t>
      </w:r>
      <w:r>
        <w:rPr>
          <w:rFonts w:hint="eastAsia" w:eastAsia="仿宋_GB2312"/>
          <w:color w:val="000000"/>
          <w:sz w:val="32"/>
          <w:szCs w:val="32"/>
          <w:lang w:eastAsia="zh-CN"/>
        </w:rPr>
        <w:t>人员</w:t>
      </w:r>
      <w:r>
        <w:rPr>
          <w:rFonts w:hint="eastAsia" w:eastAsia="仿宋_GB2312"/>
          <w:color w:val="000000"/>
          <w:sz w:val="32"/>
          <w:szCs w:val="32"/>
        </w:rPr>
        <w:t>，督促其就绩效自评中发现的问题制定切实可行的整改措施并落实到位，对整改不落实或不到位的，根据情况调整或收回项目资金；三是将自评结果应用到下一年度的资金安排和项目立项中，真正体现奖优罚劣的绩效导向。</w:t>
      </w:r>
    </w:p>
    <w:p>
      <w:pPr>
        <w:pStyle w:val="22"/>
        <w:rPr>
          <w:rFonts w:hint="eastAsia" w:eastAsia="仿宋_GB2312"/>
          <w:color w:val="000000"/>
          <w:sz w:val="32"/>
          <w:szCs w:val="32"/>
        </w:rPr>
      </w:pPr>
    </w:p>
    <w:p>
      <w:pPr>
        <w:adjustRightInd w:val="0"/>
        <w:snapToGrid w:val="0"/>
        <w:spacing w:line="600" w:lineRule="exact"/>
        <w:ind w:firstLine="640" w:firstLineChars="200"/>
        <w:rPr>
          <w:rFonts w:hint="default"/>
          <w:lang w:val="en-US" w:eastAsia="zh-CN"/>
        </w:rPr>
      </w:pPr>
      <w:r>
        <w:rPr>
          <w:rFonts w:hint="eastAsia" w:eastAsia="黑体"/>
          <w:sz w:val="32"/>
          <w:szCs w:val="32"/>
          <w:lang w:val="en-US" w:eastAsia="zh-CN"/>
        </w:rPr>
        <w:t>其他需要说明的情况</w:t>
      </w:r>
    </w:p>
    <w:p>
      <w:pPr>
        <w:adjustRightInd w:val="0"/>
        <w:snapToGrid w:val="0"/>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pPr>
        <w:pStyle w:val="21"/>
        <w:keepNext w:val="0"/>
        <w:keepLines w:val="0"/>
        <w:pageBreakBefore w:val="0"/>
        <w:widowControl w:val="0"/>
        <w:kinsoku/>
        <w:wordWrap/>
        <w:overflowPunct/>
        <w:autoSpaceDE/>
        <w:autoSpaceDN/>
        <w:bidi w:val="0"/>
        <w:spacing w:line="600" w:lineRule="exact"/>
        <w:ind w:firstLine="640" w:firstLineChars="200"/>
        <w:jc w:val="left"/>
        <w:textAlignment w:val="auto"/>
        <w:rPr>
          <w:rFonts w:hint="eastAsia" w:ascii="仿宋_GB2312" w:eastAsia="仿宋_GB2312"/>
          <w:kern w:val="0"/>
          <w:sz w:val="32"/>
          <w:szCs w:val="32"/>
        </w:rPr>
      </w:pPr>
    </w:p>
    <w:p>
      <w:pPr>
        <w:pStyle w:val="21"/>
        <w:spacing w:line="600" w:lineRule="exact"/>
        <w:rPr>
          <w:rFonts w:hint="eastAsia" w:ascii="仿宋_GB2312" w:eastAsia="仿宋_GB2312"/>
          <w:sz w:val="32"/>
          <w:szCs w:val="32"/>
        </w:rPr>
      </w:pPr>
    </w:p>
    <w:p>
      <w:pPr>
        <w:pStyle w:val="21"/>
        <w:spacing w:line="600" w:lineRule="exact"/>
        <w:ind w:firstLine="5120" w:firstLineChars="1600"/>
        <w:rPr>
          <w:rFonts w:hint="eastAsia" w:ascii="仿宋_GB2312" w:eastAsia="仿宋_GB2312"/>
          <w:sz w:val="32"/>
          <w:szCs w:val="32"/>
          <w:lang w:val="en-US" w:eastAsia="zh-CN"/>
        </w:rPr>
      </w:pPr>
      <w:r>
        <w:rPr>
          <w:rFonts w:hint="eastAsia" w:ascii="仿宋_GB2312" w:eastAsia="仿宋_GB2312"/>
          <w:sz w:val="32"/>
          <w:szCs w:val="32"/>
        </w:rPr>
        <w:t>道县农业</w:t>
      </w:r>
      <w:r>
        <w:rPr>
          <w:rFonts w:hint="eastAsia" w:ascii="仿宋_GB2312" w:eastAsia="仿宋_GB2312"/>
          <w:sz w:val="32"/>
          <w:szCs w:val="32"/>
          <w:lang w:val="en-US" w:eastAsia="zh-CN"/>
        </w:rPr>
        <w:t>农村局</w:t>
      </w:r>
    </w:p>
    <w:p>
      <w:pPr>
        <w:pStyle w:val="21"/>
        <w:spacing w:line="600" w:lineRule="exact"/>
        <w:ind w:firstLine="4960" w:firstLineChars="155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D3960"/>
    <w:multiLevelType w:val="singleLevel"/>
    <w:tmpl w:val="294D3960"/>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975298"/>
    <w:multiLevelType w:val="singleLevel"/>
    <w:tmpl w:val="71975298"/>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YmJlZDhkMGUwMzg0OWUxODVlNWY1OWVhODI2MmMifQ=="/>
  </w:docVars>
  <w:rsids>
    <w:rsidRoot w:val="004506F9"/>
    <w:rsid w:val="0002229B"/>
    <w:rsid w:val="000273BD"/>
    <w:rsid w:val="00040CBC"/>
    <w:rsid w:val="000415B7"/>
    <w:rsid w:val="00041E3F"/>
    <w:rsid w:val="00055DAA"/>
    <w:rsid w:val="00061F7B"/>
    <w:rsid w:val="000658A3"/>
    <w:rsid w:val="00072C34"/>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55445"/>
    <w:rsid w:val="01A772B8"/>
    <w:rsid w:val="020F6097"/>
    <w:rsid w:val="02F72050"/>
    <w:rsid w:val="06AA444A"/>
    <w:rsid w:val="13DC4B36"/>
    <w:rsid w:val="14904B4F"/>
    <w:rsid w:val="1604435F"/>
    <w:rsid w:val="166242C9"/>
    <w:rsid w:val="1D97DEFF"/>
    <w:rsid w:val="1DFF72E5"/>
    <w:rsid w:val="1E65417D"/>
    <w:rsid w:val="1EC10726"/>
    <w:rsid w:val="1EF2262A"/>
    <w:rsid w:val="1EFC6F07"/>
    <w:rsid w:val="20F80151"/>
    <w:rsid w:val="21554126"/>
    <w:rsid w:val="229972C4"/>
    <w:rsid w:val="24D32F62"/>
    <w:rsid w:val="25A477D9"/>
    <w:rsid w:val="26123616"/>
    <w:rsid w:val="26ED73EF"/>
    <w:rsid w:val="2BEB68D0"/>
    <w:rsid w:val="2D066C55"/>
    <w:rsid w:val="2D1F486A"/>
    <w:rsid w:val="2D720E3E"/>
    <w:rsid w:val="2FDF85B8"/>
    <w:rsid w:val="2FFFEE04"/>
    <w:rsid w:val="308710A4"/>
    <w:rsid w:val="31083F93"/>
    <w:rsid w:val="322546D1"/>
    <w:rsid w:val="34DF85B0"/>
    <w:rsid w:val="3AF82521"/>
    <w:rsid w:val="3B5960DD"/>
    <w:rsid w:val="3B8F36BC"/>
    <w:rsid w:val="3E3839DE"/>
    <w:rsid w:val="41170056"/>
    <w:rsid w:val="41244F23"/>
    <w:rsid w:val="415A6F31"/>
    <w:rsid w:val="41F668DD"/>
    <w:rsid w:val="47B767DB"/>
    <w:rsid w:val="48D754E2"/>
    <w:rsid w:val="491FF225"/>
    <w:rsid w:val="49B0540B"/>
    <w:rsid w:val="4DF72039"/>
    <w:rsid w:val="4E942433"/>
    <w:rsid w:val="4F6A6D3B"/>
    <w:rsid w:val="4FFD214C"/>
    <w:rsid w:val="50D377B9"/>
    <w:rsid w:val="50FA5F39"/>
    <w:rsid w:val="55CB540B"/>
    <w:rsid w:val="55EC35D4"/>
    <w:rsid w:val="560A5808"/>
    <w:rsid w:val="5777D4F5"/>
    <w:rsid w:val="588D4BFA"/>
    <w:rsid w:val="59DD8326"/>
    <w:rsid w:val="5DEF592A"/>
    <w:rsid w:val="5FC6BB1E"/>
    <w:rsid w:val="5FF720F1"/>
    <w:rsid w:val="67FF5C0B"/>
    <w:rsid w:val="6BEC21B4"/>
    <w:rsid w:val="6C187573"/>
    <w:rsid w:val="6CCB3AEB"/>
    <w:rsid w:val="6D9B34BE"/>
    <w:rsid w:val="6EFC0924"/>
    <w:rsid w:val="6FB74722"/>
    <w:rsid w:val="6FEF8B7E"/>
    <w:rsid w:val="705C1F8D"/>
    <w:rsid w:val="70E4625D"/>
    <w:rsid w:val="71A6591B"/>
    <w:rsid w:val="73263829"/>
    <w:rsid w:val="7366631C"/>
    <w:rsid w:val="737D59BA"/>
    <w:rsid w:val="73C76216"/>
    <w:rsid w:val="74FD2BE4"/>
    <w:rsid w:val="77C37683"/>
    <w:rsid w:val="78535170"/>
    <w:rsid w:val="79FF515B"/>
    <w:rsid w:val="7B512E32"/>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w:basedOn w:val="1"/>
    <w:next w:val="5"/>
    <w:qFormat/>
    <w:uiPriority w:val="1"/>
    <w:pPr>
      <w:widowControl w:val="0"/>
      <w:jc w:val="both"/>
    </w:pPr>
    <w:rPr>
      <w:rFonts w:ascii="Calibri" w:hAnsi="Calibri" w:eastAsia="宋体"/>
      <w:kern w:val="2"/>
      <w:sz w:val="32"/>
      <w:szCs w:val="32"/>
      <w:lang w:val="en-US" w:eastAsia="zh-CN" w:bidi="ar-SA"/>
    </w:rPr>
  </w:style>
  <w:style w:type="paragraph" w:styleId="5">
    <w:name w:val="Body Text First Indent"/>
    <w:basedOn w:val="4"/>
    <w:qFormat/>
    <w:uiPriority w:val="0"/>
    <w:pPr>
      <w:ind w:firstLine="100" w:firstLineChars="100"/>
    </w:pPr>
    <w:rPr>
      <w:rFonts w:ascii="Calibri" w:hAnsi="Calibri" w:eastAsia="宋体"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13159</Words>
  <Characters>15481</Characters>
  <Lines>63</Lines>
  <Paragraphs>18</Paragraphs>
  <TotalTime>7</TotalTime>
  <ScaleCrop>false</ScaleCrop>
  <LinksUpToDate>false</LinksUpToDate>
  <CharactersWithSpaces>16398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hqy</cp:lastModifiedBy>
  <cp:lastPrinted>2024-08-08T10:20:00Z</cp:lastPrinted>
  <dcterms:modified xsi:type="dcterms:W3CDTF">2025-08-21T00:35:36Z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A8A1A842BE1C4F86B3D7CD70DCB0AB01</vt:lpwstr>
  </property>
</Properties>
</file>