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671D6">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D8E33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ED8E33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77EE1E8">
      <w:pPr>
        <w:pStyle w:val="14"/>
        <w:jc w:val="center"/>
        <w:rPr>
          <w:sz w:val="56"/>
          <w:szCs w:val="56"/>
        </w:rPr>
      </w:pPr>
    </w:p>
    <w:p w14:paraId="2B56C479">
      <w:pPr>
        <w:pStyle w:val="14"/>
        <w:jc w:val="center"/>
        <w:rPr>
          <w:sz w:val="84"/>
          <w:szCs w:val="84"/>
        </w:rPr>
      </w:pPr>
    </w:p>
    <w:p w14:paraId="12848D90">
      <w:pPr>
        <w:pStyle w:val="14"/>
        <w:jc w:val="center"/>
        <w:rPr>
          <w:sz w:val="84"/>
          <w:szCs w:val="84"/>
        </w:rPr>
      </w:pPr>
    </w:p>
    <w:p w14:paraId="75E13F9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0C467F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道县人民政府发展研究中心</w:t>
      </w:r>
      <w:r>
        <w:rPr>
          <w:rFonts w:hint="eastAsia" w:ascii="方正小标宋_GBK" w:hAnsi="方正小标宋_GBK" w:eastAsia="方正小标宋_GBK" w:cs="方正小标宋_GBK"/>
          <w:sz w:val="84"/>
          <w:szCs w:val="84"/>
        </w:rPr>
        <w:t>部门决算</w:t>
      </w:r>
    </w:p>
    <w:p w14:paraId="0774AC89">
      <w:pPr>
        <w:pStyle w:val="14"/>
        <w:jc w:val="center"/>
        <w:rPr>
          <w:rFonts w:hint="eastAsia" w:ascii="方正小标宋_GBK" w:hAnsi="方正小标宋_GBK" w:eastAsia="方正小标宋_GBK" w:cs="方正小标宋_GBK"/>
          <w:sz w:val="56"/>
          <w:szCs w:val="56"/>
        </w:rPr>
      </w:pPr>
    </w:p>
    <w:p w14:paraId="6CB580CC">
      <w:pPr>
        <w:pStyle w:val="14"/>
        <w:jc w:val="center"/>
        <w:rPr>
          <w:sz w:val="56"/>
          <w:szCs w:val="56"/>
        </w:rPr>
      </w:pPr>
    </w:p>
    <w:p w14:paraId="6F581520">
      <w:pPr>
        <w:pStyle w:val="14"/>
        <w:jc w:val="center"/>
        <w:rPr>
          <w:sz w:val="56"/>
          <w:szCs w:val="56"/>
        </w:rPr>
      </w:pPr>
    </w:p>
    <w:p w14:paraId="41D97BCB">
      <w:pPr>
        <w:pStyle w:val="14"/>
        <w:jc w:val="center"/>
        <w:rPr>
          <w:sz w:val="56"/>
          <w:szCs w:val="56"/>
        </w:rPr>
      </w:pPr>
    </w:p>
    <w:p w14:paraId="750B81C1">
      <w:pPr>
        <w:pStyle w:val="14"/>
        <w:jc w:val="center"/>
        <w:rPr>
          <w:sz w:val="32"/>
          <w:szCs w:val="32"/>
        </w:rPr>
      </w:pPr>
    </w:p>
    <w:p w14:paraId="19BAABE4">
      <w:pPr>
        <w:pStyle w:val="14"/>
        <w:jc w:val="center"/>
        <w:rPr>
          <w:sz w:val="32"/>
          <w:szCs w:val="32"/>
        </w:rPr>
      </w:pPr>
    </w:p>
    <w:p w14:paraId="03EC531B">
      <w:pPr>
        <w:pStyle w:val="14"/>
        <w:jc w:val="center"/>
        <w:rPr>
          <w:sz w:val="32"/>
          <w:szCs w:val="32"/>
        </w:rPr>
      </w:pPr>
    </w:p>
    <w:p w14:paraId="6B6F4549">
      <w:pPr>
        <w:pStyle w:val="14"/>
        <w:jc w:val="center"/>
        <w:rPr>
          <w:sz w:val="32"/>
          <w:szCs w:val="32"/>
        </w:rPr>
      </w:pPr>
    </w:p>
    <w:p w14:paraId="4AA41DEC">
      <w:pPr>
        <w:pStyle w:val="14"/>
        <w:jc w:val="center"/>
        <w:rPr>
          <w:sz w:val="32"/>
          <w:szCs w:val="32"/>
        </w:rPr>
      </w:pPr>
    </w:p>
    <w:p w14:paraId="3A306EA7">
      <w:pPr>
        <w:pStyle w:val="14"/>
        <w:spacing w:line="540" w:lineRule="exact"/>
        <w:jc w:val="center"/>
        <w:rPr>
          <w:sz w:val="56"/>
          <w:szCs w:val="56"/>
        </w:rPr>
      </w:pPr>
    </w:p>
    <w:p w14:paraId="279A106B">
      <w:pPr>
        <w:pStyle w:val="14"/>
        <w:spacing w:line="500" w:lineRule="exact"/>
        <w:jc w:val="both"/>
        <w:rPr>
          <w:b/>
          <w:sz w:val="36"/>
          <w:szCs w:val="28"/>
        </w:rPr>
      </w:pPr>
    </w:p>
    <w:p w14:paraId="5E720E0D">
      <w:pPr>
        <w:pStyle w:val="14"/>
        <w:spacing w:line="500" w:lineRule="exact"/>
        <w:jc w:val="center"/>
        <w:rPr>
          <w:b/>
          <w:sz w:val="36"/>
          <w:szCs w:val="28"/>
        </w:rPr>
      </w:pPr>
      <w:r>
        <w:rPr>
          <w:rFonts w:hint="eastAsia"/>
          <w:b/>
          <w:sz w:val="36"/>
          <w:szCs w:val="28"/>
        </w:rPr>
        <w:t>目录</w:t>
      </w:r>
    </w:p>
    <w:p w14:paraId="31496B7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道县人民政府发展研究中心</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4CC0942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B357C6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D0DE4B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446D8E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CC1A79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CC9A16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4D0E2E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08ED9D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C9118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85B32A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7E6AEB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E6D5E4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C50D59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71490A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BCB449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47F146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6F247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E547C2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28678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233580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EC0FD4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52BCF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E3CD2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D5A75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44685F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29D069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2EADC5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745BA34">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863F3D7">
      <w:pPr>
        <w:pStyle w:val="14"/>
        <w:spacing w:line="500" w:lineRule="exact"/>
        <w:rPr>
          <w:rFonts w:hint="eastAsia" w:ascii="黑体" w:hAnsi="黑体" w:eastAsia="黑体" w:cs="黑体"/>
          <w:b w:val="0"/>
          <w:bCs/>
          <w:sz w:val="28"/>
          <w:szCs w:val="28"/>
        </w:rPr>
      </w:pPr>
    </w:p>
    <w:p w14:paraId="2E173CF2">
      <w:pPr>
        <w:jc w:val="center"/>
        <w:rPr>
          <w:sz w:val="72"/>
          <w:szCs w:val="72"/>
        </w:rPr>
      </w:pPr>
    </w:p>
    <w:p w14:paraId="1DA989E8">
      <w:pPr>
        <w:jc w:val="center"/>
        <w:rPr>
          <w:sz w:val="72"/>
          <w:szCs w:val="72"/>
        </w:rPr>
      </w:pPr>
    </w:p>
    <w:p w14:paraId="1B71C8EF">
      <w:pPr>
        <w:jc w:val="center"/>
        <w:rPr>
          <w:sz w:val="72"/>
          <w:szCs w:val="72"/>
        </w:rPr>
      </w:pPr>
    </w:p>
    <w:p w14:paraId="00AB9B4D">
      <w:pPr>
        <w:jc w:val="center"/>
        <w:rPr>
          <w:sz w:val="72"/>
          <w:szCs w:val="72"/>
        </w:rPr>
      </w:pPr>
    </w:p>
    <w:p w14:paraId="703C9FCB">
      <w:pPr>
        <w:pStyle w:val="9"/>
        <w:rPr>
          <w:sz w:val="72"/>
          <w:szCs w:val="72"/>
        </w:rPr>
      </w:pPr>
    </w:p>
    <w:p w14:paraId="6F354C20">
      <w:pPr>
        <w:pStyle w:val="5"/>
        <w:rPr>
          <w:sz w:val="72"/>
          <w:szCs w:val="72"/>
        </w:rPr>
      </w:pPr>
    </w:p>
    <w:p w14:paraId="044E372B">
      <w:pPr>
        <w:rPr>
          <w:sz w:val="72"/>
          <w:szCs w:val="72"/>
        </w:rPr>
      </w:pPr>
    </w:p>
    <w:p w14:paraId="040884D9">
      <w:pPr>
        <w:pStyle w:val="9"/>
        <w:rPr>
          <w:sz w:val="72"/>
          <w:szCs w:val="72"/>
        </w:rPr>
      </w:pPr>
    </w:p>
    <w:p w14:paraId="7694D2C3">
      <w:pPr>
        <w:pStyle w:val="5"/>
        <w:rPr>
          <w:sz w:val="72"/>
          <w:szCs w:val="72"/>
        </w:rPr>
      </w:pPr>
    </w:p>
    <w:p w14:paraId="2A449E64">
      <w:pPr>
        <w:rPr>
          <w:sz w:val="72"/>
          <w:szCs w:val="72"/>
        </w:rPr>
      </w:pPr>
    </w:p>
    <w:p w14:paraId="2C81E45E">
      <w:pPr>
        <w:pStyle w:val="9"/>
        <w:rPr>
          <w:sz w:val="72"/>
          <w:szCs w:val="72"/>
        </w:rPr>
      </w:pPr>
    </w:p>
    <w:p w14:paraId="085D92DA">
      <w:pPr>
        <w:pStyle w:val="5"/>
        <w:rPr>
          <w:sz w:val="72"/>
          <w:szCs w:val="72"/>
        </w:rPr>
      </w:pPr>
    </w:p>
    <w:p w14:paraId="67DD21F5">
      <w:pPr>
        <w:rPr>
          <w:sz w:val="72"/>
          <w:szCs w:val="72"/>
        </w:rPr>
      </w:pPr>
    </w:p>
    <w:p w14:paraId="3BE0B6CA">
      <w:pPr>
        <w:pStyle w:val="9"/>
        <w:rPr>
          <w:sz w:val="72"/>
          <w:szCs w:val="72"/>
        </w:rPr>
      </w:pPr>
    </w:p>
    <w:p w14:paraId="346284B4">
      <w:pPr>
        <w:pStyle w:val="5"/>
        <w:rPr>
          <w:sz w:val="72"/>
          <w:szCs w:val="72"/>
        </w:rPr>
      </w:pPr>
    </w:p>
    <w:p w14:paraId="569D6930"/>
    <w:p w14:paraId="19B9C27B">
      <w:pPr>
        <w:rPr>
          <w:rFonts w:hint="eastAsia" w:ascii="方正小标宋_GBK" w:hAnsi="方正小标宋_GBK" w:eastAsia="方正小标宋_GBK" w:cs="方正小标宋_GBK"/>
          <w:sz w:val="72"/>
          <w:szCs w:val="72"/>
        </w:rPr>
      </w:pPr>
    </w:p>
    <w:p w14:paraId="2F28544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1B43911">
      <w:pPr>
        <w:pStyle w:val="14"/>
        <w:jc w:val="center"/>
        <w:rPr>
          <w:rFonts w:hint="eastAsia" w:ascii="方正小标宋_GBK" w:hAnsi="方正小标宋_GBK" w:eastAsia="方正小标宋_GBK" w:cs="方正小标宋_GBK"/>
          <w:sz w:val="84"/>
          <w:szCs w:val="84"/>
        </w:rPr>
      </w:pPr>
    </w:p>
    <w:p w14:paraId="7EDAC75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道县人民政府发展研究中心</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16282CEA">
      <w:pPr>
        <w:jc w:val="center"/>
        <w:rPr>
          <w:rFonts w:hint="eastAsia" w:ascii="方正小标宋_GBK" w:hAnsi="方正小标宋_GBK" w:eastAsia="方正小标宋_GBK" w:cs="方正小标宋_GBK"/>
          <w:sz w:val="72"/>
          <w:szCs w:val="72"/>
        </w:rPr>
      </w:pPr>
    </w:p>
    <w:p w14:paraId="49274BAF">
      <w:pPr>
        <w:jc w:val="center"/>
        <w:rPr>
          <w:rFonts w:hint="eastAsia" w:ascii="方正小标宋_GBK" w:hAnsi="方正小标宋_GBK" w:eastAsia="方正小标宋_GBK" w:cs="方正小标宋_GBK"/>
          <w:sz w:val="72"/>
          <w:szCs w:val="72"/>
        </w:rPr>
      </w:pPr>
    </w:p>
    <w:p w14:paraId="6F6C0696">
      <w:pPr>
        <w:jc w:val="center"/>
        <w:rPr>
          <w:sz w:val="72"/>
          <w:szCs w:val="72"/>
        </w:rPr>
      </w:pPr>
    </w:p>
    <w:p w14:paraId="2CFCA449">
      <w:pPr>
        <w:jc w:val="center"/>
        <w:rPr>
          <w:sz w:val="72"/>
          <w:szCs w:val="72"/>
        </w:rPr>
      </w:pPr>
    </w:p>
    <w:p w14:paraId="29201E2A">
      <w:pPr>
        <w:pStyle w:val="9"/>
        <w:rPr>
          <w:sz w:val="72"/>
          <w:szCs w:val="72"/>
        </w:rPr>
      </w:pPr>
    </w:p>
    <w:p w14:paraId="1631CFDE">
      <w:pPr>
        <w:jc w:val="both"/>
        <w:rPr>
          <w:sz w:val="72"/>
          <w:szCs w:val="72"/>
        </w:rPr>
      </w:pPr>
    </w:p>
    <w:p w14:paraId="114D9172">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A909176">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道县人民政府发展研究中心的主要职责是： </w:t>
      </w:r>
    </w:p>
    <w:p w14:paraId="56EC81B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2020年1月9日，道县编制委员会下发《道县人民政府发展研究中心“三定”方案》（道编发[2020]4号）。县人民政府发展研究中心贯彻落实中央、省、市、县关于经济发展和承接产业转移方针政策和部署要求，在履行职责过程中坚持和加强党的集中统一领导。主要职责是：</w:t>
      </w:r>
    </w:p>
    <w:p w14:paraId="72D30DC7">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⑴负责《政府工作报告》和县政府领导同志重要讲话、报告等文稿服务以及有关新闻稿的审定。</w:t>
      </w:r>
    </w:p>
    <w:p w14:paraId="1412F98D">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⑵负责起草县政府向省委、省政府和市委、市政府的重要汇报材料;组织和协同有关方面起草县政府重要综合性文件;参与起草县委、县政府有关重要会议的文件。</w:t>
      </w:r>
    </w:p>
    <w:p w14:paraId="7E2EA8BD">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⑶牵头组织全县经济建设、社会发展、产业承接和改革开放等全局性、综合性、战略性、长期性问题开展调查研究和超前谋划，提出供县政府决策的参考方案和政策性建议;为制定我县中长期发展规划和发展政策措施提出思路和建议。</w:t>
      </w:r>
    </w:p>
    <w:p w14:paraId="79A5807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⑷对县内外经济形势和社会发展政策进行分析和研究，提出政策建议。</w:t>
      </w:r>
    </w:p>
    <w:p w14:paraId="3B975D4F">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⑸搜集国家、省市有关经济社会发展和承接产业转移等方面的信息，掌握有关动态，为政府实施宏观调控、社会管理等工作提供信息、依据和建议。</w:t>
      </w:r>
    </w:p>
    <w:p w14:paraId="6F197D23">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⑹会同有关部门开展承接产业转移相关服务工作，参与承接产业转移工作的指导、考核和督导评估。</w:t>
      </w:r>
    </w:p>
    <w:p w14:paraId="552FEC52">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⑺承办县委、县政府交办的其他事项。</w:t>
      </w:r>
    </w:p>
    <w:p w14:paraId="2D323CEF">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9DD5F54">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（一）内设机构设置县人民政府发展研究中心设4个内部机构：办公室、政府文稿综合室、经济发展研究室、产业转移服务室。</w:t>
      </w:r>
    </w:p>
    <w:p w14:paraId="10D6CDA1">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（二）决算单位构成道县人民政府发展研究中心2024</w:t>
      </w:r>
      <w:bookmarkStart w:id="5" w:name="_GoBack"/>
      <w:bookmarkEnd w:id="5"/>
      <w:r>
        <w:rPr>
          <w:rFonts w:hint="eastAsia" w:ascii="Times New Roman" w:hAnsi="Times New Roman" w:eastAsia="仿宋_GB2312" w:cs="黑体"/>
          <w:color w:val="000000"/>
          <w:kern w:val="0"/>
          <w:sz w:val="32"/>
          <w:szCs w:val="32"/>
          <w:lang w:val="en-US" w:eastAsia="zh-CN" w:bidi="ar-SA"/>
        </w:rPr>
        <w:t>年部门决算汇总公开单位构成包括：道县人民政府发展研究中心本级。</w:t>
      </w:r>
    </w:p>
    <w:p w14:paraId="43EA959A">
      <w:pPr>
        <w:jc w:val="left"/>
        <w:rPr>
          <w:rFonts w:ascii="仿宋_GB2312" w:eastAsia="仿宋_GB2312" w:hAnsiTheme="minorEastAsia"/>
          <w:sz w:val="28"/>
          <w:szCs w:val="32"/>
        </w:rPr>
      </w:pPr>
    </w:p>
    <w:p w14:paraId="056A4494">
      <w:pPr>
        <w:jc w:val="center"/>
        <w:rPr>
          <w:rFonts w:ascii="黑体" w:hAnsi="黑体" w:eastAsia="黑体"/>
          <w:sz w:val="28"/>
          <w:szCs w:val="28"/>
        </w:rPr>
      </w:pPr>
    </w:p>
    <w:p w14:paraId="0935CEEF">
      <w:pPr>
        <w:jc w:val="center"/>
        <w:rPr>
          <w:rFonts w:ascii="黑体" w:hAnsi="黑体" w:eastAsia="黑体"/>
          <w:sz w:val="28"/>
          <w:szCs w:val="28"/>
        </w:rPr>
      </w:pPr>
    </w:p>
    <w:p w14:paraId="1996509E">
      <w:pPr>
        <w:jc w:val="center"/>
        <w:rPr>
          <w:rFonts w:ascii="黑体" w:hAnsi="黑体" w:eastAsia="黑体"/>
          <w:sz w:val="28"/>
          <w:szCs w:val="28"/>
        </w:rPr>
      </w:pPr>
    </w:p>
    <w:p w14:paraId="604A26D9">
      <w:pPr>
        <w:jc w:val="center"/>
        <w:rPr>
          <w:rFonts w:ascii="黑体" w:hAnsi="黑体" w:eastAsia="黑体"/>
          <w:sz w:val="28"/>
          <w:szCs w:val="28"/>
        </w:rPr>
      </w:pPr>
    </w:p>
    <w:p w14:paraId="3C0C964D">
      <w:pPr>
        <w:jc w:val="center"/>
        <w:rPr>
          <w:rFonts w:ascii="黑体" w:hAnsi="黑体" w:eastAsia="黑体"/>
          <w:sz w:val="28"/>
          <w:szCs w:val="28"/>
        </w:rPr>
      </w:pPr>
    </w:p>
    <w:p w14:paraId="65C79F4C">
      <w:pPr>
        <w:jc w:val="center"/>
        <w:rPr>
          <w:rFonts w:ascii="黑体" w:hAnsi="黑体" w:eastAsia="黑体"/>
          <w:sz w:val="28"/>
          <w:szCs w:val="28"/>
        </w:rPr>
      </w:pPr>
    </w:p>
    <w:p w14:paraId="65530471">
      <w:pPr>
        <w:jc w:val="center"/>
        <w:rPr>
          <w:rFonts w:ascii="黑体" w:hAnsi="黑体" w:eastAsia="黑体"/>
          <w:sz w:val="28"/>
          <w:szCs w:val="28"/>
        </w:rPr>
      </w:pPr>
    </w:p>
    <w:p w14:paraId="521545A5">
      <w:pPr>
        <w:jc w:val="center"/>
        <w:rPr>
          <w:rFonts w:ascii="黑体" w:hAnsi="黑体" w:eastAsia="黑体"/>
          <w:sz w:val="28"/>
          <w:szCs w:val="28"/>
        </w:rPr>
      </w:pPr>
    </w:p>
    <w:p w14:paraId="0010A51D">
      <w:pPr>
        <w:jc w:val="center"/>
        <w:rPr>
          <w:rFonts w:ascii="黑体" w:hAnsi="黑体" w:eastAsia="黑体"/>
          <w:sz w:val="28"/>
          <w:szCs w:val="28"/>
        </w:rPr>
      </w:pPr>
    </w:p>
    <w:p w14:paraId="0C5FE114">
      <w:pPr>
        <w:jc w:val="center"/>
        <w:rPr>
          <w:rFonts w:ascii="黑体" w:hAnsi="黑体" w:eastAsia="黑体"/>
          <w:sz w:val="28"/>
          <w:szCs w:val="28"/>
        </w:rPr>
      </w:pPr>
    </w:p>
    <w:p w14:paraId="642276EC">
      <w:pPr>
        <w:jc w:val="center"/>
        <w:rPr>
          <w:rFonts w:ascii="黑体" w:hAnsi="黑体" w:eastAsia="黑体"/>
          <w:sz w:val="28"/>
          <w:szCs w:val="28"/>
        </w:rPr>
      </w:pPr>
    </w:p>
    <w:p w14:paraId="56655252">
      <w:pPr>
        <w:jc w:val="center"/>
        <w:rPr>
          <w:rFonts w:ascii="黑体" w:hAnsi="黑体" w:eastAsia="黑体"/>
          <w:sz w:val="28"/>
          <w:szCs w:val="28"/>
        </w:rPr>
      </w:pPr>
    </w:p>
    <w:p w14:paraId="74ED1EFE">
      <w:pPr>
        <w:jc w:val="center"/>
        <w:rPr>
          <w:sz w:val="72"/>
          <w:szCs w:val="72"/>
        </w:rPr>
      </w:pPr>
    </w:p>
    <w:p w14:paraId="1766BB1C">
      <w:pPr>
        <w:jc w:val="center"/>
        <w:rPr>
          <w:sz w:val="72"/>
          <w:szCs w:val="72"/>
        </w:rPr>
      </w:pPr>
    </w:p>
    <w:p w14:paraId="7B18A0BF">
      <w:pPr>
        <w:jc w:val="center"/>
        <w:rPr>
          <w:sz w:val="72"/>
          <w:szCs w:val="72"/>
        </w:rPr>
      </w:pPr>
    </w:p>
    <w:p w14:paraId="1574F6F3">
      <w:pPr>
        <w:jc w:val="center"/>
        <w:rPr>
          <w:sz w:val="72"/>
          <w:szCs w:val="72"/>
        </w:rPr>
      </w:pPr>
    </w:p>
    <w:p w14:paraId="70738CB6">
      <w:pPr>
        <w:pStyle w:val="14"/>
        <w:jc w:val="center"/>
        <w:rPr>
          <w:rFonts w:hint="eastAsia" w:ascii="方正小标宋_GBK" w:hAnsi="方正小标宋_GBK" w:eastAsia="方正小标宋_GBK" w:cs="方正小标宋_GBK"/>
          <w:sz w:val="84"/>
          <w:szCs w:val="84"/>
        </w:rPr>
      </w:pPr>
    </w:p>
    <w:p w14:paraId="7A07FAFF">
      <w:pPr>
        <w:pStyle w:val="14"/>
        <w:jc w:val="center"/>
        <w:rPr>
          <w:rFonts w:hint="eastAsia" w:ascii="方正小标宋_GBK" w:hAnsi="方正小标宋_GBK" w:eastAsia="方正小标宋_GBK" w:cs="方正小标宋_GBK"/>
          <w:sz w:val="84"/>
          <w:szCs w:val="84"/>
        </w:rPr>
      </w:pPr>
    </w:p>
    <w:p w14:paraId="1FF14064">
      <w:pPr>
        <w:pStyle w:val="14"/>
        <w:jc w:val="center"/>
        <w:rPr>
          <w:rFonts w:hint="eastAsia" w:ascii="方正小标宋_GBK" w:hAnsi="方正小标宋_GBK" w:eastAsia="方正小标宋_GBK" w:cs="方正小标宋_GBK"/>
          <w:sz w:val="84"/>
          <w:szCs w:val="84"/>
        </w:rPr>
      </w:pPr>
    </w:p>
    <w:p w14:paraId="5F2702D3">
      <w:pPr>
        <w:pStyle w:val="14"/>
        <w:jc w:val="center"/>
        <w:rPr>
          <w:rFonts w:hint="eastAsia" w:ascii="方正小标宋_GBK" w:hAnsi="方正小标宋_GBK" w:eastAsia="方正小标宋_GBK" w:cs="方正小标宋_GBK"/>
          <w:sz w:val="84"/>
          <w:szCs w:val="84"/>
        </w:rPr>
      </w:pPr>
    </w:p>
    <w:p w14:paraId="3EA32E1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110EF73">
      <w:pPr>
        <w:pStyle w:val="14"/>
        <w:jc w:val="center"/>
        <w:rPr>
          <w:rFonts w:hint="eastAsia" w:ascii="方正小标宋_GBK" w:hAnsi="方正小标宋_GBK" w:eastAsia="方正小标宋_GBK" w:cs="方正小标宋_GBK"/>
          <w:sz w:val="84"/>
          <w:szCs w:val="84"/>
        </w:rPr>
      </w:pPr>
    </w:p>
    <w:p w14:paraId="543B56D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1FA776C">
      <w:pPr>
        <w:jc w:val="center"/>
        <w:rPr>
          <w:sz w:val="72"/>
          <w:szCs w:val="72"/>
        </w:rPr>
      </w:pPr>
    </w:p>
    <w:p w14:paraId="7FA8DCFB">
      <w:pPr>
        <w:jc w:val="center"/>
        <w:rPr>
          <w:sz w:val="72"/>
          <w:szCs w:val="72"/>
        </w:rPr>
      </w:pPr>
    </w:p>
    <w:p w14:paraId="2E32C701">
      <w:pPr>
        <w:jc w:val="center"/>
        <w:rPr>
          <w:sz w:val="72"/>
          <w:szCs w:val="72"/>
        </w:rPr>
      </w:pPr>
    </w:p>
    <w:p w14:paraId="00717822">
      <w:pPr>
        <w:jc w:val="center"/>
        <w:rPr>
          <w:sz w:val="72"/>
          <w:szCs w:val="72"/>
        </w:rPr>
      </w:pPr>
    </w:p>
    <w:p w14:paraId="4450D3A5">
      <w:pPr>
        <w:jc w:val="center"/>
        <w:rPr>
          <w:sz w:val="72"/>
          <w:szCs w:val="72"/>
        </w:rPr>
      </w:pPr>
    </w:p>
    <w:p w14:paraId="4C7F35EB">
      <w:pPr>
        <w:jc w:val="center"/>
        <w:rPr>
          <w:sz w:val="72"/>
          <w:szCs w:val="72"/>
        </w:rPr>
      </w:pPr>
    </w:p>
    <w:p w14:paraId="623730E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77"/>
        <w:gridCol w:w="516"/>
        <w:gridCol w:w="1914"/>
        <w:gridCol w:w="1443"/>
        <w:gridCol w:w="1495"/>
        <w:gridCol w:w="1805"/>
        <w:gridCol w:w="1805"/>
        <w:gridCol w:w="1805"/>
        <w:gridCol w:w="1805"/>
        <w:gridCol w:w="2563"/>
      </w:tblGrid>
      <w:tr w14:paraId="61485BE0">
        <w:tblPrEx>
          <w:tblCellMar>
            <w:top w:w="0" w:type="dxa"/>
            <w:left w:w="0" w:type="dxa"/>
            <w:bottom w:w="0" w:type="dxa"/>
            <w:right w:w="0" w:type="dxa"/>
          </w:tblCellMar>
        </w:tblPrEx>
        <w:trPr>
          <w:trHeight w:val="396"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4"/>
              <w:gridCol w:w="583"/>
              <w:gridCol w:w="1338"/>
              <w:gridCol w:w="4785"/>
              <w:gridCol w:w="1531"/>
              <w:gridCol w:w="485"/>
              <w:gridCol w:w="584"/>
              <w:gridCol w:w="1868"/>
            </w:tblGrid>
            <w:tr w14:paraId="0569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6672297A">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13923D54">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4BE94E5D">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78AA9495">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604DCEEC">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1E11A409">
                  <w:pPr>
                    <w:jc w:val="right"/>
                    <w:rPr>
                      <w:rFonts w:hint="eastAsia" w:ascii="黑体" w:hAnsi="宋体" w:eastAsia="黑体" w:cs="黑体"/>
                      <w:i w:val="0"/>
                      <w:color w:val="000000"/>
                      <w:sz w:val="24"/>
                      <w:szCs w:val="24"/>
                      <w:u w:val="none"/>
                    </w:rPr>
                  </w:pPr>
                </w:p>
              </w:tc>
            </w:tr>
            <w:tr w14:paraId="57DF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6499A1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953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60" w:type="dxa"/>
                  <w:tcBorders>
                    <w:top w:val="nil"/>
                    <w:left w:val="nil"/>
                    <w:bottom w:val="nil"/>
                    <w:right w:val="nil"/>
                  </w:tcBorders>
                  <w:shd w:val="clear" w:color="auto" w:fill="FFFFFF"/>
                  <w:noWrap/>
                  <w:vAlign w:val="center"/>
                </w:tcPr>
                <w:p w14:paraId="45342F96">
                  <w:pPr>
                    <w:jc w:val="right"/>
                    <w:rPr>
                      <w:rFonts w:hint="eastAsia" w:ascii="宋体" w:hAnsi="宋体" w:eastAsia="宋体" w:cs="宋体"/>
                      <w:i w:val="0"/>
                      <w:color w:val="000000"/>
                      <w:sz w:val="24"/>
                      <w:szCs w:val="24"/>
                      <w:u w:val="none"/>
                    </w:rPr>
                  </w:pPr>
                </w:p>
              </w:tc>
              <w:tc>
                <w:tcPr>
                  <w:tcW w:w="570" w:type="dxa"/>
                  <w:tcBorders>
                    <w:top w:val="nil"/>
                    <w:left w:val="nil"/>
                    <w:bottom w:val="nil"/>
                    <w:right w:val="nil"/>
                  </w:tcBorders>
                  <w:shd w:val="clear" w:color="auto" w:fill="FFFFFF"/>
                  <w:noWrap/>
                  <w:vAlign w:val="center"/>
                </w:tcPr>
                <w:p w14:paraId="1C719B6D">
                  <w:pPr>
                    <w:jc w:val="right"/>
                    <w:rPr>
                      <w:rFonts w:hint="eastAsia" w:ascii="宋体" w:hAnsi="宋体" w:eastAsia="宋体" w:cs="宋体"/>
                      <w:i w:val="0"/>
                      <w:color w:val="000000"/>
                      <w:sz w:val="24"/>
                      <w:szCs w:val="24"/>
                      <w:u w:val="none"/>
                    </w:rPr>
                  </w:pPr>
                </w:p>
              </w:tc>
              <w:tc>
                <w:tcPr>
                  <w:tcW w:w="1264" w:type="dxa"/>
                  <w:tcBorders>
                    <w:top w:val="nil"/>
                    <w:left w:val="nil"/>
                    <w:bottom w:val="nil"/>
                    <w:right w:val="nil"/>
                  </w:tcBorders>
                  <w:shd w:val="clear" w:color="auto" w:fill="FFFFFF"/>
                  <w:noWrap/>
                  <w:vAlign w:val="center"/>
                </w:tcPr>
                <w:p w14:paraId="2A5F3A65">
                  <w:pPr>
                    <w:jc w:val="right"/>
                    <w:rPr>
                      <w:rFonts w:hint="eastAsia" w:ascii="宋体" w:hAnsi="宋体" w:eastAsia="宋体" w:cs="宋体"/>
                      <w:i w:val="0"/>
                      <w:color w:val="000000"/>
                      <w:sz w:val="24"/>
                      <w:szCs w:val="24"/>
                      <w:u w:val="none"/>
                    </w:rPr>
                  </w:pPr>
                </w:p>
              </w:tc>
              <w:tc>
                <w:tcPr>
                  <w:tcW w:w="4925" w:type="dxa"/>
                  <w:tcBorders>
                    <w:top w:val="nil"/>
                    <w:left w:val="nil"/>
                    <w:bottom w:val="nil"/>
                    <w:right w:val="nil"/>
                  </w:tcBorders>
                  <w:shd w:val="clear" w:color="auto" w:fill="FFFFFF"/>
                  <w:noWrap/>
                  <w:vAlign w:val="center"/>
                </w:tcPr>
                <w:p w14:paraId="14AE7B07">
                  <w:pPr>
                    <w:jc w:val="right"/>
                    <w:rPr>
                      <w:rFonts w:hint="eastAsia" w:ascii="宋体" w:hAnsi="宋体" w:eastAsia="宋体" w:cs="宋体"/>
                      <w:i w:val="0"/>
                      <w:color w:val="000000"/>
                      <w:sz w:val="24"/>
                      <w:szCs w:val="24"/>
                      <w:u w:val="none"/>
                    </w:rPr>
                  </w:pPr>
                </w:p>
              </w:tc>
              <w:tc>
                <w:tcPr>
                  <w:tcW w:w="2110" w:type="dxa"/>
                  <w:gridSpan w:val="2"/>
                  <w:tcBorders>
                    <w:top w:val="nil"/>
                    <w:left w:val="nil"/>
                    <w:bottom w:val="nil"/>
                    <w:right w:val="nil"/>
                  </w:tcBorders>
                  <w:shd w:val="clear" w:color="auto" w:fill="FFFFFF"/>
                  <w:noWrap/>
                  <w:vAlign w:val="center"/>
                </w:tcPr>
                <w:p w14:paraId="16A48AC5">
                  <w:pPr>
                    <w:jc w:val="right"/>
                    <w:rPr>
                      <w:rFonts w:hint="eastAsia" w:ascii="宋体" w:hAnsi="宋体" w:eastAsia="宋体" w:cs="宋体"/>
                      <w:i w:val="0"/>
                      <w:color w:val="000000"/>
                      <w:sz w:val="24"/>
                      <w:szCs w:val="24"/>
                      <w:u w:val="none"/>
                    </w:rPr>
                  </w:pPr>
                </w:p>
              </w:tc>
              <w:tc>
                <w:tcPr>
                  <w:tcW w:w="2569" w:type="dxa"/>
                  <w:gridSpan w:val="2"/>
                  <w:tcBorders>
                    <w:top w:val="nil"/>
                    <w:left w:val="nil"/>
                    <w:bottom w:val="nil"/>
                    <w:right w:val="nil"/>
                  </w:tcBorders>
                  <w:shd w:val="clear" w:color="auto" w:fill="FFFFFF"/>
                  <w:noWrap/>
                  <w:vAlign w:val="center"/>
                </w:tcPr>
                <w:p w14:paraId="54D310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DF3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60" w:type="dxa"/>
                  <w:tcBorders>
                    <w:top w:val="nil"/>
                    <w:left w:val="nil"/>
                    <w:bottom w:val="nil"/>
                    <w:right w:val="nil"/>
                  </w:tcBorders>
                  <w:shd w:val="clear" w:color="auto" w:fill="FFFFFF"/>
                  <w:noWrap/>
                  <w:vAlign w:val="center"/>
                </w:tcPr>
                <w:p w14:paraId="023CB3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部门：道县人民政府发展研究中心</w:t>
                  </w:r>
                </w:p>
              </w:tc>
              <w:tc>
                <w:tcPr>
                  <w:tcW w:w="570" w:type="dxa"/>
                  <w:tcBorders>
                    <w:top w:val="nil"/>
                    <w:left w:val="nil"/>
                    <w:bottom w:val="nil"/>
                    <w:right w:val="nil"/>
                  </w:tcBorders>
                  <w:shd w:val="clear" w:color="auto" w:fill="FFFFFF"/>
                  <w:noWrap/>
                  <w:vAlign w:val="center"/>
                </w:tcPr>
                <w:p w14:paraId="687D1EA7">
                  <w:pPr>
                    <w:jc w:val="right"/>
                    <w:rPr>
                      <w:rFonts w:hint="eastAsia" w:ascii="宋体" w:hAnsi="宋体" w:eastAsia="宋体" w:cs="宋体"/>
                      <w:i w:val="0"/>
                      <w:color w:val="000000"/>
                      <w:sz w:val="24"/>
                      <w:szCs w:val="24"/>
                      <w:u w:val="none"/>
                    </w:rPr>
                  </w:pPr>
                </w:p>
              </w:tc>
              <w:tc>
                <w:tcPr>
                  <w:tcW w:w="1264" w:type="dxa"/>
                  <w:tcBorders>
                    <w:top w:val="nil"/>
                    <w:left w:val="nil"/>
                    <w:bottom w:val="nil"/>
                    <w:right w:val="nil"/>
                  </w:tcBorders>
                  <w:shd w:val="clear" w:color="auto" w:fill="FFFFFF"/>
                  <w:noWrap/>
                  <w:vAlign w:val="center"/>
                </w:tcPr>
                <w:p w14:paraId="630F9D43">
                  <w:pPr>
                    <w:jc w:val="right"/>
                    <w:rPr>
                      <w:rFonts w:hint="eastAsia" w:ascii="宋体" w:hAnsi="宋体" w:eastAsia="宋体" w:cs="宋体"/>
                      <w:i w:val="0"/>
                      <w:color w:val="000000"/>
                      <w:sz w:val="24"/>
                      <w:szCs w:val="24"/>
                      <w:u w:val="none"/>
                    </w:rPr>
                  </w:pPr>
                </w:p>
              </w:tc>
              <w:tc>
                <w:tcPr>
                  <w:tcW w:w="4925" w:type="dxa"/>
                  <w:tcBorders>
                    <w:top w:val="nil"/>
                    <w:left w:val="nil"/>
                    <w:bottom w:val="nil"/>
                    <w:right w:val="nil"/>
                  </w:tcBorders>
                  <w:shd w:val="clear" w:color="auto" w:fill="FFFFFF"/>
                  <w:noWrap/>
                  <w:vAlign w:val="center"/>
                </w:tcPr>
                <w:p w14:paraId="61EAF352">
                  <w:pPr>
                    <w:jc w:val="right"/>
                    <w:rPr>
                      <w:rFonts w:hint="eastAsia" w:ascii="宋体" w:hAnsi="宋体" w:eastAsia="宋体" w:cs="宋体"/>
                      <w:i w:val="0"/>
                      <w:color w:val="000000"/>
                      <w:sz w:val="24"/>
                      <w:szCs w:val="24"/>
                      <w:u w:val="none"/>
                    </w:rPr>
                  </w:pPr>
                </w:p>
              </w:tc>
              <w:tc>
                <w:tcPr>
                  <w:tcW w:w="2110" w:type="dxa"/>
                  <w:gridSpan w:val="2"/>
                  <w:tcBorders>
                    <w:top w:val="nil"/>
                    <w:left w:val="nil"/>
                    <w:bottom w:val="nil"/>
                    <w:right w:val="nil"/>
                  </w:tcBorders>
                  <w:shd w:val="clear" w:color="auto" w:fill="FFFFFF"/>
                  <w:noWrap/>
                  <w:vAlign w:val="center"/>
                </w:tcPr>
                <w:p w14:paraId="02E98BD0">
                  <w:pPr>
                    <w:jc w:val="right"/>
                    <w:rPr>
                      <w:rFonts w:hint="eastAsia" w:ascii="宋体" w:hAnsi="宋体" w:eastAsia="宋体" w:cs="宋体"/>
                      <w:i w:val="0"/>
                      <w:color w:val="000000"/>
                      <w:sz w:val="24"/>
                      <w:szCs w:val="24"/>
                      <w:u w:val="none"/>
                    </w:rPr>
                  </w:pPr>
                </w:p>
              </w:tc>
              <w:tc>
                <w:tcPr>
                  <w:tcW w:w="2569" w:type="dxa"/>
                  <w:gridSpan w:val="2"/>
                  <w:tcBorders>
                    <w:top w:val="nil"/>
                    <w:left w:val="nil"/>
                    <w:bottom w:val="nil"/>
                    <w:right w:val="nil"/>
                  </w:tcBorders>
                  <w:shd w:val="clear" w:color="auto" w:fill="FFFFFF"/>
                  <w:noWrap/>
                  <w:vAlign w:val="center"/>
                </w:tcPr>
                <w:p w14:paraId="674B98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1CE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579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33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1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29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F7B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1" w:type="dxa"/>
                <w:trHeight w:val="62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6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01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88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672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E80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AD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1D5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DC9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0E289">
                  <w:pPr>
                    <w:jc w:val="center"/>
                    <w:rPr>
                      <w:rFonts w:hint="eastAsia" w:ascii="宋体" w:hAnsi="宋体" w:eastAsia="宋体" w:cs="宋体"/>
                      <w:i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BC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D48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2AAB">
                  <w:pPr>
                    <w:jc w:val="center"/>
                    <w:rPr>
                      <w:rFonts w:hint="eastAsia" w:ascii="宋体" w:hAnsi="宋体" w:eastAsia="宋体" w:cs="宋体"/>
                      <w:i w:val="0"/>
                      <w:color w:val="000000"/>
                      <w:sz w:val="24"/>
                      <w:szCs w:val="24"/>
                      <w:u w:val="none"/>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0D2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29E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9B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8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47D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131.52</w:t>
                  </w: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A8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2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37E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130.96</w:t>
                  </w:r>
                </w:p>
              </w:tc>
            </w:tr>
            <w:tr w14:paraId="3753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F2E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38E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3F4">
                  <w:pPr>
                    <w:jc w:val="right"/>
                    <w:rPr>
                      <w:rFonts w:hint="eastAsia" w:ascii="宋体" w:hAnsi="宋体" w:eastAsia="宋体" w:cs="宋体"/>
                      <w:i w:val="0"/>
                      <w:color w:val="000000"/>
                      <w:sz w:val="22"/>
                      <w:szCs w:val="22"/>
                      <w:u w:val="none"/>
                    </w:rPr>
                  </w:pP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4E3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D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E28F">
                  <w:pPr>
                    <w:jc w:val="right"/>
                    <w:rPr>
                      <w:rFonts w:hint="eastAsia" w:ascii="宋体" w:hAnsi="宋体" w:eastAsia="宋体" w:cs="宋体"/>
                      <w:i w:val="0"/>
                      <w:color w:val="000000"/>
                      <w:sz w:val="22"/>
                      <w:szCs w:val="22"/>
                      <w:u w:val="none"/>
                    </w:rPr>
                  </w:pPr>
                </w:p>
              </w:tc>
            </w:tr>
            <w:tr w14:paraId="7FE0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B5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BB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2671">
                  <w:pPr>
                    <w:jc w:val="right"/>
                    <w:rPr>
                      <w:rFonts w:hint="eastAsia" w:ascii="宋体" w:hAnsi="宋体" w:eastAsia="宋体" w:cs="宋体"/>
                      <w:i w:val="0"/>
                      <w:color w:val="000000"/>
                      <w:sz w:val="22"/>
                      <w:szCs w:val="22"/>
                      <w:u w:val="none"/>
                    </w:rPr>
                  </w:pP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CE4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06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4C0C">
                  <w:pPr>
                    <w:jc w:val="right"/>
                    <w:rPr>
                      <w:rFonts w:hint="eastAsia" w:ascii="宋体" w:hAnsi="宋体" w:eastAsia="宋体" w:cs="宋体"/>
                      <w:i w:val="0"/>
                      <w:color w:val="000000"/>
                      <w:sz w:val="22"/>
                      <w:szCs w:val="22"/>
                      <w:u w:val="none"/>
                    </w:rPr>
                  </w:pPr>
                </w:p>
              </w:tc>
            </w:tr>
            <w:tr w14:paraId="0B95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92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27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D430">
                  <w:pPr>
                    <w:jc w:val="right"/>
                    <w:rPr>
                      <w:rFonts w:hint="eastAsia" w:ascii="宋体" w:hAnsi="宋体" w:eastAsia="宋体" w:cs="宋体"/>
                      <w:i w:val="0"/>
                      <w:color w:val="000000"/>
                      <w:sz w:val="22"/>
                      <w:szCs w:val="22"/>
                      <w:u w:val="none"/>
                    </w:rPr>
                  </w:pP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3F2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12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A69A">
                  <w:pPr>
                    <w:jc w:val="right"/>
                    <w:rPr>
                      <w:rFonts w:hint="eastAsia" w:ascii="宋体" w:hAnsi="宋体" w:eastAsia="宋体" w:cs="宋体"/>
                      <w:i w:val="0"/>
                      <w:color w:val="000000"/>
                      <w:sz w:val="22"/>
                      <w:szCs w:val="22"/>
                      <w:u w:val="none"/>
                    </w:rPr>
                  </w:pPr>
                </w:p>
              </w:tc>
            </w:tr>
            <w:tr w14:paraId="5C3A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5F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A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A7D9">
                  <w:pPr>
                    <w:jc w:val="right"/>
                    <w:rPr>
                      <w:rFonts w:hint="eastAsia" w:ascii="宋体" w:hAnsi="宋体" w:eastAsia="宋体" w:cs="宋体"/>
                      <w:i w:val="0"/>
                      <w:color w:val="000000"/>
                      <w:sz w:val="22"/>
                      <w:szCs w:val="22"/>
                      <w:u w:val="none"/>
                    </w:rPr>
                  </w:pP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BAC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D0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AC43">
                  <w:pPr>
                    <w:jc w:val="right"/>
                    <w:rPr>
                      <w:rFonts w:hint="eastAsia" w:ascii="宋体" w:hAnsi="宋体" w:eastAsia="宋体" w:cs="宋体"/>
                      <w:i w:val="0"/>
                      <w:color w:val="000000"/>
                      <w:sz w:val="22"/>
                      <w:szCs w:val="22"/>
                      <w:u w:val="none"/>
                    </w:rPr>
                  </w:pPr>
                </w:p>
              </w:tc>
            </w:tr>
            <w:tr w14:paraId="5432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4C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F41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0AD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80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408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A8D4">
                  <w:pPr>
                    <w:jc w:val="right"/>
                    <w:rPr>
                      <w:rFonts w:hint="eastAsia" w:ascii="宋体" w:hAnsi="宋体" w:eastAsia="宋体" w:cs="宋体"/>
                      <w:i w:val="0"/>
                      <w:color w:val="000000"/>
                      <w:sz w:val="22"/>
                      <w:szCs w:val="22"/>
                      <w:u w:val="none"/>
                    </w:rPr>
                  </w:pPr>
                </w:p>
              </w:tc>
            </w:tr>
            <w:tr w14:paraId="3017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5D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5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FC0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A9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30E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AB15">
                  <w:pPr>
                    <w:jc w:val="right"/>
                    <w:rPr>
                      <w:rFonts w:hint="eastAsia" w:ascii="宋体" w:hAnsi="宋体" w:eastAsia="宋体" w:cs="宋体"/>
                      <w:i w:val="0"/>
                      <w:color w:val="000000"/>
                      <w:sz w:val="22"/>
                      <w:szCs w:val="22"/>
                      <w:u w:val="none"/>
                    </w:rPr>
                  </w:pPr>
                </w:p>
              </w:tc>
            </w:tr>
            <w:tr w14:paraId="6183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07A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6B1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6A38">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1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4E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6D1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0.56</w:t>
                  </w:r>
                </w:p>
              </w:tc>
            </w:tr>
            <w:tr w14:paraId="4BF7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C20">
                  <w:pPr>
                    <w:jc w:val="right"/>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A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812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84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7A8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4F06">
                  <w:pPr>
                    <w:rPr>
                      <w:rFonts w:hint="eastAsia" w:ascii="宋体" w:hAnsi="宋体" w:eastAsia="宋体" w:cs="宋体"/>
                      <w:b/>
                      <w:i w:val="0"/>
                      <w:color w:val="000000"/>
                      <w:sz w:val="22"/>
                      <w:szCs w:val="22"/>
                      <w:u w:val="none"/>
                    </w:rPr>
                  </w:pPr>
                </w:p>
              </w:tc>
            </w:tr>
            <w:tr w14:paraId="0C6D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76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4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59F1">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131.52</w:t>
                  </w:r>
                </w:p>
              </w:tc>
              <w:tc>
                <w:tcPr>
                  <w:tcW w:w="4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F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67A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E793">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131.52</w:t>
                  </w:r>
                </w:p>
              </w:tc>
            </w:tr>
            <w:tr w14:paraId="1CB7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CE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D8C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A844">
                  <w:pPr>
                    <w:jc w:val="right"/>
                    <w:rPr>
                      <w:rFonts w:hint="eastAsia" w:ascii="宋体" w:hAnsi="宋体" w:eastAsia="宋体" w:cs="宋体"/>
                      <w:i w:val="0"/>
                      <w:color w:val="000000"/>
                      <w:sz w:val="22"/>
                      <w:szCs w:val="22"/>
                      <w:u w:val="none"/>
                    </w:rPr>
                  </w:pPr>
                </w:p>
              </w:tc>
              <w:tc>
                <w:tcPr>
                  <w:tcW w:w="4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7A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8F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A586">
                  <w:pPr>
                    <w:rPr>
                      <w:rFonts w:hint="eastAsia" w:ascii="宋体" w:hAnsi="宋体" w:eastAsia="宋体" w:cs="宋体"/>
                      <w:i w:val="0"/>
                      <w:color w:val="000000"/>
                      <w:sz w:val="22"/>
                      <w:szCs w:val="22"/>
                      <w:u w:val="none"/>
                    </w:rPr>
                  </w:pPr>
                </w:p>
              </w:tc>
            </w:tr>
            <w:tr w14:paraId="25E7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62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EB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F0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B23">
                  <w:pPr>
                    <w:jc w:val="right"/>
                    <w:rPr>
                      <w:rFonts w:hint="eastAsia" w:ascii="宋体" w:hAnsi="宋体" w:eastAsia="宋体" w:cs="宋体"/>
                      <w:i w:val="0"/>
                      <w:color w:val="000000"/>
                      <w:sz w:val="22"/>
                      <w:szCs w:val="22"/>
                      <w:u w:val="none"/>
                    </w:rPr>
                  </w:pPr>
                </w:p>
              </w:tc>
              <w:tc>
                <w:tcPr>
                  <w:tcW w:w="4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F4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7C5B">
                  <w:pPr>
                    <w:rPr>
                      <w:rFonts w:hint="eastAsia" w:ascii="宋体" w:hAnsi="宋体" w:eastAsia="宋体" w:cs="宋体"/>
                      <w:i w:val="0"/>
                      <w:color w:val="000000"/>
                      <w:sz w:val="22"/>
                      <w:szCs w:val="22"/>
                      <w:u w:val="none"/>
                    </w:rPr>
                  </w:pPr>
                </w:p>
              </w:tc>
            </w:tr>
            <w:tr w14:paraId="40FD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41" w:type="dxa"/>
                <w:trHeight w:val="448" w:hRule="atLeast"/>
              </w:trPr>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C14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B1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4510">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131.52</w:t>
                  </w: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E7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3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57FC">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131.52</w:t>
                  </w:r>
                </w:p>
              </w:tc>
            </w:tr>
            <w:tr w14:paraId="0D9F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A2F6D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AA12E5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543A140">
        <w:tblPrEx>
          <w:tblCellMar>
            <w:top w:w="0" w:type="dxa"/>
            <w:left w:w="0" w:type="dxa"/>
            <w:bottom w:w="0" w:type="dxa"/>
            <w:right w:w="0" w:type="dxa"/>
          </w:tblCellMar>
        </w:tblPrEx>
        <w:trPr>
          <w:trHeight w:val="285" w:hRule="atLeast"/>
        </w:trPr>
        <w:tc>
          <w:tcPr>
            <w:tcW w:w="277" w:type="dxa"/>
            <w:tcBorders>
              <w:top w:val="nil"/>
              <w:left w:val="nil"/>
              <w:bottom w:val="nil"/>
              <w:right w:val="nil"/>
            </w:tcBorders>
            <w:shd w:val="clear" w:color="000000" w:fill="FFFFFF"/>
            <w:noWrap/>
            <w:tcMar>
              <w:top w:w="15" w:type="dxa"/>
              <w:left w:w="15" w:type="dxa"/>
              <w:bottom w:w="0" w:type="dxa"/>
              <w:right w:w="15" w:type="dxa"/>
            </w:tcMar>
            <w:vAlign w:val="center"/>
          </w:tcPr>
          <w:p w14:paraId="73691D7F">
            <w:pPr>
              <w:jc w:val="right"/>
              <w:rPr>
                <w:rFonts w:ascii="宋体" w:hAnsi="宋体" w:eastAsia="宋体" w:cs="宋体"/>
                <w:sz w:val="24"/>
                <w:szCs w:val="24"/>
              </w:rPr>
            </w:pPr>
            <w:r>
              <w:rPr>
                <w:rFonts w:hint="eastAsia"/>
              </w:rPr>
              <w:t>　</w:t>
            </w:r>
          </w:p>
        </w:tc>
        <w:tc>
          <w:tcPr>
            <w:tcW w:w="516" w:type="dxa"/>
            <w:tcBorders>
              <w:top w:val="nil"/>
              <w:left w:val="nil"/>
              <w:bottom w:val="nil"/>
              <w:right w:val="nil"/>
            </w:tcBorders>
            <w:shd w:val="clear" w:color="000000" w:fill="FFFFFF"/>
            <w:noWrap/>
            <w:tcMar>
              <w:top w:w="15" w:type="dxa"/>
              <w:left w:w="15" w:type="dxa"/>
              <w:bottom w:w="0" w:type="dxa"/>
              <w:right w:w="15" w:type="dxa"/>
            </w:tcMar>
            <w:vAlign w:val="center"/>
          </w:tcPr>
          <w:p w14:paraId="6A5EFE9C">
            <w:pPr>
              <w:jc w:val="right"/>
              <w:rPr>
                <w:rFonts w:ascii="宋体" w:hAnsi="宋体" w:eastAsia="宋体" w:cs="宋体"/>
                <w:sz w:val="24"/>
                <w:szCs w:val="24"/>
              </w:rPr>
            </w:pPr>
            <w:r>
              <w:rPr>
                <w:rFonts w:hint="eastAsia"/>
              </w:rPr>
              <w:t>　</w:t>
            </w:r>
          </w:p>
        </w:tc>
        <w:tc>
          <w:tcPr>
            <w:tcW w:w="1914" w:type="dxa"/>
            <w:tcBorders>
              <w:top w:val="nil"/>
              <w:left w:val="nil"/>
              <w:bottom w:val="nil"/>
              <w:right w:val="nil"/>
            </w:tcBorders>
            <w:shd w:val="clear" w:color="000000" w:fill="FFFFFF"/>
            <w:noWrap/>
            <w:tcMar>
              <w:top w:w="15" w:type="dxa"/>
              <w:left w:w="15" w:type="dxa"/>
              <w:bottom w:w="0" w:type="dxa"/>
              <w:right w:w="15" w:type="dxa"/>
            </w:tcMar>
            <w:vAlign w:val="center"/>
          </w:tcPr>
          <w:p w14:paraId="578B1DAC">
            <w:pPr>
              <w:jc w:val="right"/>
              <w:rPr>
                <w:rFonts w:ascii="宋体" w:hAnsi="宋体" w:eastAsia="宋体" w:cs="宋体"/>
                <w:sz w:val="24"/>
                <w:szCs w:val="24"/>
              </w:rPr>
            </w:pPr>
            <w:r>
              <w:rPr>
                <w:rFonts w:hint="eastAsia"/>
              </w:rPr>
              <w:t>　</w:t>
            </w:r>
          </w:p>
        </w:tc>
        <w:tc>
          <w:tcPr>
            <w:tcW w:w="1443" w:type="dxa"/>
            <w:tcBorders>
              <w:top w:val="nil"/>
              <w:left w:val="nil"/>
              <w:bottom w:val="nil"/>
              <w:right w:val="nil"/>
            </w:tcBorders>
            <w:shd w:val="clear" w:color="000000" w:fill="FFFFFF"/>
            <w:noWrap/>
            <w:tcMar>
              <w:top w:w="15" w:type="dxa"/>
              <w:left w:w="15" w:type="dxa"/>
              <w:bottom w:w="0" w:type="dxa"/>
              <w:right w:w="15" w:type="dxa"/>
            </w:tcMar>
            <w:vAlign w:val="center"/>
          </w:tcPr>
          <w:p w14:paraId="63558181">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5E3ACEB6">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62A8A928">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0D1C6D6">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6961460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7DD27EE">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3D8579C4">
            <w:pPr>
              <w:jc w:val="right"/>
              <w:rPr>
                <w:rFonts w:ascii="宋体" w:hAnsi="宋体" w:eastAsia="宋体" w:cs="宋体"/>
                <w:color w:val="000000"/>
                <w:sz w:val="20"/>
                <w:szCs w:val="20"/>
              </w:rPr>
            </w:pPr>
            <w:r>
              <w:rPr>
                <w:rFonts w:hint="eastAsia"/>
                <w:color w:val="000000"/>
                <w:sz w:val="20"/>
                <w:szCs w:val="20"/>
              </w:rPr>
              <w:t>公开02表</w:t>
            </w:r>
          </w:p>
        </w:tc>
      </w:tr>
      <w:tr w14:paraId="4BC03728">
        <w:tblPrEx>
          <w:tblCellMar>
            <w:top w:w="0" w:type="dxa"/>
            <w:left w:w="0" w:type="dxa"/>
            <w:bottom w:w="0" w:type="dxa"/>
            <w:right w:w="0" w:type="dxa"/>
          </w:tblCellMar>
        </w:tblPrEx>
        <w:trPr>
          <w:trHeight w:val="285" w:hRule="atLeast"/>
        </w:trPr>
        <w:tc>
          <w:tcPr>
            <w:tcW w:w="79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0E044D1">
            <w:pPr>
              <w:rPr>
                <w:rFonts w:ascii="宋体" w:hAnsi="宋体" w:eastAsia="宋体" w:cs="宋体"/>
                <w:color w:val="000000"/>
                <w:sz w:val="20"/>
                <w:szCs w:val="20"/>
              </w:rPr>
            </w:pPr>
            <w:r>
              <w:rPr>
                <w:rFonts w:hint="eastAsia"/>
                <w:color w:val="000000"/>
                <w:sz w:val="20"/>
                <w:szCs w:val="20"/>
              </w:rPr>
              <w:t>部门：</w:t>
            </w:r>
          </w:p>
        </w:tc>
        <w:tc>
          <w:tcPr>
            <w:tcW w:w="33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268EF87">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道县人民政府发展研究中心</w:t>
            </w: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6A749FA4">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475B6A3E">
            <w:pPr>
              <w:jc w:val="center"/>
              <w:rPr>
                <w:rFonts w:ascii="宋体" w:hAnsi="宋体" w:eastAsia="宋体" w:cs="宋体"/>
                <w:color w:val="000000"/>
                <w:sz w:val="20"/>
                <w:szCs w:val="20"/>
              </w:rPr>
            </w:pPr>
            <w:r>
              <w:rPr>
                <w:rFonts w:hint="eastAsia"/>
                <w:color w:val="000000"/>
                <w:sz w:val="20"/>
                <w:szCs w:val="20"/>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1CE7C712">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183A872D">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9FCF686">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2FCC40E0">
            <w:pPr>
              <w:jc w:val="right"/>
              <w:rPr>
                <w:rFonts w:ascii="宋体" w:hAnsi="宋体" w:eastAsia="宋体" w:cs="宋体"/>
                <w:color w:val="000000"/>
                <w:sz w:val="20"/>
                <w:szCs w:val="20"/>
              </w:rPr>
            </w:pPr>
            <w:r>
              <w:rPr>
                <w:rFonts w:hint="eastAsia"/>
                <w:color w:val="000000"/>
                <w:sz w:val="20"/>
                <w:szCs w:val="20"/>
              </w:rPr>
              <w:t>单位：万元</w:t>
            </w:r>
          </w:p>
        </w:tc>
      </w:tr>
      <w:tr w14:paraId="7EB8FED5">
        <w:tblPrEx>
          <w:tblCellMar>
            <w:top w:w="0" w:type="dxa"/>
            <w:left w:w="0" w:type="dxa"/>
            <w:bottom w:w="0" w:type="dxa"/>
            <w:right w:w="0" w:type="dxa"/>
          </w:tblCellMar>
        </w:tblPrEx>
        <w:trPr>
          <w:trHeight w:val="450" w:hRule="atLeast"/>
        </w:trPr>
        <w:tc>
          <w:tcPr>
            <w:tcW w:w="270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DDF86C">
            <w:pPr>
              <w:jc w:val="center"/>
              <w:rPr>
                <w:rFonts w:ascii="宋体" w:hAnsi="宋体" w:eastAsia="宋体" w:cs="宋体"/>
                <w:sz w:val="24"/>
                <w:szCs w:val="24"/>
              </w:rPr>
            </w:pPr>
            <w:r>
              <w:rPr>
                <w:rFonts w:hint="eastAsia"/>
              </w:rPr>
              <w:t>项    目</w:t>
            </w:r>
          </w:p>
        </w:tc>
        <w:tc>
          <w:tcPr>
            <w:tcW w:w="14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2CE865">
            <w:pPr>
              <w:jc w:val="center"/>
              <w:rPr>
                <w:rFonts w:ascii="宋体" w:hAnsi="宋体" w:eastAsia="宋体" w:cs="宋体"/>
                <w:sz w:val="24"/>
                <w:szCs w:val="24"/>
              </w:rPr>
            </w:pPr>
            <w:r>
              <w:rPr>
                <w:rFonts w:hint="eastAsia"/>
              </w:rPr>
              <w:t>本年收入合计</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56AF0F">
            <w:pPr>
              <w:jc w:val="center"/>
              <w:rPr>
                <w:rFonts w:ascii="宋体" w:hAnsi="宋体" w:eastAsia="宋体" w:cs="宋体"/>
                <w:sz w:val="24"/>
                <w:szCs w:val="24"/>
              </w:rPr>
            </w:pPr>
            <w:r>
              <w:rPr>
                <w:rFonts w:hint="eastAsia"/>
              </w:rPr>
              <w:t>财政拨款收入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007D03">
            <w:pPr>
              <w:jc w:val="center"/>
              <w:rPr>
                <w:rFonts w:ascii="宋体" w:hAnsi="宋体" w:eastAsia="宋体" w:cs="宋体"/>
                <w:sz w:val="24"/>
                <w:szCs w:val="24"/>
              </w:rPr>
            </w:pPr>
            <w:r>
              <w:rPr>
                <w:rFonts w:hint="eastAsia"/>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E5D439">
            <w:pPr>
              <w:jc w:val="center"/>
              <w:rPr>
                <w:rFonts w:ascii="宋体" w:hAnsi="宋体" w:eastAsia="宋体" w:cs="宋体"/>
                <w:sz w:val="24"/>
                <w:szCs w:val="24"/>
              </w:rPr>
            </w:pPr>
            <w:r>
              <w:rPr>
                <w:rFonts w:hint="eastAsia"/>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1DB599">
            <w:pPr>
              <w:jc w:val="center"/>
              <w:rPr>
                <w:rFonts w:ascii="宋体" w:hAnsi="宋体" w:eastAsia="宋体" w:cs="宋体"/>
                <w:sz w:val="24"/>
                <w:szCs w:val="24"/>
              </w:rPr>
            </w:pPr>
            <w:r>
              <w:rPr>
                <w:rFonts w:hint="eastAsia"/>
              </w:rPr>
              <w:t>经营收入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B807D3">
            <w:pPr>
              <w:jc w:val="center"/>
              <w:rPr>
                <w:rFonts w:ascii="宋体" w:hAnsi="宋体" w:eastAsia="宋体" w:cs="宋体"/>
                <w:sz w:val="24"/>
                <w:szCs w:val="24"/>
              </w:rPr>
            </w:pPr>
            <w:r>
              <w:rPr>
                <w:rFonts w:hint="eastAsia"/>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8B57B5">
            <w:pPr>
              <w:jc w:val="center"/>
              <w:rPr>
                <w:rFonts w:ascii="宋体" w:hAnsi="宋体" w:eastAsia="宋体" w:cs="宋体"/>
                <w:sz w:val="24"/>
                <w:szCs w:val="24"/>
              </w:rPr>
            </w:pPr>
            <w:r>
              <w:rPr>
                <w:rFonts w:hint="eastAsia"/>
              </w:rPr>
              <w:t>其他收入</w:t>
            </w:r>
          </w:p>
        </w:tc>
      </w:tr>
      <w:tr w14:paraId="7431E3D7">
        <w:tblPrEx>
          <w:tblCellMar>
            <w:top w:w="0" w:type="dxa"/>
            <w:left w:w="0" w:type="dxa"/>
            <w:bottom w:w="0" w:type="dxa"/>
            <w:right w:w="0" w:type="dxa"/>
          </w:tblCellMar>
        </w:tblPrEx>
        <w:trPr>
          <w:trHeight w:val="450" w:hRule="atLeast"/>
        </w:trPr>
        <w:tc>
          <w:tcPr>
            <w:tcW w:w="79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C39FFA">
            <w:pPr>
              <w:jc w:val="center"/>
              <w:rPr>
                <w:rFonts w:ascii="宋体" w:hAnsi="宋体" w:eastAsia="宋体" w:cs="宋体"/>
                <w:sz w:val="24"/>
                <w:szCs w:val="24"/>
              </w:rPr>
            </w:pPr>
            <w:r>
              <w:rPr>
                <w:rFonts w:hint="eastAsia"/>
              </w:rPr>
              <w:t>功能分类科目编码</w:t>
            </w:r>
          </w:p>
        </w:tc>
        <w:tc>
          <w:tcPr>
            <w:tcW w:w="191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7913A7">
            <w:pPr>
              <w:jc w:val="center"/>
              <w:rPr>
                <w:rFonts w:ascii="宋体" w:hAnsi="宋体" w:eastAsia="宋体" w:cs="宋体"/>
                <w:sz w:val="24"/>
                <w:szCs w:val="24"/>
              </w:rPr>
            </w:pPr>
            <w:r>
              <w:rPr>
                <w:rFonts w:hint="eastAsia"/>
              </w:rPr>
              <w:t>科目名称</w:t>
            </w: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415BF3B7">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1515367B">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7950A0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7FC6385">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0FB17847">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1373E5A9">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13ADFAFE">
            <w:pPr>
              <w:rPr>
                <w:rFonts w:ascii="宋体" w:hAnsi="宋体" w:eastAsia="宋体" w:cs="宋体"/>
                <w:sz w:val="24"/>
                <w:szCs w:val="24"/>
              </w:rPr>
            </w:pPr>
          </w:p>
        </w:tc>
      </w:tr>
      <w:tr w14:paraId="5DA33F78">
        <w:tblPrEx>
          <w:tblCellMar>
            <w:top w:w="0" w:type="dxa"/>
            <w:left w:w="0" w:type="dxa"/>
            <w:bottom w:w="0" w:type="dxa"/>
            <w:right w:w="0" w:type="dxa"/>
          </w:tblCellMar>
        </w:tblPrEx>
        <w:trPr>
          <w:trHeight w:val="474" w:hRule="atLeast"/>
        </w:trPr>
        <w:tc>
          <w:tcPr>
            <w:tcW w:w="793" w:type="dxa"/>
            <w:gridSpan w:val="2"/>
            <w:vMerge w:val="continue"/>
            <w:tcBorders>
              <w:top w:val="single" w:color="auto" w:sz="4" w:space="0"/>
              <w:left w:val="single" w:color="auto" w:sz="4" w:space="0"/>
              <w:bottom w:val="single" w:color="auto" w:sz="4" w:space="0"/>
              <w:right w:val="single" w:color="auto" w:sz="4" w:space="0"/>
            </w:tcBorders>
            <w:vAlign w:val="center"/>
          </w:tcPr>
          <w:p w14:paraId="37BA59E9">
            <w:pPr>
              <w:rPr>
                <w:rFonts w:ascii="宋体" w:hAnsi="宋体" w:eastAsia="宋体" w:cs="宋体"/>
                <w:sz w:val="24"/>
                <w:szCs w:val="24"/>
              </w:rPr>
            </w:pPr>
          </w:p>
        </w:tc>
        <w:tc>
          <w:tcPr>
            <w:tcW w:w="1914" w:type="dxa"/>
            <w:vMerge w:val="continue"/>
            <w:tcBorders>
              <w:top w:val="nil"/>
              <w:left w:val="single" w:color="auto" w:sz="4" w:space="0"/>
              <w:bottom w:val="single" w:color="auto" w:sz="4" w:space="0"/>
              <w:right w:val="single" w:color="auto" w:sz="4" w:space="0"/>
            </w:tcBorders>
            <w:vAlign w:val="center"/>
          </w:tcPr>
          <w:p w14:paraId="578371EA">
            <w:pPr>
              <w:rPr>
                <w:rFonts w:ascii="宋体" w:hAnsi="宋体" w:eastAsia="宋体" w:cs="宋体"/>
                <w:sz w:val="24"/>
                <w:szCs w:val="24"/>
              </w:rPr>
            </w:pP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2F31D423">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3CEF3B79">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342699A0">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F68CCC1">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4D67153">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5A89107">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0BD9BA12">
            <w:pPr>
              <w:rPr>
                <w:rFonts w:ascii="宋体" w:hAnsi="宋体" w:eastAsia="宋体" w:cs="宋体"/>
                <w:sz w:val="24"/>
                <w:szCs w:val="24"/>
              </w:rPr>
            </w:pPr>
          </w:p>
        </w:tc>
      </w:tr>
      <w:tr w14:paraId="632EA1B7">
        <w:tblPrEx>
          <w:tblCellMar>
            <w:top w:w="0" w:type="dxa"/>
            <w:left w:w="0" w:type="dxa"/>
            <w:bottom w:w="0" w:type="dxa"/>
            <w:right w:w="0" w:type="dxa"/>
          </w:tblCellMar>
        </w:tblPrEx>
        <w:trPr>
          <w:trHeight w:val="450" w:hRule="atLeast"/>
        </w:trPr>
        <w:tc>
          <w:tcPr>
            <w:tcW w:w="270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9F8A3">
            <w:pPr>
              <w:jc w:val="center"/>
              <w:rPr>
                <w:rFonts w:ascii="宋体" w:hAnsi="宋体" w:eastAsia="宋体" w:cs="宋体"/>
                <w:sz w:val="24"/>
                <w:szCs w:val="24"/>
              </w:rPr>
            </w:pPr>
            <w:r>
              <w:rPr>
                <w:rFonts w:hint="eastAsia"/>
              </w:rPr>
              <w:t>栏次</w:t>
            </w:r>
          </w:p>
        </w:tc>
        <w:tc>
          <w:tcPr>
            <w:tcW w:w="14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00FD6">
            <w:pPr>
              <w:jc w:val="center"/>
              <w:rPr>
                <w:rFonts w:ascii="宋体" w:hAnsi="宋体" w:eastAsia="宋体" w:cs="宋体"/>
                <w:sz w:val="24"/>
                <w:szCs w:val="24"/>
              </w:rPr>
            </w:pPr>
            <w:r>
              <w:rPr>
                <w:rFonts w:hint="eastAsia"/>
              </w:rPr>
              <w:t>1</w:t>
            </w:r>
          </w:p>
        </w:tc>
        <w:tc>
          <w:tcPr>
            <w:tcW w:w="14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6B45C">
            <w:pPr>
              <w:jc w:val="center"/>
              <w:rPr>
                <w:rFonts w:ascii="宋体" w:hAnsi="宋体" w:eastAsia="宋体" w:cs="宋体"/>
                <w:sz w:val="24"/>
                <w:szCs w:val="24"/>
              </w:rPr>
            </w:pPr>
            <w:r>
              <w:rPr>
                <w:rFonts w:hint="eastAsia"/>
              </w:rPr>
              <w:t>2</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807F7">
            <w:pPr>
              <w:jc w:val="center"/>
              <w:rPr>
                <w:rFonts w:ascii="宋体" w:hAnsi="宋体" w:eastAsia="宋体" w:cs="宋体"/>
                <w:sz w:val="24"/>
                <w:szCs w:val="24"/>
              </w:rPr>
            </w:pPr>
            <w:r>
              <w:rPr>
                <w:rFonts w:hint="eastAsia"/>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41564">
            <w:pPr>
              <w:jc w:val="center"/>
              <w:rPr>
                <w:rFonts w:ascii="宋体" w:hAnsi="宋体" w:eastAsia="宋体" w:cs="宋体"/>
                <w:sz w:val="24"/>
                <w:szCs w:val="24"/>
              </w:rPr>
            </w:pPr>
            <w:r>
              <w:rPr>
                <w:rFonts w:hint="eastAsia"/>
              </w:rPr>
              <w:t>4</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7B13B">
            <w:pPr>
              <w:jc w:val="center"/>
              <w:rPr>
                <w:rFonts w:ascii="宋体" w:hAnsi="宋体" w:eastAsia="宋体" w:cs="宋体"/>
                <w:sz w:val="24"/>
                <w:szCs w:val="24"/>
              </w:rPr>
            </w:pPr>
            <w:r>
              <w:rPr>
                <w:rFonts w:hint="eastAsia"/>
              </w:rPr>
              <w:t>5</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7986C">
            <w:pPr>
              <w:jc w:val="center"/>
              <w:rPr>
                <w:rFonts w:ascii="宋体" w:hAnsi="宋体" w:eastAsia="宋体" w:cs="宋体"/>
                <w:sz w:val="24"/>
                <w:szCs w:val="24"/>
              </w:rPr>
            </w:pPr>
            <w:r>
              <w:rPr>
                <w:rFonts w:hint="eastAsia"/>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7E075">
            <w:pPr>
              <w:jc w:val="center"/>
              <w:rPr>
                <w:rFonts w:ascii="宋体" w:hAnsi="宋体" w:eastAsia="宋体" w:cs="宋体"/>
                <w:sz w:val="24"/>
                <w:szCs w:val="24"/>
              </w:rPr>
            </w:pPr>
            <w:r>
              <w:rPr>
                <w:rFonts w:hint="eastAsia"/>
              </w:rPr>
              <w:t>7</w:t>
            </w:r>
          </w:p>
        </w:tc>
      </w:tr>
      <w:tr w14:paraId="5AFDDC25">
        <w:tblPrEx>
          <w:tblCellMar>
            <w:top w:w="0" w:type="dxa"/>
            <w:left w:w="0" w:type="dxa"/>
            <w:bottom w:w="0" w:type="dxa"/>
            <w:right w:w="0" w:type="dxa"/>
          </w:tblCellMar>
        </w:tblPrEx>
        <w:trPr>
          <w:trHeight w:val="450" w:hRule="atLeast"/>
        </w:trPr>
        <w:tc>
          <w:tcPr>
            <w:tcW w:w="270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2203F">
            <w:pPr>
              <w:jc w:val="center"/>
              <w:rPr>
                <w:rFonts w:ascii="宋体" w:hAnsi="宋体" w:eastAsia="宋体" w:cs="宋体"/>
                <w:sz w:val="24"/>
                <w:szCs w:val="24"/>
              </w:rPr>
            </w:pPr>
            <w:r>
              <w:rPr>
                <w:rFonts w:hint="eastAsia"/>
              </w:rPr>
              <w:t>合计</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086F0">
            <w:pPr>
              <w:jc w:val="center"/>
              <w:rPr>
                <w:rFonts w:hint="default" w:ascii="宋体" w:hAnsi="宋体" w:eastAsia="宋体" w:cs="宋体"/>
                <w:sz w:val="24"/>
                <w:szCs w:val="24"/>
                <w:lang w:val="en-US"/>
              </w:rPr>
            </w:pPr>
            <w:r>
              <w:rPr>
                <w:rFonts w:hint="eastAsia" w:ascii="宋体" w:hAnsi="宋体" w:eastAsia="宋体" w:cs="宋体"/>
                <w:i w:val="0"/>
                <w:color w:val="000000"/>
                <w:sz w:val="22"/>
                <w:szCs w:val="22"/>
                <w:u w:val="none"/>
                <w:lang w:val="en-US" w:eastAsia="zh-CN"/>
              </w:rPr>
              <w:t>131.52</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8F63B">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131.52</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2EAF3">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C8C3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DA530">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18B02">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2B9A9">
            <w:pPr>
              <w:jc w:val="right"/>
              <w:rPr>
                <w:rFonts w:ascii="宋体" w:hAnsi="宋体" w:eastAsia="宋体" w:cs="宋体"/>
                <w:sz w:val="24"/>
                <w:szCs w:val="24"/>
              </w:rPr>
            </w:pPr>
            <w:r>
              <w:rPr>
                <w:rFonts w:hint="eastAsia"/>
              </w:rPr>
              <w:t>　</w:t>
            </w:r>
          </w:p>
        </w:tc>
      </w:tr>
      <w:tr w14:paraId="70653A4C">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6F7BD">
            <w:pPr>
              <w:jc w:val="both"/>
              <w:rPr>
                <w:rFonts w:ascii="宋体" w:hAnsi="宋体" w:eastAsia="宋体" w:cs="宋体"/>
                <w:sz w:val="24"/>
                <w:szCs w:val="24"/>
              </w:rPr>
            </w:pPr>
            <w:r>
              <w:rPr>
                <w:rFonts w:hint="eastAsia"/>
                <w:lang w:val="en-US" w:eastAsia="zh-CN"/>
              </w:rPr>
              <w:t>201</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32C3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一般公共服务支出　</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25C1D">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130.96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F4ED5">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130.96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1F89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6D7A0">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BE74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CB0E6">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D3E89">
            <w:pPr>
              <w:jc w:val="right"/>
              <w:rPr>
                <w:rFonts w:ascii="宋体" w:hAnsi="宋体" w:eastAsia="宋体" w:cs="宋体"/>
                <w:sz w:val="24"/>
                <w:szCs w:val="24"/>
              </w:rPr>
            </w:pPr>
            <w:r>
              <w:rPr>
                <w:rFonts w:hint="eastAsia"/>
              </w:rPr>
              <w:t>　</w:t>
            </w:r>
          </w:p>
        </w:tc>
      </w:tr>
      <w:tr w14:paraId="6B42BA7F">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49F5C">
            <w:pPr>
              <w:jc w:val="both"/>
              <w:rPr>
                <w:rFonts w:ascii="宋体" w:hAnsi="宋体" w:eastAsia="宋体" w:cs="宋体"/>
                <w:sz w:val="24"/>
                <w:szCs w:val="24"/>
              </w:rPr>
            </w:pPr>
            <w:r>
              <w:rPr>
                <w:rFonts w:hint="eastAsia"/>
                <w:lang w:val="en-US" w:eastAsia="zh-CN"/>
              </w:rPr>
              <w:t>20103</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2D06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F73B0">
            <w:pPr>
              <w:jc w:val="center"/>
              <w:rPr>
                <w:rFonts w:hint="default" w:ascii="华文中宋" w:hAnsi="华文中宋" w:eastAsia="华文中宋" w:cs="宋体"/>
                <w:sz w:val="24"/>
                <w:szCs w:val="24"/>
                <w:lang w:val="en-US"/>
              </w:rPr>
            </w:pPr>
            <w:r>
              <w:rPr>
                <w:rFonts w:hint="eastAsia" w:ascii="宋体" w:hAnsi="宋体" w:eastAsia="宋体" w:cs="宋体"/>
                <w:i w:val="0"/>
                <w:color w:val="000000"/>
                <w:sz w:val="22"/>
                <w:szCs w:val="22"/>
                <w:u w:val="none"/>
                <w:lang w:val="en-US" w:eastAsia="zh-CN"/>
              </w:rPr>
              <w:t>130.96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EBAC0">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130.96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1ED26">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2702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29D53">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D4CEB">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6224F">
            <w:pPr>
              <w:jc w:val="right"/>
              <w:rPr>
                <w:rFonts w:ascii="宋体" w:hAnsi="宋体" w:eastAsia="宋体" w:cs="宋体"/>
                <w:sz w:val="24"/>
                <w:szCs w:val="24"/>
              </w:rPr>
            </w:pPr>
            <w:r>
              <w:rPr>
                <w:rFonts w:hint="eastAsia"/>
              </w:rPr>
              <w:t>　</w:t>
            </w:r>
          </w:p>
        </w:tc>
      </w:tr>
      <w:tr w14:paraId="60C0B7E0">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24DD5">
            <w:pPr>
              <w:jc w:val="both"/>
              <w:rPr>
                <w:rFonts w:ascii="宋体" w:hAnsi="宋体" w:eastAsia="宋体" w:cs="宋体"/>
                <w:sz w:val="24"/>
                <w:szCs w:val="24"/>
              </w:rPr>
            </w:pPr>
            <w:r>
              <w:rPr>
                <w:rFonts w:hint="eastAsia"/>
                <w:lang w:val="en-US" w:eastAsia="zh-CN"/>
              </w:rPr>
              <w:t>2010350</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F76D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事业运行</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F570B">
            <w:pPr>
              <w:jc w:val="center"/>
              <w:rPr>
                <w:rFonts w:hint="default" w:ascii="宋体" w:hAnsi="宋体" w:eastAsia="宋体" w:cs="宋体"/>
                <w:sz w:val="24"/>
                <w:szCs w:val="24"/>
                <w:lang w:val="en-US"/>
              </w:rPr>
            </w:pPr>
            <w:r>
              <w:rPr>
                <w:rFonts w:hint="eastAsia" w:ascii="宋体" w:hAnsi="宋体" w:eastAsia="宋体" w:cs="宋体"/>
                <w:i w:val="0"/>
                <w:color w:val="000000"/>
                <w:sz w:val="22"/>
                <w:szCs w:val="22"/>
                <w:u w:val="none"/>
                <w:lang w:val="en-US" w:eastAsia="zh-CN"/>
              </w:rPr>
              <w:t>95.66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46584">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95.66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19EDF">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B23E1">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35B9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C9937">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FF1A9">
            <w:pPr>
              <w:jc w:val="right"/>
              <w:rPr>
                <w:rFonts w:ascii="宋体" w:hAnsi="宋体" w:eastAsia="宋体" w:cs="宋体"/>
                <w:sz w:val="24"/>
                <w:szCs w:val="24"/>
              </w:rPr>
            </w:pPr>
            <w:r>
              <w:rPr>
                <w:rFonts w:hint="eastAsia"/>
              </w:rPr>
              <w:t>　</w:t>
            </w:r>
          </w:p>
        </w:tc>
      </w:tr>
      <w:tr w14:paraId="28491DA2">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C34E0">
            <w:pPr>
              <w:jc w:val="both"/>
              <w:rPr>
                <w:rFonts w:ascii="宋体" w:hAnsi="宋体" w:eastAsia="宋体" w:cs="宋体"/>
                <w:sz w:val="24"/>
                <w:szCs w:val="24"/>
              </w:rPr>
            </w:pPr>
            <w:r>
              <w:rPr>
                <w:rFonts w:hint="eastAsia"/>
                <w:lang w:val="en-US" w:eastAsia="zh-CN"/>
              </w:rPr>
              <w:t>2010399</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E876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其他政府办公厅（室）及相关机构事务支出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25CE9">
            <w:pPr>
              <w:jc w:val="center"/>
              <w:rPr>
                <w:rFonts w:hint="default" w:ascii="宋体" w:hAnsi="宋体" w:eastAsia="宋体" w:cs="宋体"/>
                <w:sz w:val="24"/>
                <w:szCs w:val="24"/>
                <w:lang w:val="en-US"/>
              </w:rPr>
            </w:pPr>
            <w:r>
              <w:rPr>
                <w:rFonts w:hint="eastAsia" w:ascii="宋体" w:hAnsi="宋体" w:eastAsia="宋体" w:cs="宋体"/>
                <w:i w:val="0"/>
                <w:color w:val="000000"/>
                <w:sz w:val="22"/>
                <w:szCs w:val="22"/>
                <w:u w:val="none"/>
                <w:lang w:val="en-US" w:eastAsia="zh-CN"/>
              </w:rPr>
              <w:t>35.30</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DE4A8">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35.30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E3822">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5F15F">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85D6F">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0B9FE">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AAD86">
            <w:pPr>
              <w:jc w:val="right"/>
              <w:rPr>
                <w:rFonts w:ascii="宋体" w:hAnsi="宋体" w:eastAsia="宋体" w:cs="宋体"/>
                <w:sz w:val="24"/>
                <w:szCs w:val="24"/>
              </w:rPr>
            </w:pPr>
            <w:r>
              <w:rPr>
                <w:rFonts w:hint="eastAsia"/>
              </w:rPr>
              <w:t>　</w:t>
            </w:r>
          </w:p>
        </w:tc>
      </w:tr>
      <w:tr w14:paraId="7F87FE91">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DE235">
            <w:pPr>
              <w:jc w:val="both"/>
              <w:rPr>
                <w:rFonts w:ascii="宋体" w:hAnsi="宋体" w:eastAsia="宋体" w:cs="宋体"/>
                <w:sz w:val="24"/>
                <w:szCs w:val="24"/>
              </w:rPr>
            </w:pPr>
            <w:r>
              <w:rPr>
                <w:rFonts w:hint="eastAsia"/>
                <w:lang w:val="en-US" w:eastAsia="zh-CN"/>
              </w:rPr>
              <w:t>208</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4734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社会保障和就业支出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5725D">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0.56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00ACF">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0.56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D68A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4F076">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6BAE1">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4797C">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9EF13">
            <w:pPr>
              <w:jc w:val="right"/>
              <w:rPr>
                <w:rFonts w:ascii="宋体" w:hAnsi="宋体" w:eastAsia="宋体" w:cs="宋体"/>
                <w:sz w:val="24"/>
                <w:szCs w:val="24"/>
              </w:rPr>
            </w:pPr>
            <w:r>
              <w:rPr>
                <w:rFonts w:hint="eastAsia"/>
              </w:rPr>
              <w:t>　</w:t>
            </w:r>
          </w:p>
        </w:tc>
      </w:tr>
      <w:tr w14:paraId="68FBC229">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255C3">
            <w:pPr>
              <w:jc w:val="both"/>
              <w:rPr>
                <w:rFonts w:hint="eastAsia"/>
              </w:rPr>
            </w:pPr>
            <w:r>
              <w:rPr>
                <w:rFonts w:hint="eastAsia"/>
                <w:lang w:val="en-US" w:eastAsia="zh-CN"/>
              </w:rPr>
              <w:t>20805</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C85B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行政事业单位养老支出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7D826">
            <w:pPr>
              <w:jc w:val="center"/>
              <w:rPr>
                <w:rFonts w:hint="eastAsia"/>
              </w:rPr>
            </w:pPr>
            <w:r>
              <w:rPr>
                <w:rFonts w:hint="eastAsia" w:ascii="宋体" w:hAnsi="宋体" w:eastAsia="宋体" w:cs="宋体"/>
                <w:i w:val="0"/>
                <w:color w:val="000000"/>
                <w:sz w:val="22"/>
                <w:szCs w:val="22"/>
                <w:u w:val="none"/>
                <w:lang w:val="en-US" w:eastAsia="zh-CN"/>
              </w:rPr>
              <w:t>0.56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886A3">
            <w:pPr>
              <w:jc w:val="center"/>
              <w:rPr>
                <w:rFonts w:hint="eastAsia"/>
              </w:rPr>
            </w:pPr>
            <w:r>
              <w:rPr>
                <w:rFonts w:hint="eastAsia" w:ascii="宋体" w:hAnsi="宋体" w:eastAsia="宋体" w:cs="宋体"/>
                <w:i w:val="0"/>
                <w:color w:val="000000"/>
                <w:sz w:val="22"/>
                <w:szCs w:val="22"/>
                <w:u w:val="none"/>
                <w:lang w:val="en-US" w:eastAsia="zh-CN"/>
              </w:rPr>
              <w:t>0.56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AB61A">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EBCD3">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EF5F3">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7C131">
            <w:pPr>
              <w:jc w:val="right"/>
              <w:rPr>
                <w:rFonts w:hint="eastAsia"/>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C056A">
            <w:pPr>
              <w:jc w:val="right"/>
              <w:rPr>
                <w:rFonts w:hint="eastAsia"/>
              </w:rPr>
            </w:pPr>
          </w:p>
        </w:tc>
      </w:tr>
      <w:tr w14:paraId="0C0091C2">
        <w:tblPrEx>
          <w:tblCellMar>
            <w:top w:w="0" w:type="dxa"/>
            <w:left w:w="0" w:type="dxa"/>
            <w:bottom w:w="0" w:type="dxa"/>
            <w:right w:w="0" w:type="dxa"/>
          </w:tblCellMar>
        </w:tblPrEx>
        <w:trPr>
          <w:trHeight w:val="450" w:hRule="atLeast"/>
        </w:trPr>
        <w:tc>
          <w:tcPr>
            <w:tcW w:w="7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F1A280">
            <w:pPr>
              <w:jc w:val="both"/>
              <w:rPr>
                <w:rFonts w:hint="eastAsia"/>
              </w:rPr>
            </w:pPr>
            <w:r>
              <w:rPr>
                <w:rFonts w:hint="eastAsia"/>
                <w:lang w:val="en-US" w:eastAsia="zh-CN"/>
              </w:rPr>
              <w:t>2080505</w:t>
            </w:r>
          </w:p>
        </w:tc>
        <w:tc>
          <w:tcPr>
            <w:tcW w:w="19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166650">
            <w:pPr>
              <w:keepNext w:val="0"/>
              <w:keepLines w:val="0"/>
              <w:widowControl/>
              <w:suppressLineNumbers w:val="0"/>
              <w:ind w:firstLine="220" w:firstLineChars="10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36414">
            <w:pPr>
              <w:jc w:val="center"/>
              <w:rPr>
                <w:rFonts w:hint="default"/>
                <w:lang w:val="en-US"/>
              </w:rPr>
            </w:pPr>
            <w:r>
              <w:rPr>
                <w:rFonts w:hint="eastAsia" w:ascii="宋体" w:hAnsi="宋体" w:eastAsia="宋体" w:cs="宋体"/>
                <w:i w:val="0"/>
                <w:color w:val="000000"/>
                <w:sz w:val="22"/>
                <w:szCs w:val="22"/>
                <w:u w:val="none"/>
                <w:lang w:val="en-US" w:eastAsia="zh-CN"/>
              </w:rPr>
              <w:t>0.56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6A0F0">
            <w:pPr>
              <w:jc w:val="center"/>
              <w:rPr>
                <w:rFonts w:hint="eastAsia"/>
              </w:rPr>
            </w:pPr>
            <w:r>
              <w:rPr>
                <w:rFonts w:hint="eastAsia" w:ascii="宋体" w:hAnsi="宋体" w:eastAsia="宋体" w:cs="宋体"/>
                <w:i w:val="0"/>
                <w:color w:val="000000"/>
                <w:sz w:val="22"/>
                <w:szCs w:val="22"/>
                <w:u w:val="none"/>
                <w:lang w:val="en-US" w:eastAsia="zh-CN"/>
              </w:rPr>
              <w:t>0.56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B4EB6">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36554">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D05C0">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052DC">
            <w:pPr>
              <w:jc w:val="right"/>
              <w:rPr>
                <w:rFonts w:hint="eastAsia"/>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D752C">
            <w:pPr>
              <w:jc w:val="right"/>
              <w:rPr>
                <w:rFonts w:hint="eastAsia"/>
              </w:rPr>
            </w:pPr>
          </w:p>
        </w:tc>
      </w:tr>
      <w:tr w14:paraId="3703829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FD62C8E">
            <w:pPr>
              <w:rPr>
                <w:rFonts w:ascii="宋体" w:hAnsi="宋体" w:eastAsia="宋体" w:cs="宋体"/>
                <w:sz w:val="24"/>
                <w:szCs w:val="24"/>
              </w:rPr>
            </w:pPr>
            <w:r>
              <w:rPr>
                <w:rFonts w:hint="eastAsia"/>
              </w:rPr>
              <w:t>注：本表反映部门本年度取得的各项收入情况。</w:t>
            </w:r>
          </w:p>
        </w:tc>
      </w:tr>
    </w:tbl>
    <w:p w14:paraId="62EA9006">
      <w:pPr>
        <w:widowControl/>
        <w:jc w:val="left"/>
        <w:rPr>
          <w:rFonts w:ascii="Times New Roman" w:hAnsi="Times New Roman" w:eastAsia="黑体" w:cs="Times New Roman"/>
          <w:bCs/>
          <w:kern w:val="0"/>
          <w:sz w:val="32"/>
          <w:szCs w:val="32"/>
        </w:rPr>
      </w:pPr>
    </w:p>
    <w:p w14:paraId="272B6133">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964"/>
        <w:gridCol w:w="272"/>
        <w:gridCol w:w="263"/>
        <w:gridCol w:w="1765"/>
        <w:gridCol w:w="1668"/>
        <w:gridCol w:w="1991"/>
        <w:gridCol w:w="1991"/>
        <w:gridCol w:w="1991"/>
        <w:gridCol w:w="1991"/>
        <w:gridCol w:w="2744"/>
      </w:tblGrid>
      <w:tr w14:paraId="2A3C28C7">
        <w:tblPrEx>
          <w:tblCellMar>
            <w:top w:w="0" w:type="dxa"/>
            <w:left w:w="108" w:type="dxa"/>
            <w:bottom w:w="0" w:type="dxa"/>
            <w:right w:w="108" w:type="dxa"/>
          </w:tblCellMar>
        </w:tblPrEx>
        <w:trPr>
          <w:trHeight w:val="807" w:hRule="atLeast"/>
        </w:trPr>
        <w:tc>
          <w:tcPr>
            <w:tcW w:w="15640" w:type="dxa"/>
            <w:gridSpan w:val="10"/>
            <w:tcBorders>
              <w:top w:val="nil"/>
              <w:left w:val="nil"/>
              <w:bottom w:val="nil"/>
              <w:right w:val="nil"/>
            </w:tcBorders>
            <w:shd w:val="clear" w:color="auto" w:fill="auto"/>
            <w:noWrap/>
            <w:vAlign w:val="center"/>
          </w:tcPr>
          <w:p w14:paraId="7B81133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198400A">
        <w:tblPrEx>
          <w:tblCellMar>
            <w:top w:w="0" w:type="dxa"/>
            <w:left w:w="108" w:type="dxa"/>
            <w:bottom w:w="0" w:type="dxa"/>
            <w:right w:w="108" w:type="dxa"/>
          </w:tblCellMar>
        </w:tblPrEx>
        <w:trPr>
          <w:trHeight w:val="403" w:hRule="atLeast"/>
        </w:trPr>
        <w:tc>
          <w:tcPr>
            <w:tcW w:w="1236" w:type="dxa"/>
            <w:gridSpan w:val="2"/>
            <w:tcBorders>
              <w:top w:val="nil"/>
              <w:left w:val="nil"/>
              <w:bottom w:val="nil"/>
              <w:right w:val="nil"/>
            </w:tcBorders>
            <w:shd w:val="clear" w:color="000000" w:fill="FFFFFF"/>
            <w:noWrap/>
            <w:vAlign w:val="center"/>
          </w:tcPr>
          <w:p w14:paraId="602B8E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AB954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5" w:type="dxa"/>
            <w:tcBorders>
              <w:top w:val="nil"/>
              <w:left w:val="nil"/>
              <w:bottom w:val="nil"/>
              <w:right w:val="nil"/>
            </w:tcBorders>
            <w:shd w:val="clear" w:color="000000" w:fill="FFFFFF"/>
            <w:noWrap/>
            <w:vAlign w:val="center"/>
          </w:tcPr>
          <w:p w14:paraId="5BBA40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14:paraId="10A754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EACC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73A6C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6C3A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99D88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2D81D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9131E5A">
        <w:tblPrEx>
          <w:tblCellMar>
            <w:top w:w="0" w:type="dxa"/>
            <w:left w:w="108" w:type="dxa"/>
            <w:bottom w:w="0" w:type="dxa"/>
            <w:right w:w="108" w:type="dxa"/>
          </w:tblCellMar>
        </w:tblPrEx>
        <w:trPr>
          <w:trHeight w:val="403" w:hRule="atLeast"/>
        </w:trPr>
        <w:tc>
          <w:tcPr>
            <w:tcW w:w="3264" w:type="dxa"/>
            <w:gridSpan w:val="4"/>
            <w:tcBorders>
              <w:top w:val="nil"/>
              <w:left w:val="nil"/>
              <w:bottom w:val="nil"/>
              <w:right w:val="nil"/>
            </w:tcBorders>
            <w:shd w:val="clear" w:color="000000" w:fill="FFFFFF"/>
            <w:noWrap/>
            <w:vAlign w:val="center"/>
          </w:tcPr>
          <w:p w14:paraId="62D59EA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道县人民政府发展研究中心</w:t>
            </w: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14:paraId="45DDFC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B18C6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9C252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96B48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507CB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19566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DDC0CDD">
        <w:tblPrEx>
          <w:tblCellMar>
            <w:top w:w="0" w:type="dxa"/>
            <w:left w:w="108" w:type="dxa"/>
            <w:bottom w:w="0" w:type="dxa"/>
            <w:right w:w="108" w:type="dxa"/>
          </w:tblCellMar>
        </w:tblPrEx>
        <w:trPr>
          <w:trHeight w:val="595" w:hRule="atLeast"/>
        </w:trPr>
        <w:tc>
          <w:tcPr>
            <w:tcW w:w="326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08506A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10493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B1287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2363B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1B31D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5C52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45457F">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67F7ED">
        <w:tblPrEx>
          <w:tblCellMar>
            <w:top w:w="0" w:type="dxa"/>
            <w:left w:w="108" w:type="dxa"/>
            <w:bottom w:w="0" w:type="dxa"/>
            <w:right w:w="108" w:type="dxa"/>
          </w:tblCellMar>
        </w:tblPrEx>
        <w:trPr>
          <w:trHeight w:val="595" w:hRule="atLeast"/>
        </w:trPr>
        <w:tc>
          <w:tcPr>
            <w:tcW w:w="149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759D9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65" w:type="dxa"/>
            <w:vMerge w:val="restart"/>
            <w:tcBorders>
              <w:top w:val="nil"/>
              <w:left w:val="single" w:color="auto" w:sz="4" w:space="0"/>
              <w:bottom w:val="single" w:color="auto" w:sz="4" w:space="0"/>
              <w:right w:val="single" w:color="auto" w:sz="4" w:space="0"/>
            </w:tcBorders>
            <w:shd w:val="clear" w:color="000000" w:fill="FFFFFF"/>
            <w:vAlign w:val="center"/>
          </w:tcPr>
          <w:p w14:paraId="003F050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07DFAA1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DAD5D0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78D8C9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3CDC1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2C62A6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678E793">
            <w:pPr>
              <w:widowControl/>
              <w:jc w:val="left"/>
              <w:rPr>
                <w:rFonts w:ascii="宋体" w:hAnsi="宋体" w:eastAsia="宋体" w:cs="宋体"/>
                <w:kern w:val="0"/>
                <w:sz w:val="24"/>
                <w:szCs w:val="24"/>
              </w:rPr>
            </w:pPr>
          </w:p>
        </w:tc>
      </w:tr>
      <w:tr w14:paraId="161BADF8">
        <w:tblPrEx>
          <w:tblCellMar>
            <w:top w:w="0" w:type="dxa"/>
            <w:left w:w="108" w:type="dxa"/>
            <w:bottom w:w="0" w:type="dxa"/>
            <w:right w:w="108" w:type="dxa"/>
          </w:tblCellMar>
        </w:tblPrEx>
        <w:trPr>
          <w:trHeight w:val="595" w:hRule="atLeast"/>
        </w:trPr>
        <w:tc>
          <w:tcPr>
            <w:tcW w:w="1499" w:type="dxa"/>
            <w:gridSpan w:val="3"/>
            <w:vMerge w:val="continue"/>
            <w:tcBorders>
              <w:top w:val="single" w:color="auto" w:sz="4" w:space="0"/>
              <w:left w:val="single" w:color="auto" w:sz="4" w:space="0"/>
              <w:bottom w:val="single" w:color="auto" w:sz="4" w:space="0"/>
              <w:right w:val="single" w:color="auto" w:sz="4" w:space="0"/>
            </w:tcBorders>
            <w:vAlign w:val="center"/>
          </w:tcPr>
          <w:p w14:paraId="7EED0868">
            <w:pPr>
              <w:widowControl/>
              <w:jc w:val="left"/>
              <w:rPr>
                <w:rFonts w:ascii="宋体" w:hAnsi="宋体" w:eastAsia="宋体" w:cs="宋体"/>
                <w:kern w:val="0"/>
                <w:sz w:val="24"/>
                <w:szCs w:val="24"/>
              </w:rPr>
            </w:pPr>
          </w:p>
        </w:tc>
        <w:tc>
          <w:tcPr>
            <w:tcW w:w="1765" w:type="dxa"/>
            <w:vMerge w:val="continue"/>
            <w:tcBorders>
              <w:top w:val="nil"/>
              <w:left w:val="single" w:color="auto" w:sz="4" w:space="0"/>
              <w:bottom w:val="single" w:color="auto" w:sz="4" w:space="0"/>
              <w:right w:val="single" w:color="auto" w:sz="4" w:space="0"/>
            </w:tcBorders>
            <w:vAlign w:val="center"/>
          </w:tcPr>
          <w:p w14:paraId="16A841C7">
            <w:pPr>
              <w:widowControl/>
              <w:jc w:val="left"/>
              <w:rPr>
                <w:rFonts w:ascii="宋体" w:hAnsi="宋体" w:eastAsia="宋体" w:cs="宋体"/>
                <w:kern w:val="0"/>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380BA83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05C61A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24750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736C7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56237E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A23FD0E">
            <w:pPr>
              <w:widowControl/>
              <w:jc w:val="left"/>
              <w:rPr>
                <w:rFonts w:ascii="宋体" w:hAnsi="宋体" w:eastAsia="宋体" w:cs="宋体"/>
                <w:kern w:val="0"/>
                <w:sz w:val="24"/>
                <w:szCs w:val="24"/>
              </w:rPr>
            </w:pPr>
          </w:p>
        </w:tc>
      </w:tr>
      <w:tr w14:paraId="3654EFF7">
        <w:tblPrEx>
          <w:tblCellMar>
            <w:top w:w="0" w:type="dxa"/>
            <w:left w:w="108" w:type="dxa"/>
            <w:bottom w:w="0" w:type="dxa"/>
            <w:right w:w="108" w:type="dxa"/>
          </w:tblCellMar>
        </w:tblPrEx>
        <w:trPr>
          <w:trHeight w:val="595" w:hRule="atLeast"/>
        </w:trPr>
        <w:tc>
          <w:tcPr>
            <w:tcW w:w="3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95E3AD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8" w:type="dxa"/>
            <w:tcBorders>
              <w:top w:val="nil"/>
              <w:left w:val="nil"/>
              <w:bottom w:val="single" w:color="auto" w:sz="4" w:space="0"/>
              <w:right w:val="single" w:color="auto" w:sz="4" w:space="0"/>
            </w:tcBorders>
            <w:shd w:val="clear" w:color="000000" w:fill="FFFFFF"/>
            <w:noWrap/>
            <w:vAlign w:val="center"/>
          </w:tcPr>
          <w:p w14:paraId="0DF0044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D6792A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275989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1D8E59D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635A24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A71429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19D2755">
        <w:tblPrEx>
          <w:tblCellMar>
            <w:top w:w="0" w:type="dxa"/>
            <w:left w:w="108" w:type="dxa"/>
            <w:bottom w:w="0" w:type="dxa"/>
            <w:right w:w="108" w:type="dxa"/>
          </w:tblCellMar>
        </w:tblPrEx>
        <w:trPr>
          <w:trHeight w:val="595" w:hRule="atLeast"/>
        </w:trPr>
        <w:tc>
          <w:tcPr>
            <w:tcW w:w="3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65567DB">
            <w:pPr>
              <w:jc w:val="center"/>
              <w:rPr>
                <w:rFonts w:ascii="宋体" w:hAnsi="宋体" w:eastAsia="宋体" w:cs="宋体"/>
                <w:kern w:val="0"/>
                <w:sz w:val="24"/>
                <w:szCs w:val="24"/>
              </w:rPr>
            </w:pPr>
            <w:r>
              <w:rPr>
                <w:rFonts w:hint="eastAsia"/>
              </w:rPr>
              <w:t>合计</w:t>
            </w:r>
          </w:p>
        </w:tc>
        <w:tc>
          <w:tcPr>
            <w:tcW w:w="1668" w:type="dxa"/>
            <w:tcBorders>
              <w:top w:val="nil"/>
              <w:left w:val="nil"/>
              <w:bottom w:val="single" w:color="auto" w:sz="4" w:space="0"/>
              <w:right w:val="single" w:color="auto" w:sz="4" w:space="0"/>
            </w:tcBorders>
            <w:shd w:val="clear" w:color="auto" w:fill="auto"/>
            <w:noWrap/>
            <w:vAlign w:val="center"/>
          </w:tcPr>
          <w:p w14:paraId="37819D70">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131.52</w:t>
            </w:r>
          </w:p>
        </w:tc>
        <w:tc>
          <w:tcPr>
            <w:tcW w:w="1991" w:type="dxa"/>
            <w:tcBorders>
              <w:top w:val="nil"/>
              <w:left w:val="nil"/>
              <w:bottom w:val="single" w:color="auto" w:sz="4" w:space="0"/>
              <w:right w:val="single" w:color="auto" w:sz="4" w:space="0"/>
            </w:tcBorders>
            <w:shd w:val="clear" w:color="auto" w:fill="auto"/>
            <w:noWrap/>
            <w:vAlign w:val="center"/>
          </w:tcPr>
          <w:p w14:paraId="31F94F2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96.22　</w:t>
            </w:r>
          </w:p>
        </w:tc>
        <w:tc>
          <w:tcPr>
            <w:tcW w:w="1991" w:type="dxa"/>
            <w:tcBorders>
              <w:top w:val="nil"/>
              <w:left w:val="nil"/>
              <w:bottom w:val="single" w:color="auto" w:sz="4" w:space="0"/>
              <w:right w:val="single" w:color="auto" w:sz="4" w:space="0"/>
            </w:tcBorders>
            <w:shd w:val="clear" w:color="auto" w:fill="auto"/>
            <w:noWrap/>
            <w:vAlign w:val="center"/>
          </w:tcPr>
          <w:p w14:paraId="7B3B8AC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35.30　</w:t>
            </w:r>
          </w:p>
        </w:tc>
        <w:tc>
          <w:tcPr>
            <w:tcW w:w="1991" w:type="dxa"/>
            <w:tcBorders>
              <w:top w:val="nil"/>
              <w:left w:val="nil"/>
              <w:bottom w:val="single" w:color="auto" w:sz="4" w:space="0"/>
              <w:right w:val="single" w:color="auto" w:sz="4" w:space="0"/>
            </w:tcBorders>
            <w:shd w:val="clear" w:color="auto" w:fill="auto"/>
            <w:noWrap/>
            <w:vAlign w:val="center"/>
          </w:tcPr>
          <w:p w14:paraId="44B806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5194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BDE56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4835D5">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8705E">
            <w:pPr>
              <w:jc w:val="both"/>
              <w:rPr>
                <w:rFonts w:ascii="宋体" w:hAnsi="宋体" w:eastAsia="宋体" w:cs="宋体"/>
                <w:kern w:val="0"/>
                <w:sz w:val="24"/>
                <w:szCs w:val="24"/>
              </w:rPr>
            </w:pPr>
            <w:r>
              <w:rPr>
                <w:rFonts w:hint="eastAsia"/>
                <w:lang w:val="en-US" w:eastAsia="zh-CN"/>
              </w:rPr>
              <w:t>201</w:t>
            </w:r>
          </w:p>
        </w:tc>
        <w:tc>
          <w:tcPr>
            <w:tcW w:w="2300" w:type="dxa"/>
            <w:gridSpan w:val="3"/>
            <w:tcBorders>
              <w:top w:val="nil"/>
              <w:left w:val="nil"/>
              <w:bottom w:val="single" w:color="auto" w:sz="4" w:space="0"/>
              <w:right w:val="single" w:color="auto" w:sz="4" w:space="0"/>
            </w:tcBorders>
            <w:shd w:val="clear" w:color="000000" w:fill="FFFFFF"/>
            <w:noWrap/>
            <w:vAlign w:val="center"/>
          </w:tcPr>
          <w:p w14:paraId="49B4E5D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一般公共服务支出　</w:t>
            </w:r>
          </w:p>
        </w:tc>
        <w:tc>
          <w:tcPr>
            <w:tcW w:w="1668" w:type="dxa"/>
            <w:tcBorders>
              <w:top w:val="nil"/>
              <w:left w:val="nil"/>
              <w:bottom w:val="single" w:color="auto" w:sz="4" w:space="0"/>
              <w:right w:val="single" w:color="auto" w:sz="4" w:space="0"/>
            </w:tcBorders>
            <w:shd w:val="clear" w:color="auto" w:fill="auto"/>
            <w:noWrap/>
            <w:vAlign w:val="center"/>
          </w:tcPr>
          <w:p w14:paraId="233D9918">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130.96</w:t>
            </w:r>
          </w:p>
        </w:tc>
        <w:tc>
          <w:tcPr>
            <w:tcW w:w="1991" w:type="dxa"/>
            <w:tcBorders>
              <w:top w:val="nil"/>
              <w:left w:val="nil"/>
              <w:bottom w:val="single" w:color="auto" w:sz="4" w:space="0"/>
              <w:right w:val="single" w:color="auto" w:sz="4" w:space="0"/>
            </w:tcBorders>
            <w:shd w:val="clear" w:color="auto" w:fill="auto"/>
            <w:noWrap/>
            <w:vAlign w:val="center"/>
          </w:tcPr>
          <w:p w14:paraId="6A9D74F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95.66　</w:t>
            </w:r>
          </w:p>
        </w:tc>
        <w:tc>
          <w:tcPr>
            <w:tcW w:w="1991" w:type="dxa"/>
            <w:tcBorders>
              <w:top w:val="nil"/>
              <w:left w:val="nil"/>
              <w:bottom w:val="single" w:color="auto" w:sz="4" w:space="0"/>
              <w:right w:val="single" w:color="auto" w:sz="4" w:space="0"/>
            </w:tcBorders>
            <w:shd w:val="clear" w:color="auto" w:fill="auto"/>
            <w:noWrap/>
            <w:vAlign w:val="center"/>
          </w:tcPr>
          <w:p w14:paraId="3A0B8E2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35.30　</w:t>
            </w:r>
          </w:p>
        </w:tc>
        <w:tc>
          <w:tcPr>
            <w:tcW w:w="1991" w:type="dxa"/>
            <w:tcBorders>
              <w:top w:val="nil"/>
              <w:left w:val="nil"/>
              <w:bottom w:val="single" w:color="auto" w:sz="4" w:space="0"/>
              <w:right w:val="single" w:color="auto" w:sz="4" w:space="0"/>
            </w:tcBorders>
            <w:shd w:val="clear" w:color="auto" w:fill="auto"/>
            <w:noWrap/>
            <w:vAlign w:val="center"/>
          </w:tcPr>
          <w:p w14:paraId="3D9725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359B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C8B1F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A5FF459">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CF2B58">
            <w:pPr>
              <w:jc w:val="both"/>
              <w:rPr>
                <w:rFonts w:ascii="宋体" w:hAnsi="宋体" w:eastAsia="宋体" w:cs="宋体"/>
                <w:kern w:val="0"/>
                <w:sz w:val="24"/>
                <w:szCs w:val="24"/>
              </w:rPr>
            </w:pPr>
            <w:r>
              <w:rPr>
                <w:rFonts w:hint="eastAsia"/>
                <w:lang w:val="en-US" w:eastAsia="zh-CN"/>
              </w:rPr>
              <w:t>20103</w:t>
            </w:r>
          </w:p>
        </w:tc>
        <w:tc>
          <w:tcPr>
            <w:tcW w:w="2300" w:type="dxa"/>
            <w:gridSpan w:val="3"/>
            <w:tcBorders>
              <w:top w:val="nil"/>
              <w:left w:val="nil"/>
              <w:bottom w:val="single" w:color="auto" w:sz="4" w:space="0"/>
              <w:right w:val="single" w:color="auto" w:sz="4" w:space="0"/>
            </w:tcBorders>
            <w:shd w:val="clear" w:color="000000" w:fill="FFFFFF"/>
            <w:noWrap/>
            <w:vAlign w:val="center"/>
          </w:tcPr>
          <w:p w14:paraId="008EA58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68" w:type="dxa"/>
            <w:tcBorders>
              <w:top w:val="nil"/>
              <w:left w:val="nil"/>
              <w:bottom w:val="single" w:color="auto" w:sz="4" w:space="0"/>
              <w:right w:val="single" w:color="auto" w:sz="4" w:space="0"/>
            </w:tcBorders>
            <w:shd w:val="clear" w:color="auto" w:fill="auto"/>
            <w:noWrap/>
            <w:vAlign w:val="center"/>
          </w:tcPr>
          <w:p w14:paraId="516F8C2B">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130.96</w:t>
            </w:r>
          </w:p>
        </w:tc>
        <w:tc>
          <w:tcPr>
            <w:tcW w:w="1991" w:type="dxa"/>
            <w:tcBorders>
              <w:top w:val="nil"/>
              <w:left w:val="nil"/>
              <w:bottom w:val="single" w:color="auto" w:sz="4" w:space="0"/>
              <w:right w:val="single" w:color="auto" w:sz="4" w:space="0"/>
            </w:tcBorders>
            <w:shd w:val="clear" w:color="auto" w:fill="auto"/>
            <w:noWrap/>
            <w:vAlign w:val="center"/>
          </w:tcPr>
          <w:p w14:paraId="579C7A5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95.66　</w:t>
            </w:r>
          </w:p>
        </w:tc>
        <w:tc>
          <w:tcPr>
            <w:tcW w:w="1991" w:type="dxa"/>
            <w:tcBorders>
              <w:top w:val="nil"/>
              <w:left w:val="nil"/>
              <w:bottom w:val="single" w:color="auto" w:sz="4" w:space="0"/>
              <w:right w:val="single" w:color="auto" w:sz="4" w:space="0"/>
            </w:tcBorders>
            <w:shd w:val="clear" w:color="auto" w:fill="auto"/>
            <w:noWrap/>
            <w:vAlign w:val="center"/>
          </w:tcPr>
          <w:p w14:paraId="428F07F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35.30　</w:t>
            </w:r>
          </w:p>
        </w:tc>
        <w:tc>
          <w:tcPr>
            <w:tcW w:w="1991" w:type="dxa"/>
            <w:tcBorders>
              <w:top w:val="nil"/>
              <w:left w:val="nil"/>
              <w:bottom w:val="single" w:color="auto" w:sz="4" w:space="0"/>
              <w:right w:val="single" w:color="auto" w:sz="4" w:space="0"/>
            </w:tcBorders>
            <w:shd w:val="clear" w:color="auto" w:fill="auto"/>
            <w:noWrap/>
            <w:vAlign w:val="center"/>
          </w:tcPr>
          <w:p w14:paraId="0D262E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EC9A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8E3B2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A34387">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15F6A0">
            <w:pPr>
              <w:jc w:val="both"/>
              <w:rPr>
                <w:rFonts w:ascii="宋体" w:hAnsi="宋体" w:eastAsia="宋体" w:cs="宋体"/>
                <w:kern w:val="0"/>
                <w:sz w:val="24"/>
                <w:szCs w:val="24"/>
              </w:rPr>
            </w:pPr>
            <w:r>
              <w:rPr>
                <w:rFonts w:hint="eastAsia"/>
                <w:lang w:val="en-US" w:eastAsia="zh-CN"/>
              </w:rPr>
              <w:t>2010350</w:t>
            </w:r>
          </w:p>
        </w:tc>
        <w:tc>
          <w:tcPr>
            <w:tcW w:w="2300" w:type="dxa"/>
            <w:gridSpan w:val="3"/>
            <w:tcBorders>
              <w:top w:val="nil"/>
              <w:left w:val="nil"/>
              <w:bottom w:val="single" w:color="auto" w:sz="4" w:space="0"/>
              <w:right w:val="single" w:color="auto" w:sz="4" w:space="0"/>
            </w:tcBorders>
            <w:shd w:val="clear" w:color="000000" w:fill="FFFFFF"/>
            <w:noWrap/>
            <w:vAlign w:val="center"/>
          </w:tcPr>
          <w:p w14:paraId="2EA8CB8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事业运行</w:t>
            </w:r>
          </w:p>
        </w:tc>
        <w:tc>
          <w:tcPr>
            <w:tcW w:w="1668" w:type="dxa"/>
            <w:tcBorders>
              <w:top w:val="nil"/>
              <w:left w:val="nil"/>
              <w:bottom w:val="single" w:color="auto" w:sz="4" w:space="0"/>
              <w:right w:val="single" w:color="auto" w:sz="4" w:space="0"/>
            </w:tcBorders>
            <w:shd w:val="clear" w:color="auto" w:fill="auto"/>
            <w:noWrap/>
            <w:vAlign w:val="center"/>
          </w:tcPr>
          <w:p w14:paraId="422672DC">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95.66</w:t>
            </w:r>
          </w:p>
        </w:tc>
        <w:tc>
          <w:tcPr>
            <w:tcW w:w="1991" w:type="dxa"/>
            <w:tcBorders>
              <w:top w:val="nil"/>
              <w:left w:val="nil"/>
              <w:bottom w:val="single" w:color="auto" w:sz="4" w:space="0"/>
              <w:right w:val="single" w:color="auto" w:sz="4" w:space="0"/>
            </w:tcBorders>
            <w:shd w:val="clear" w:color="auto" w:fill="auto"/>
            <w:noWrap/>
            <w:vAlign w:val="center"/>
          </w:tcPr>
          <w:p w14:paraId="0238547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95.66　</w:t>
            </w:r>
          </w:p>
        </w:tc>
        <w:tc>
          <w:tcPr>
            <w:tcW w:w="1991" w:type="dxa"/>
            <w:tcBorders>
              <w:top w:val="nil"/>
              <w:left w:val="nil"/>
              <w:bottom w:val="single" w:color="auto" w:sz="4" w:space="0"/>
              <w:right w:val="single" w:color="auto" w:sz="4" w:space="0"/>
            </w:tcBorders>
            <w:shd w:val="clear" w:color="auto" w:fill="auto"/>
            <w:noWrap/>
            <w:vAlign w:val="center"/>
          </w:tcPr>
          <w:p w14:paraId="3BED164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64629D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92193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64E9C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B73249D">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B60B7">
            <w:pPr>
              <w:jc w:val="both"/>
              <w:rPr>
                <w:rFonts w:ascii="宋体" w:hAnsi="宋体" w:eastAsia="宋体" w:cs="宋体"/>
                <w:kern w:val="0"/>
                <w:sz w:val="24"/>
                <w:szCs w:val="24"/>
              </w:rPr>
            </w:pPr>
            <w:r>
              <w:rPr>
                <w:rFonts w:hint="eastAsia"/>
                <w:lang w:val="en-US" w:eastAsia="zh-CN"/>
              </w:rPr>
              <w:t>2010399</w:t>
            </w:r>
          </w:p>
        </w:tc>
        <w:tc>
          <w:tcPr>
            <w:tcW w:w="2300" w:type="dxa"/>
            <w:gridSpan w:val="3"/>
            <w:tcBorders>
              <w:top w:val="nil"/>
              <w:left w:val="nil"/>
              <w:bottom w:val="single" w:color="auto" w:sz="4" w:space="0"/>
              <w:right w:val="single" w:color="auto" w:sz="4" w:space="0"/>
            </w:tcBorders>
            <w:shd w:val="clear" w:color="000000" w:fill="FFFFFF"/>
            <w:noWrap/>
            <w:vAlign w:val="center"/>
          </w:tcPr>
          <w:p w14:paraId="6F0849D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其他政府办公厅（室）及相关机构事务支出</w:t>
            </w:r>
          </w:p>
        </w:tc>
        <w:tc>
          <w:tcPr>
            <w:tcW w:w="1668" w:type="dxa"/>
            <w:tcBorders>
              <w:top w:val="nil"/>
              <w:left w:val="nil"/>
              <w:bottom w:val="single" w:color="auto" w:sz="4" w:space="0"/>
              <w:right w:val="single" w:color="auto" w:sz="4" w:space="0"/>
            </w:tcBorders>
            <w:shd w:val="clear" w:color="auto" w:fill="auto"/>
            <w:noWrap/>
            <w:vAlign w:val="center"/>
          </w:tcPr>
          <w:p w14:paraId="234519E5">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35.30</w:t>
            </w:r>
          </w:p>
        </w:tc>
        <w:tc>
          <w:tcPr>
            <w:tcW w:w="1991" w:type="dxa"/>
            <w:tcBorders>
              <w:top w:val="nil"/>
              <w:left w:val="nil"/>
              <w:bottom w:val="single" w:color="auto" w:sz="4" w:space="0"/>
              <w:right w:val="single" w:color="auto" w:sz="4" w:space="0"/>
            </w:tcBorders>
            <w:shd w:val="clear" w:color="auto" w:fill="auto"/>
            <w:noWrap/>
            <w:vAlign w:val="center"/>
          </w:tcPr>
          <w:p w14:paraId="6C53B7A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5986E5F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35.30　</w:t>
            </w:r>
          </w:p>
        </w:tc>
        <w:tc>
          <w:tcPr>
            <w:tcW w:w="1991" w:type="dxa"/>
            <w:tcBorders>
              <w:top w:val="nil"/>
              <w:left w:val="nil"/>
              <w:bottom w:val="single" w:color="auto" w:sz="4" w:space="0"/>
              <w:right w:val="single" w:color="auto" w:sz="4" w:space="0"/>
            </w:tcBorders>
            <w:shd w:val="clear" w:color="auto" w:fill="auto"/>
            <w:noWrap/>
            <w:vAlign w:val="center"/>
          </w:tcPr>
          <w:p w14:paraId="0D5D03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1346A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C9C6C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280D9B">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7DCE4E">
            <w:pPr>
              <w:jc w:val="both"/>
              <w:rPr>
                <w:rFonts w:ascii="宋体" w:hAnsi="宋体" w:eastAsia="宋体" w:cs="宋体"/>
                <w:kern w:val="0"/>
                <w:sz w:val="24"/>
                <w:szCs w:val="24"/>
              </w:rPr>
            </w:pPr>
            <w:r>
              <w:rPr>
                <w:rFonts w:hint="eastAsia"/>
                <w:lang w:val="en-US" w:eastAsia="zh-CN"/>
              </w:rPr>
              <w:t>208</w:t>
            </w:r>
          </w:p>
        </w:tc>
        <w:tc>
          <w:tcPr>
            <w:tcW w:w="2300" w:type="dxa"/>
            <w:gridSpan w:val="3"/>
            <w:tcBorders>
              <w:top w:val="nil"/>
              <w:left w:val="nil"/>
              <w:bottom w:val="single" w:color="auto" w:sz="4" w:space="0"/>
              <w:right w:val="single" w:color="auto" w:sz="4" w:space="0"/>
            </w:tcBorders>
            <w:shd w:val="clear" w:color="000000" w:fill="FFFFFF"/>
            <w:noWrap/>
            <w:vAlign w:val="center"/>
          </w:tcPr>
          <w:p w14:paraId="6EC5A4E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社会保障和就业支出</w:t>
            </w:r>
          </w:p>
        </w:tc>
        <w:tc>
          <w:tcPr>
            <w:tcW w:w="1668" w:type="dxa"/>
            <w:tcBorders>
              <w:top w:val="nil"/>
              <w:left w:val="nil"/>
              <w:bottom w:val="single" w:color="auto" w:sz="4" w:space="0"/>
              <w:right w:val="single" w:color="auto" w:sz="4" w:space="0"/>
            </w:tcBorders>
            <w:shd w:val="clear" w:color="auto" w:fill="auto"/>
            <w:noWrap/>
            <w:vAlign w:val="center"/>
          </w:tcPr>
          <w:p w14:paraId="18F7D9A0">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0.56</w:t>
            </w:r>
          </w:p>
        </w:tc>
        <w:tc>
          <w:tcPr>
            <w:tcW w:w="1991" w:type="dxa"/>
            <w:tcBorders>
              <w:top w:val="nil"/>
              <w:left w:val="nil"/>
              <w:bottom w:val="single" w:color="auto" w:sz="4" w:space="0"/>
              <w:right w:val="single" w:color="auto" w:sz="4" w:space="0"/>
            </w:tcBorders>
            <w:shd w:val="clear" w:color="auto" w:fill="auto"/>
            <w:noWrap/>
            <w:vAlign w:val="center"/>
          </w:tcPr>
          <w:p w14:paraId="40CEBAD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0.56　</w:t>
            </w:r>
          </w:p>
        </w:tc>
        <w:tc>
          <w:tcPr>
            <w:tcW w:w="1991" w:type="dxa"/>
            <w:tcBorders>
              <w:top w:val="nil"/>
              <w:left w:val="nil"/>
              <w:bottom w:val="single" w:color="auto" w:sz="4" w:space="0"/>
              <w:right w:val="single" w:color="auto" w:sz="4" w:space="0"/>
            </w:tcBorders>
            <w:shd w:val="clear" w:color="auto" w:fill="auto"/>
            <w:noWrap/>
            <w:vAlign w:val="center"/>
          </w:tcPr>
          <w:p w14:paraId="0821639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706AA8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550D0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6B4BE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7356FEF">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77E2F6">
            <w:pPr>
              <w:jc w:val="both"/>
              <w:rPr>
                <w:rFonts w:ascii="宋体" w:hAnsi="宋体" w:eastAsia="宋体" w:cs="宋体"/>
                <w:kern w:val="0"/>
                <w:sz w:val="24"/>
                <w:szCs w:val="24"/>
              </w:rPr>
            </w:pPr>
            <w:r>
              <w:rPr>
                <w:rFonts w:hint="eastAsia"/>
                <w:lang w:val="en-US" w:eastAsia="zh-CN"/>
              </w:rPr>
              <w:t>20805</w:t>
            </w:r>
          </w:p>
        </w:tc>
        <w:tc>
          <w:tcPr>
            <w:tcW w:w="2300" w:type="dxa"/>
            <w:gridSpan w:val="3"/>
            <w:tcBorders>
              <w:top w:val="nil"/>
              <w:left w:val="nil"/>
              <w:bottom w:val="single" w:color="auto" w:sz="4" w:space="0"/>
              <w:right w:val="single" w:color="auto" w:sz="4" w:space="0"/>
            </w:tcBorders>
            <w:shd w:val="clear" w:color="000000" w:fill="FFFFFF"/>
            <w:noWrap/>
            <w:vAlign w:val="center"/>
          </w:tcPr>
          <w:p w14:paraId="3E04CA8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行政事业单位养老支出</w:t>
            </w:r>
          </w:p>
        </w:tc>
        <w:tc>
          <w:tcPr>
            <w:tcW w:w="1668" w:type="dxa"/>
            <w:tcBorders>
              <w:top w:val="nil"/>
              <w:left w:val="nil"/>
              <w:bottom w:val="single" w:color="auto" w:sz="4" w:space="0"/>
              <w:right w:val="single" w:color="auto" w:sz="4" w:space="0"/>
            </w:tcBorders>
            <w:shd w:val="clear" w:color="auto" w:fill="auto"/>
            <w:noWrap/>
            <w:vAlign w:val="center"/>
          </w:tcPr>
          <w:p w14:paraId="5D2ADFF5">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0.56</w:t>
            </w:r>
          </w:p>
        </w:tc>
        <w:tc>
          <w:tcPr>
            <w:tcW w:w="1991" w:type="dxa"/>
            <w:tcBorders>
              <w:top w:val="nil"/>
              <w:left w:val="nil"/>
              <w:bottom w:val="single" w:color="auto" w:sz="4" w:space="0"/>
              <w:right w:val="single" w:color="auto" w:sz="4" w:space="0"/>
            </w:tcBorders>
            <w:shd w:val="clear" w:color="auto" w:fill="auto"/>
            <w:noWrap/>
            <w:vAlign w:val="center"/>
          </w:tcPr>
          <w:p w14:paraId="111E6D2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0.56</w:t>
            </w:r>
          </w:p>
        </w:tc>
        <w:tc>
          <w:tcPr>
            <w:tcW w:w="1991" w:type="dxa"/>
            <w:tcBorders>
              <w:top w:val="nil"/>
              <w:left w:val="nil"/>
              <w:bottom w:val="single" w:color="auto" w:sz="4" w:space="0"/>
              <w:right w:val="single" w:color="auto" w:sz="4" w:space="0"/>
            </w:tcBorders>
            <w:shd w:val="clear" w:color="auto" w:fill="auto"/>
            <w:noWrap/>
            <w:vAlign w:val="center"/>
          </w:tcPr>
          <w:p w14:paraId="3883A08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1939C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5BF1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10717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23E230">
        <w:tblPrEx>
          <w:tblCellMar>
            <w:top w:w="0" w:type="dxa"/>
            <w:left w:w="108" w:type="dxa"/>
            <w:bottom w:w="0" w:type="dxa"/>
            <w:right w:w="108" w:type="dxa"/>
          </w:tblCellMar>
        </w:tblPrEx>
        <w:trPr>
          <w:trHeight w:val="595" w:hRule="atLeast"/>
        </w:trPr>
        <w:tc>
          <w:tcPr>
            <w:tcW w:w="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016A7F">
            <w:pPr>
              <w:jc w:val="both"/>
              <w:rPr>
                <w:rFonts w:hint="eastAsia" w:ascii="宋体" w:hAnsi="宋体" w:eastAsia="宋体" w:cs="宋体"/>
                <w:kern w:val="0"/>
                <w:sz w:val="24"/>
                <w:szCs w:val="24"/>
              </w:rPr>
            </w:pPr>
            <w:r>
              <w:rPr>
                <w:rFonts w:hint="eastAsia"/>
                <w:lang w:val="en-US" w:eastAsia="zh-CN"/>
              </w:rPr>
              <w:t>2080505</w:t>
            </w:r>
          </w:p>
        </w:tc>
        <w:tc>
          <w:tcPr>
            <w:tcW w:w="2300" w:type="dxa"/>
            <w:gridSpan w:val="3"/>
            <w:tcBorders>
              <w:top w:val="nil"/>
              <w:left w:val="nil"/>
              <w:bottom w:val="single" w:color="auto" w:sz="4" w:space="0"/>
              <w:right w:val="single" w:color="auto" w:sz="4" w:space="0"/>
            </w:tcBorders>
            <w:shd w:val="clear" w:color="000000" w:fill="FFFFFF"/>
            <w:noWrap/>
            <w:vAlign w:val="center"/>
          </w:tcPr>
          <w:p w14:paraId="2726C905">
            <w:pPr>
              <w:keepNext w:val="0"/>
              <w:keepLines w:val="0"/>
              <w:widowControl/>
              <w:suppressLineNumbers w:val="0"/>
              <w:ind w:firstLine="220" w:firstLineChars="10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68" w:type="dxa"/>
            <w:tcBorders>
              <w:top w:val="nil"/>
              <w:left w:val="nil"/>
              <w:bottom w:val="single" w:color="auto" w:sz="4" w:space="0"/>
              <w:right w:val="single" w:color="auto" w:sz="4" w:space="0"/>
            </w:tcBorders>
            <w:shd w:val="clear" w:color="auto" w:fill="auto"/>
            <w:noWrap/>
            <w:vAlign w:val="center"/>
          </w:tcPr>
          <w:p w14:paraId="7F62B7D3">
            <w:pPr>
              <w:jc w:val="center"/>
              <w:rPr>
                <w:rFonts w:hint="eastAsia"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0.56</w:t>
            </w:r>
          </w:p>
        </w:tc>
        <w:tc>
          <w:tcPr>
            <w:tcW w:w="1991" w:type="dxa"/>
            <w:tcBorders>
              <w:top w:val="nil"/>
              <w:left w:val="nil"/>
              <w:bottom w:val="single" w:color="auto" w:sz="4" w:space="0"/>
              <w:right w:val="single" w:color="auto" w:sz="4" w:space="0"/>
            </w:tcBorders>
            <w:shd w:val="clear" w:color="auto" w:fill="auto"/>
            <w:noWrap/>
            <w:vAlign w:val="center"/>
          </w:tcPr>
          <w:p w14:paraId="424DD5D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0.56</w:t>
            </w:r>
          </w:p>
        </w:tc>
        <w:tc>
          <w:tcPr>
            <w:tcW w:w="1991" w:type="dxa"/>
            <w:tcBorders>
              <w:top w:val="nil"/>
              <w:left w:val="nil"/>
              <w:bottom w:val="single" w:color="auto" w:sz="4" w:space="0"/>
              <w:right w:val="single" w:color="auto" w:sz="4" w:space="0"/>
            </w:tcBorders>
            <w:shd w:val="clear" w:color="auto" w:fill="auto"/>
            <w:noWrap/>
            <w:vAlign w:val="center"/>
          </w:tcPr>
          <w:p w14:paraId="2EA85403">
            <w:pPr>
              <w:jc w:val="center"/>
              <w:rPr>
                <w:rFonts w:hint="eastAsia" w:ascii="宋体" w:hAnsi="宋体" w:eastAsia="宋体" w:cs="宋体"/>
                <w:i w:val="0"/>
                <w:color w:val="000000"/>
                <w:sz w:val="22"/>
                <w:szCs w:val="22"/>
                <w:u w:val="none"/>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26E27F9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9F599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B7AC16C">
            <w:pPr>
              <w:widowControl/>
              <w:jc w:val="right"/>
              <w:rPr>
                <w:rFonts w:hint="eastAsia" w:ascii="宋体" w:hAnsi="宋体" w:eastAsia="宋体" w:cs="宋体"/>
                <w:kern w:val="0"/>
                <w:sz w:val="24"/>
                <w:szCs w:val="24"/>
              </w:rPr>
            </w:pPr>
          </w:p>
        </w:tc>
      </w:tr>
      <w:tr w14:paraId="65620AFF">
        <w:tblPrEx>
          <w:tblCellMar>
            <w:top w:w="0" w:type="dxa"/>
            <w:left w:w="108" w:type="dxa"/>
            <w:bottom w:w="0" w:type="dxa"/>
            <w:right w:w="108" w:type="dxa"/>
          </w:tblCellMar>
        </w:tblPrEx>
        <w:trPr>
          <w:trHeight w:val="828" w:hRule="atLeast"/>
        </w:trPr>
        <w:tc>
          <w:tcPr>
            <w:tcW w:w="15640" w:type="dxa"/>
            <w:gridSpan w:val="10"/>
            <w:tcBorders>
              <w:top w:val="nil"/>
              <w:left w:val="nil"/>
              <w:bottom w:val="nil"/>
              <w:right w:val="nil"/>
            </w:tcBorders>
            <w:shd w:val="clear" w:color="auto" w:fill="auto"/>
            <w:vAlign w:val="center"/>
          </w:tcPr>
          <w:p w14:paraId="52C0EE6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230C5F7">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7114447">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23D54A16">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7DA20A23">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A49B09A">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2410096">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A5B9E1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DEEEBB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7C1C5E3">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5231F1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9C1BCE4">
            <w:pPr>
              <w:widowControl/>
              <w:jc w:val="right"/>
              <w:rPr>
                <w:rFonts w:ascii="宋体" w:hAnsi="宋体" w:eastAsia="宋体" w:cs="宋体"/>
                <w:kern w:val="0"/>
                <w:sz w:val="24"/>
                <w:szCs w:val="24"/>
              </w:rPr>
            </w:pPr>
          </w:p>
        </w:tc>
      </w:tr>
      <w:tr w14:paraId="0695763F">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DAFD65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3DC980E">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1A10B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EE039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568E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CFBCD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4A99C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17D03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CF89B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D6A0B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5C8308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F16B643">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1C55A6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道县人民政府发展研究中心</w:t>
            </w:r>
          </w:p>
        </w:tc>
        <w:tc>
          <w:tcPr>
            <w:tcW w:w="435" w:type="dxa"/>
            <w:tcBorders>
              <w:top w:val="nil"/>
              <w:left w:val="nil"/>
              <w:bottom w:val="nil"/>
              <w:right w:val="nil"/>
            </w:tcBorders>
            <w:shd w:val="clear" w:color="000000" w:fill="FFFFFF"/>
            <w:noWrap/>
            <w:vAlign w:val="center"/>
          </w:tcPr>
          <w:p w14:paraId="463B39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22D04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72437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1ADF8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1724B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6DD8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518B9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5A39AF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05FE487">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0A5E65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721EB9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CC43A0E">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457C1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398A395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D9211B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556171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D8B2AE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0E03A57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663FCB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3EE0CB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CA24169">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E7D6CC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7D8D81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04C062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BFC3FC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AD3B23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F830DE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46AB1B3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BB4C5B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CF907E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12406F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C4F789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2B29FF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D99716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7CAA8D0A">
            <w:pPr>
              <w:widowControl/>
              <w:jc w:val="right"/>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0D1BFE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FF8EC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072190A2">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130.96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8FEF2F">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130.96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47CD0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6285FF4">
            <w:pPr>
              <w:widowControl/>
              <w:jc w:val="right"/>
              <w:rPr>
                <w:rFonts w:ascii="宋体" w:hAnsi="宋体" w:eastAsia="宋体" w:cs="宋体"/>
                <w:kern w:val="0"/>
                <w:sz w:val="22"/>
              </w:rPr>
            </w:pPr>
            <w:r>
              <w:rPr>
                <w:rFonts w:hint="eastAsia" w:ascii="宋体" w:hAnsi="宋体" w:eastAsia="宋体" w:cs="宋体"/>
                <w:kern w:val="0"/>
                <w:sz w:val="22"/>
              </w:rPr>
              <w:t>　</w:t>
            </w:r>
          </w:p>
        </w:tc>
      </w:tr>
      <w:tr w14:paraId="239C751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D89871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3AADF5E">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677D8F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8B14DC">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D251E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8E6E8A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CEB7C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6AF4D0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571067">
            <w:pPr>
              <w:widowControl/>
              <w:jc w:val="right"/>
              <w:rPr>
                <w:rFonts w:ascii="宋体" w:hAnsi="宋体" w:eastAsia="宋体" w:cs="宋体"/>
                <w:kern w:val="0"/>
                <w:sz w:val="22"/>
              </w:rPr>
            </w:pPr>
            <w:r>
              <w:rPr>
                <w:rFonts w:hint="eastAsia" w:ascii="宋体" w:hAnsi="宋体" w:eastAsia="宋体" w:cs="宋体"/>
                <w:kern w:val="0"/>
                <w:sz w:val="22"/>
              </w:rPr>
              <w:t>　</w:t>
            </w:r>
          </w:p>
        </w:tc>
      </w:tr>
      <w:tr w14:paraId="36480F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ADE9FE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F7DB47A">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31D016C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1071A5D">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0F9DA01">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1BF2A4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76169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16C8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032696">
            <w:pPr>
              <w:widowControl/>
              <w:jc w:val="right"/>
              <w:rPr>
                <w:rFonts w:ascii="宋体" w:hAnsi="宋体" w:eastAsia="宋体" w:cs="宋体"/>
                <w:kern w:val="0"/>
                <w:sz w:val="22"/>
              </w:rPr>
            </w:pPr>
            <w:r>
              <w:rPr>
                <w:rFonts w:hint="eastAsia" w:ascii="宋体" w:hAnsi="宋体" w:eastAsia="宋体" w:cs="宋体"/>
                <w:kern w:val="0"/>
                <w:sz w:val="22"/>
              </w:rPr>
              <w:t>　</w:t>
            </w:r>
          </w:p>
        </w:tc>
      </w:tr>
      <w:tr w14:paraId="37A6A9D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582FC3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AB3EECF">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ACCB0E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AFA3399">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11C86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740DCB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5F45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C3023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A4C918">
            <w:pPr>
              <w:widowControl/>
              <w:jc w:val="right"/>
              <w:rPr>
                <w:rFonts w:ascii="宋体" w:hAnsi="宋体" w:eastAsia="宋体" w:cs="宋体"/>
                <w:kern w:val="0"/>
                <w:sz w:val="22"/>
              </w:rPr>
            </w:pPr>
            <w:r>
              <w:rPr>
                <w:rFonts w:hint="eastAsia" w:ascii="宋体" w:hAnsi="宋体" w:eastAsia="宋体" w:cs="宋体"/>
                <w:kern w:val="0"/>
                <w:sz w:val="22"/>
              </w:rPr>
              <w:t>　</w:t>
            </w:r>
          </w:p>
        </w:tc>
      </w:tr>
      <w:tr w14:paraId="6AE28D8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7D318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44C1D4C">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4AAD05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F1B6C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FA413D">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C0BC7A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69AF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7D7A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7C14FB">
            <w:pPr>
              <w:widowControl/>
              <w:jc w:val="right"/>
              <w:rPr>
                <w:rFonts w:ascii="宋体" w:hAnsi="宋体" w:eastAsia="宋体" w:cs="宋体"/>
                <w:kern w:val="0"/>
                <w:sz w:val="22"/>
              </w:rPr>
            </w:pPr>
            <w:r>
              <w:rPr>
                <w:rFonts w:hint="eastAsia" w:ascii="宋体" w:hAnsi="宋体" w:eastAsia="宋体" w:cs="宋体"/>
                <w:kern w:val="0"/>
                <w:sz w:val="22"/>
              </w:rPr>
              <w:t>　</w:t>
            </w:r>
          </w:p>
        </w:tc>
      </w:tr>
      <w:tr w14:paraId="3DF7BB5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E5FF35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AFF4B7B">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0D08ABF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541E7CA">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7F876E">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4656D6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FD837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13A3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DC9D6C">
            <w:pPr>
              <w:widowControl/>
              <w:jc w:val="right"/>
              <w:rPr>
                <w:rFonts w:ascii="宋体" w:hAnsi="宋体" w:eastAsia="宋体" w:cs="宋体"/>
                <w:kern w:val="0"/>
                <w:sz w:val="22"/>
              </w:rPr>
            </w:pPr>
            <w:r>
              <w:rPr>
                <w:rFonts w:hint="eastAsia" w:ascii="宋体" w:hAnsi="宋体" w:eastAsia="宋体" w:cs="宋体"/>
                <w:kern w:val="0"/>
                <w:sz w:val="22"/>
              </w:rPr>
              <w:t>　</w:t>
            </w:r>
          </w:p>
        </w:tc>
      </w:tr>
      <w:tr w14:paraId="1A8CA25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1EA24E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DAD815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ACC41A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1CD79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74104A2">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5CAEE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1854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DFF46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76E620">
            <w:pPr>
              <w:widowControl/>
              <w:jc w:val="right"/>
              <w:rPr>
                <w:rFonts w:ascii="宋体" w:hAnsi="宋体" w:eastAsia="宋体" w:cs="宋体"/>
                <w:kern w:val="0"/>
                <w:sz w:val="22"/>
              </w:rPr>
            </w:pPr>
            <w:r>
              <w:rPr>
                <w:rFonts w:hint="eastAsia" w:ascii="宋体" w:hAnsi="宋体" w:eastAsia="宋体" w:cs="宋体"/>
                <w:kern w:val="0"/>
                <w:sz w:val="22"/>
              </w:rPr>
              <w:t>　</w:t>
            </w:r>
          </w:p>
        </w:tc>
      </w:tr>
      <w:tr w14:paraId="0CF45C5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AF08BD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28994F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ADA4FBF">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6D23A3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1A0321">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ED3D15D">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0.56</w:t>
            </w:r>
          </w:p>
        </w:tc>
        <w:tc>
          <w:tcPr>
            <w:tcW w:w="1394" w:type="dxa"/>
            <w:tcBorders>
              <w:top w:val="nil"/>
              <w:left w:val="nil"/>
              <w:bottom w:val="single" w:color="auto" w:sz="4" w:space="0"/>
              <w:right w:val="single" w:color="auto" w:sz="4" w:space="0"/>
            </w:tcBorders>
            <w:shd w:val="clear" w:color="auto" w:fill="auto"/>
            <w:noWrap/>
            <w:vAlign w:val="center"/>
          </w:tcPr>
          <w:p w14:paraId="46F4E224">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0.56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45DFA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ACCE8B">
            <w:pPr>
              <w:widowControl/>
              <w:jc w:val="center"/>
              <w:rPr>
                <w:rFonts w:ascii="宋体" w:hAnsi="宋体" w:eastAsia="宋体" w:cs="宋体"/>
                <w:kern w:val="0"/>
                <w:sz w:val="22"/>
              </w:rPr>
            </w:pPr>
            <w:r>
              <w:rPr>
                <w:rFonts w:hint="eastAsia" w:ascii="宋体" w:hAnsi="宋体" w:eastAsia="宋体" w:cs="宋体"/>
                <w:kern w:val="0"/>
                <w:sz w:val="22"/>
              </w:rPr>
              <w:t>　</w:t>
            </w:r>
          </w:p>
        </w:tc>
      </w:tr>
      <w:tr w14:paraId="4BCE4DF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B76E0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2BB9158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678928E0">
            <w:pPr>
              <w:widowControl/>
              <w:jc w:val="right"/>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FD3C7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A212371">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1D2FDC3">
            <w:pPr>
              <w:widowControl/>
              <w:jc w:val="center"/>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5F9B55">
            <w:pPr>
              <w:widowControl/>
              <w:jc w:val="center"/>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8DBC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26485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DECF85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0A8245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0BEA753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68078B0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83274D9">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82E718D">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FAF0E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9DD0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B90BE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10724E">
            <w:pPr>
              <w:widowControl/>
              <w:jc w:val="left"/>
              <w:rPr>
                <w:rFonts w:ascii="宋体" w:hAnsi="宋体" w:eastAsia="宋体" w:cs="宋体"/>
                <w:kern w:val="0"/>
                <w:sz w:val="22"/>
              </w:rPr>
            </w:pPr>
            <w:r>
              <w:rPr>
                <w:rFonts w:hint="eastAsia" w:ascii="宋体" w:hAnsi="宋体" w:eastAsia="宋体" w:cs="宋体"/>
                <w:kern w:val="0"/>
                <w:sz w:val="22"/>
              </w:rPr>
              <w:t>　</w:t>
            </w:r>
          </w:p>
        </w:tc>
      </w:tr>
      <w:tr w14:paraId="614F721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1253F0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1339DF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29218EF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D876FA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AA2173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B1F81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56C3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F9391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9695B2">
            <w:pPr>
              <w:widowControl/>
              <w:jc w:val="left"/>
              <w:rPr>
                <w:rFonts w:ascii="宋体" w:hAnsi="宋体" w:eastAsia="宋体" w:cs="宋体"/>
                <w:kern w:val="0"/>
                <w:sz w:val="22"/>
              </w:rPr>
            </w:pPr>
            <w:r>
              <w:rPr>
                <w:rFonts w:hint="eastAsia" w:ascii="宋体" w:hAnsi="宋体" w:eastAsia="宋体" w:cs="宋体"/>
                <w:kern w:val="0"/>
                <w:sz w:val="22"/>
              </w:rPr>
              <w:t>　</w:t>
            </w:r>
          </w:p>
        </w:tc>
      </w:tr>
      <w:tr w14:paraId="1F6F142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CE27C1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A82288C">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E54203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8A334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0075A9F">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2438E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21ED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6C58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A4F2B84">
            <w:pPr>
              <w:widowControl/>
              <w:jc w:val="left"/>
              <w:rPr>
                <w:rFonts w:ascii="宋体" w:hAnsi="宋体" w:eastAsia="宋体" w:cs="宋体"/>
                <w:kern w:val="0"/>
                <w:sz w:val="22"/>
              </w:rPr>
            </w:pPr>
            <w:r>
              <w:rPr>
                <w:rFonts w:hint="eastAsia" w:ascii="宋体" w:hAnsi="宋体" w:eastAsia="宋体" w:cs="宋体"/>
                <w:kern w:val="0"/>
                <w:sz w:val="22"/>
              </w:rPr>
              <w:t>　</w:t>
            </w:r>
          </w:p>
        </w:tc>
      </w:tr>
      <w:tr w14:paraId="28094BD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3BC5F98">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E5A9A64">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72DDC27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1877FA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902E119">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6C0AB2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43648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6A6B2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EA1C7E4">
            <w:pPr>
              <w:widowControl/>
              <w:jc w:val="left"/>
              <w:rPr>
                <w:rFonts w:ascii="宋体" w:hAnsi="宋体" w:eastAsia="宋体" w:cs="宋体"/>
                <w:kern w:val="0"/>
                <w:sz w:val="22"/>
              </w:rPr>
            </w:pPr>
            <w:r>
              <w:rPr>
                <w:rFonts w:hint="eastAsia" w:ascii="宋体" w:hAnsi="宋体" w:eastAsia="宋体" w:cs="宋体"/>
                <w:kern w:val="0"/>
                <w:sz w:val="22"/>
              </w:rPr>
              <w:t>　</w:t>
            </w:r>
          </w:p>
        </w:tc>
      </w:tr>
      <w:tr w14:paraId="0E8AF35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6FEF87C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338E1C72">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D62895C">
            <w:pPr>
              <w:widowControl/>
              <w:jc w:val="right"/>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244D0F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BCA806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738D9DBC">
            <w:pPr>
              <w:widowControl/>
              <w:jc w:val="center"/>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932C09E">
            <w:pPr>
              <w:widowControl/>
              <w:jc w:val="center"/>
              <w:rPr>
                <w:rFonts w:ascii="宋体" w:hAnsi="宋体" w:eastAsia="宋体" w:cs="宋体"/>
                <w:kern w:val="0"/>
                <w:sz w:val="22"/>
              </w:rPr>
            </w:pPr>
            <w:r>
              <w:rPr>
                <w:rFonts w:hint="eastAsia" w:ascii="宋体" w:hAnsi="宋体" w:eastAsia="宋体" w:cs="宋体"/>
                <w:kern w:val="0"/>
                <w:sz w:val="22"/>
                <w:lang w:val="en-US" w:eastAsia="zh-CN"/>
              </w:rPr>
              <w:t>131.52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BB0721">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371B8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719837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E12DD9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1E6E744">
      <w:pPr>
        <w:widowControl/>
        <w:jc w:val="center"/>
        <w:rPr>
          <w:rFonts w:ascii="Times New Roman" w:hAnsi="Times New Roman" w:eastAsia="方正小标宋_GBK" w:cs="Times New Roman"/>
          <w:kern w:val="0"/>
          <w:sz w:val="36"/>
          <w:szCs w:val="36"/>
        </w:rPr>
      </w:pPr>
    </w:p>
    <w:p w14:paraId="596D26BB">
      <w:pPr>
        <w:widowControl/>
        <w:jc w:val="center"/>
        <w:rPr>
          <w:rFonts w:ascii="Times New Roman" w:hAnsi="Times New Roman" w:eastAsia="方正小标宋_GBK" w:cs="Times New Roman"/>
          <w:kern w:val="0"/>
          <w:sz w:val="36"/>
          <w:szCs w:val="36"/>
        </w:rPr>
      </w:pPr>
    </w:p>
    <w:p w14:paraId="06C8731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CF9B77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道县人民政府发展研究中心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4CCE03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196"/>
        <w:gridCol w:w="3331"/>
        <w:gridCol w:w="3000"/>
        <w:gridCol w:w="3492"/>
        <w:gridCol w:w="3000"/>
      </w:tblGrid>
      <w:tr w14:paraId="4D426596">
        <w:tblPrEx>
          <w:tblCellMar>
            <w:top w:w="0" w:type="dxa"/>
            <w:left w:w="108" w:type="dxa"/>
            <w:bottom w:w="0" w:type="dxa"/>
            <w:right w:w="108" w:type="dxa"/>
          </w:tblCellMar>
        </w:tblPrEx>
        <w:trPr>
          <w:trHeight w:val="405" w:hRule="atLeast"/>
          <w:jc w:val="center"/>
        </w:trPr>
        <w:tc>
          <w:tcPr>
            <w:tcW w:w="472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58F7B6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3D5DFE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12450CA">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DC7DB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E12C5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F0C80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E6098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F9E31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28A20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0B84A64">
            <w:pPr>
              <w:widowControl/>
              <w:jc w:val="left"/>
              <w:rPr>
                <w:rFonts w:ascii="Times New Roman" w:hAnsi="Times New Roman" w:eastAsia="仿宋_GB2312" w:cs="Times New Roman"/>
                <w:kern w:val="0"/>
                <w:szCs w:val="21"/>
              </w:rPr>
            </w:pPr>
          </w:p>
        </w:tc>
        <w:tc>
          <w:tcPr>
            <w:tcW w:w="3527" w:type="dxa"/>
            <w:gridSpan w:val="2"/>
            <w:vMerge w:val="continue"/>
            <w:tcBorders>
              <w:top w:val="nil"/>
              <w:left w:val="single" w:color="auto" w:sz="4" w:space="0"/>
              <w:bottom w:val="single" w:color="auto" w:sz="4" w:space="0"/>
              <w:right w:val="single" w:color="auto" w:sz="4" w:space="0"/>
            </w:tcBorders>
            <w:vAlign w:val="center"/>
          </w:tcPr>
          <w:p w14:paraId="4CAEC8F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9853A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F3290F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49389C2">
            <w:pPr>
              <w:widowControl/>
              <w:jc w:val="left"/>
              <w:rPr>
                <w:rFonts w:ascii="Times New Roman" w:hAnsi="Times New Roman" w:eastAsia="仿宋_GB2312" w:cs="Times New Roman"/>
                <w:kern w:val="0"/>
                <w:szCs w:val="21"/>
              </w:rPr>
            </w:pPr>
          </w:p>
        </w:tc>
      </w:tr>
      <w:tr w14:paraId="3EB0487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21AFCB2">
            <w:pPr>
              <w:widowControl/>
              <w:jc w:val="left"/>
              <w:rPr>
                <w:rFonts w:ascii="Times New Roman" w:hAnsi="Times New Roman" w:eastAsia="仿宋_GB2312" w:cs="Times New Roman"/>
                <w:kern w:val="0"/>
                <w:szCs w:val="21"/>
              </w:rPr>
            </w:pPr>
          </w:p>
        </w:tc>
        <w:tc>
          <w:tcPr>
            <w:tcW w:w="3527" w:type="dxa"/>
            <w:gridSpan w:val="2"/>
            <w:vMerge w:val="continue"/>
            <w:tcBorders>
              <w:top w:val="nil"/>
              <w:left w:val="single" w:color="auto" w:sz="4" w:space="0"/>
              <w:bottom w:val="single" w:color="auto" w:sz="4" w:space="0"/>
              <w:right w:val="single" w:color="auto" w:sz="4" w:space="0"/>
            </w:tcBorders>
            <w:vAlign w:val="center"/>
          </w:tcPr>
          <w:p w14:paraId="11BE5CA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536D4D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3C563F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7C5152C">
            <w:pPr>
              <w:widowControl/>
              <w:jc w:val="left"/>
              <w:rPr>
                <w:rFonts w:ascii="Times New Roman" w:hAnsi="Times New Roman" w:eastAsia="仿宋_GB2312" w:cs="Times New Roman"/>
                <w:kern w:val="0"/>
                <w:szCs w:val="21"/>
              </w:rPr>
            </w:pPr>
          </w:p>
        </w:tc>
      </w:tr>
      <w:tr w14:paraId="37B3CD19">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55D4A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BBA34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B102A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CDD3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F578935">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17182D7">
            <w:pPr>
              <w:jc w:val="center"/>
              <w:rPr>
                <w:rFonts w:ascii="Times New Roman" w:hAnsi="Times New Roman" w:eastAsia="仿宋_GB2312" w:cs="Times New Roman"/>
                <w:kern w:val="0"/>
                <w:szCs w:val="21"/>
              </w:rPr>
            </w:pPr>
            <w:r>
              <w:rPr>
                <w:rFonts w:hint="eastAsia"/>
              </w:rPr>
              <w:t>合计</w:t>
            </w:r>
          </w:p>
        </w:tc>
        <w:tc>
          <w:tcPr>
            <w:tcW w:w="3000" w:type="dxa"/>
            <w:tcBorders>
              <w:top w:val="nil"/>
              <w:left w:val="nil"/>
              <w:bottom w:val="single" w:color="auto" w:sz="4" w:space="0"/>
              <w:right w:val="single" w:color="auto" w:sz="4" w:space="0"/>
            </w:tcBorders>
            <w:shd w:val="clear" w:color="auto" w:fill="auto"/>
            <w:vAlign w:val="center"/>
          </w:tcPr>
          <w:p w14:paraId="079179CB">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131.52</w:t>
            </w:r>
          </w:p>
        </w:tc>
        <w:tc>
          <w:tcPr>
            <w:tcW w:w="3492" w:type="dxa"/>
            <w:tcBorders>
              <w:top w:val="nil"/>
              <w:left w:val="nil"/>
              <w:bottom w:val="single" w:color="auto" w:sz="4" w:space="0"/>
              <w:right w:val="single" w:color="auto" w:sz="4" w:space="0"/>
            </w:tcBorders>
            <w:shd w:val="clear" w:color="auto" w:fill="auto"/>
            <w:vAlign w:val="center"/>
          </w:tcPr>
          <w:p w14:paraId="54F4BB2F">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96.22　</w:t>
            </w:r>
          </w:p>
        </w:tc>
        <w:tc>
          <w:tcPr>
            <w:tcW w:w="3000" w:type="dxa"/>
            <w:tcBorders>
              <w:top w:val="nil"/>
              <w:left w:val="nil"/>
              <w:bottom w:val="single" w:color="auto" w:sz="4" w:space="0"/>
              <w:right w:val="single" w:color="auto" w:sz="8" w:space="0"/>
            </w:tcBorders>
            <w:shd w:val="clear" w:color="auto" w:fill="auto"/>
            <w:vAlign w:val="center"/>
          </w:tcPr>
          <w:p w14:paraId="1C4EE7C1">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35.30　</w:t>
            </w:r>
          </w:p>
        </w:tc>
      </w:tr>
      <w:tr w14:paraId="5A3B5A9D">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16AAF7">
            <w:pPr>
              <w:jc w:val="both"/>
              <w:rPr>
                <w:rFonts w:ascii="Times New Roman" w:hAnsi="Times New Roman" w:eastAsia="仿宋_GB2312" w:cs="Times New Roman"/>
                <w:kern w:val="0"/>
                <w:szCs w:val="21"/>
              </w:rPr>
            </w:pPr>
            <w:r>
              <w:rPr>
                <w:rFonts w:hint="eastAsia"/>
                <w:lang w:val="en-US" w:eastAsia="zh-CN"/>
              </w:rPr>
              <w:t>201</w:t>
            </w:r>
          </w:p>
        </w:tc>
        <w:tc>
          <w:tcPr>
            <w:tcW w:w="3331" w:type="dxa"/>
            <w:tcBorders>
              <w:top w:val="nil"/>
              <w:left w:val="nil"/>
              <w:bottom w:val="single" w:color="auto" w:sz="4" w:space="0"/>
              <w:right w:val="single" w:color="auto" w:sz="4" w:space="0"/>
            </w:tcBorders>
            <w:shd w:val="clear" w:color="auto" w:fill="auto"/>
            <w:vAlign w:val="center"/>
          </w:tcPr>
          <w:p w14:paraId="155709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　</w:t>
            </w:r>
          </w:p>
        </w:tc>
        <w:tc>
          <w:tcPr>
            <w:tcW w:w="3000" w:type="dxa"/>
            <w:tcBorders>
              <w:top w:val="nil"/>
              <w:left w:val="nil"/>
              <w:bottom w:val="single" w:color="auto" w:sz="4" w:space="0"/>
              <w:right w:val="single" w:color="auto" w:sz="4" w:space="0"/>
            </w:tcBorders>
            <w:shd w:val="clear" w:color="auto" w:fill="auto"/>
            <w:vAlign w:val="center"/>
          </w:tcPr>
          <w:p w14:paraId="7C0E5EF2">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130.96</w:t>
            </w:r>
          </w:p>
        </w:tc>
        <w:tc>
          <w:tcPr>
            <w:tcW w:w="3492" w:type="dxa"/>
            <w:tcBorders>
              <w:top w:val="nil"/>
              <w:left w:val="nil"/>
              <w:bottom w:val="single" w:color="auto" w:sz="4" w:space="0"/>
              <w:right w:val="single" w:color="auto" w:sz="4" w:space="0"/>
            </w:tcBorders>
            <w:shd w:val="clear" w:color="auto" w:fill="auto"/>
            <w:vAlign w:val="center"/>
          </w:tcPr>
          <w:p w14:paraId="1C0DC97A">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95.66　</w:t>
            </w:r>
          </w:p>
        </w:tc>
        <w:tc>
          <w:tcPr>
            <w:tcW w:w="3000" w:type="dxa"/>
            <w:tcBorders>
              <w:top w:val="nil"/>
              <w:left w:val="nil"/>
              <w:bottom w:val="single" w:color="auto" w:sz="4" w:space="0"/>
              <w:right w:val="single" w:color="auto" w:sz="8" w:space="0"/>
            </w:tcBorders>
            <w:shd w:val="clear" w:color="auto" w:fill="auto"/>
            <w:vAlign w:val="center"/>
          </w:tcPr>
          <w:p w14:paraId="377282AF">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35.30　</w:t>
            </w:r>
          </w:p>
        </w:tc>
      </w:tr>
      <w:tr w14:paraId="04F37182">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60E6DE">
            <w:pPr>
              <w:jc w:val="both"/>
              <w:rPr>
                <w:rFonts w:ascii="Times New Roman" w:hAnsi="Times New Roman" w:eastAsia="仿宋_GB2312" w:cs="Times New Roman"/>
                <w:kern w:val="0"/>
                <w:szCs w:val="21"/>
              </w:rPr>
            </w:pPr>
            <w:r>
              <w:rPr>
                <w:rFonts w:hint="eastAsia"/>
                <w:lang w:val="en-US" w:eastAsia="zh-CN"/>
              </w:rPr>
              <w:t>20103</w:t>
            </w:r>
          </w:p>
        </w:tc>
        <w:tc>
          <w:tcPr>
            <w:tcW w:w="3331" w:type="dxa"/>
            <w:tcBorders>
              <w:top w:val="nil"/>
              <w:left w:val="nil"/>
              <w:bottom w:val="single" w:color="auto" w:sz="4" w:space="0"/>
              <w:right w:val="single" w:color="auto" w:sz="4" w:space="0"/>
            </w:tcBorders>
            <w:shd w:val="clear" w:color="auto" w:fill="auto"/>
            <w:vAlign w:val="center"/>
          </w:tcPr>
          <w:p w14:paraId="4F8CFD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3CE16263">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130.96</w:t>
            </w:r>
          </w:p>
        </w:tc>
        <w:tc>
          <w:tcPr>
            <w:tcW w:w="3492" w:type="dxa"/>
            <w:tcBorders>
              <w:top w:val="nil"/>
              <w:left w:val="nil"/>
              <w:bottom w:val="single" w:color="auto" w:sz="4" w:space="0"/>
              <w:right w:val="single" w:color="auto" w:sz="4" w:space="0"/>
            </w:tcBorders>
            <w:shd w:val="clear" w:color="auto" w:fill="auto"/>
            <w:vAlign w:val="center"/>
          </w:tcPr>
          <w:p w14:paraId="62D67812">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95.66　</w:t>
            </w:r>
          </w:p>
        </w:tc>
        <w:tc>
          <w:tcPr>
            <w:tcW w:w="3000" w:type="dxa"/>
            <w:tcBorders>
              <w:top w:val="nil"/>
              <w:left w:val="nil"/>
              <w:bottom w:val="single" w:color="auto" w:sz="4" w:space="0"/>
              <w:right w:val="single" w:color="auto" w:sz="8" w:space="0"/>
            </w:tcBorders>
            <w:shd w:val="clear" w:color="auto" w:fill="auto"/>
            <w:vAlign w:val="center"/>
          </w:tcPr>
          <w:p w14:paraId="5D027E29">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35.30　</w:t>
            </w:r>
          </w:p>
        </w:tc>
      </w:tr>
      <w:tr w14:paraId="641F1552">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52A6AE">
            <w:pPr>
              <w:jc w:val="both"/>
              <w:rPr>
                <w:rFonts w:ascii="Times New Roman" w:hAnsi="Times New Roman" w:eastAsia="仿宋_GB2312" w:cs="Times New Roman"/>
                <w:kern w:val="0"/>
                <w:szCs w:val="21"/>
              </w:rPr>
            </w:pPr>
            <w:r>
              <w:rPr>
                <w:rFonts w:hint="eastAsia"/>
                <w:lang w:val="en-US" w:eastAsia="zh-CN"/>
              </w:rPr>
              <w:t>2010350</w:t>
            </w:r>
          </w:p>
        </w:tc>
        <w:tc>
          <w:tcPr>
            <w:tcW w:w="3331" w:type="dxa"/>
            <w:tcBorders>
              <w:top w:val="nil"/>
              <w:left w:val="nil"/>
              <w:bottom w:val="single" w:color="auto" w:sz="4" w:space="0"/>
              <w:right w:val="single" w:color="auto" w:sz="4" w:space="0"/>
            </w:tcBorders>
            <w:shd w:val="clear" w:color="auto" w:fill="auto"/>
            <w:vAlign w:val="center"/>
          </w:tcPr>
          <w:p w14:paraId="2927D5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事业运行</w:t>
            </w:r>
          </w:p>
        </w:tc>
        <w:tc>
          <w:tcPr>
            <w:tcW w:w="3000" w:type="dxa"/>
            <w:tcBorders>
              <w:top w:val="nil"/>
              <w:left w:val="nil"/>
              <w:bottom w:val="single" w:color="auto" w:sz="4" w:space="0"/>
              <w:right w:val="single" w:color="auto" w:sz="4" w:space="0"/>
            </w:tcBorders>
            <w:shd w:val="clear" w:color="auto" w:fill="auto"/>
            <w:vAlign w:val="center"/>
          </w:tcPr>
          <w:p w14:paraId="000C525A">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95.66</w:t>
            </w:r>
          </w:p>
        </w:tc>
        <w:tc>
          <w:tcPr>
            <w:tcW w:w="3492" w:type="dxa"/>
            <w:tcBorders>
              <w:top w:val="nil"/>
              <w:left w:val="nil"/>
              <w:bottom w:val="single" w:color="auto" w:sz="4" w:space="0"/>
              <w:right w:val="single" w:color="auto" w:sz="4" w:space="0"/>
            </w:tcBorders>
            <w:shd w:val="clear" w:color="auto" w:fill="auto"/>
            <w:vAlign w:val="center"/>
          </w:tcPr>
          <w:p w14:paraId="6C3BE8C0">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95.66　</w:t>
            </w:r>
          </w:p>
        </w:tc>
        <w:tc>
          <w:tcPr>
            <w:tcW w:w="3000" w:type="dxa"/>
            <w:tcBorders>
              <w:top w:val="nil"/>
              <w:left w:val="nil"/>
              <w:bottom w:val="single" w:color="auto" w:sz="4" w:space="0"/>
              <w:right w:val="single" w:color="auto" w:sz="8" w:space="0"/>
            </w:tcBorders>
            <w:shd w:val="clear" w:color="auto" w:fill="auto"/>
            <w:vAlign w:val="center"/>
          </w:tcPr>
          <w:p w14:paraId="4670FD2D">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　</w:t>
            </w:r>
          </w:p>
        </w:tc>
      </w:tr>
      <w:tr w14:paraId="78A35AE0">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B1A278">
            <w:pPr>
              <w:jc w:val="both"/>
              <w:rPr>
                <w:rFonts w:ascii="Times New Roman" w:hAnsi="Times New Roman" w:eastAsia="仿宋_GB2312" w:cs="Times New Roman"/>
                <w:kern w:val="0"/>
                <w:szCs w:val="21"/>
              </w:rPr>
            </w:pPr>
            <w:r>
              <w:rPr>
                <w:rFonts w:hint="eastAsia"/>
                <w:lang w:val="en-US" w:eastAsia="zh-CN"/>
              </w:rPr>
              <w:t>2010399</w:t>
            </w:r>
          </w:p>
        </w:tc>
        <w:tc>
          <w:tcPr>
            <w:tcW w:w="3331" w:type="dxa"/>
            <w:tcBorders>
              <w:top w:val="nil"/>
              <w:left w:val="nil"/>
              <w:bottom w:val="single" w:color="auto" w:sz="4" w:space="0"/>
              <w:right w:val="single" w:color="auto" w:sz="4" w:space="0"/>
            </w:tcBorders>
            <w:shd w:val="clear" w:color="auto" w:fill="auto"/>
            <w:vAlign w:val="center"/>
          </w:tcPr>
          <w:p w14:paraId="0883F4D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2EE0D943">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35.30</w:t>
            </w:r>
          </w:p>
        </w:tc>
        <w:tc>
          <w:tcPr>
            <w:tcW w:w="3492" w:type="dxa"/>
            <w:tcBorders>
              <w:top w:val="nil"/>
              <w:left w:val="nil"/>
              <w:bottom w:val="single" w:color="auto" w:sz="4" w:space="0"/>
              <w:right w:val="single" w:color="auto" w:sz="4" w:space="0"/>
            </w:tcBorders>
            <w:shd w:val="clear" w:color="auto" w:fill="auto"/>
            <w:vAlign w:val="center"/>
          </w:tcPr>
          <w:p w14:paraId="4AEF4EE5">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　</w:t>
            </w:r>
          </w:p>
        </w:tc>
        <w:tc>
          <w:tcPr>
            <w:tcW w:w="3000" w:type="dxa"/>
            <w:tcBorders>
              <w:top w:val="nil"/>
              <w:left w:val="nil"/>
              <w:bottom w:val="single" w:color="auto" w:sz="4" w:space="0"/>
              <w:right w:val="single" w:color="auto" w:sz="8" w:space="0"/>
            </w:tcBorders>
            <w:shd w:val="clear" w:color="auto" w:fill="auto"/>
            <w:vAlign w:val="center"/>
          </w:tcPr>
          <w:p w14:paraId="6B18438A">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35.30　</w:t>
            </w:r>
          </w:p>
        </w:tc>
      </w:tr>
      <w:tr w14:paraId="7E6B4EDE">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784893">
            <w:pPr>
              <w:jc w:val="both"/>
              <w:rPr>
                <w:rFonts w:ascii="Times New Roman" w:hAnsi="Times New Roman" w:eastAsia="仿宋_GB2312" w:cs="Times New Roman"/>
                <w:kern w:val="0"/>
                <w:szCs w:val="21"/>
              </w:rPr>
            </w:pPr>
            <w:r>
              <w:rPr>
                <w:rFonts w:hint="eastAsia"/>
                <w:lang w:val="en-US" w:eastAsia="zh-CN"/>
              </w:rPr>
              <w:t>208</w:t>
            </w:r>
          </w:p>
        </w:tc>
        <w:tc>
          <w:tcPr>
            <w:tcW w:w="3331" w:type="dxa"/>
            <w:tcBorders>
              <w:top w:val="nil"/>
              <w:left w:val="nil"/>
              <w:bottom w:val="single" w:color="auto" w:sz="4" w:space="0"/>
              <w:right w:val="single" w:color="auto" w:sz="4" w:space="0"/>
            </w:tcBorders>
            <w:shd w:val="clear" w:color="auto" w:fill="auto"/>
            <w:vAlign w:val="center"/>
          </w:tcPr>
          <w:p w14:paraId="2B5866A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43C87CC">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0.56</w:t>
            </w:r>
          </w:p>
        </w:tc>
        <w:tc>
          <w:tcPr>
            <w:tcW w:w="3492" w:type="dxa"/>
            <w:tcBorders>
              <w:top w:val="nil"/>
              <w:left w:val="nil"/>
              <w:bottom w:val="single" w:color="auto" w:sz="4" w:space="0"/>
              <w:right w:val="single" w:color="auto" w:sz="4" w:space="0"/>
            </w:tcBorders>
            <w:shd w:val="clear" w:color="auto" w:fill="auto"/>
            <w:vAlign w:val="center"/>
          </w:tcPr>
          <w:p w14:paraId="16CA4E4E">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0.56　</w:t>
            </w:r>
          </w:p>
        </w:tc>
        <w:tc>
          <w:tcPr>
            <w:tcW w:w="3000" w:type="dxa"/>
            <w:tcBorders>
              <w:top w:val="nil"/>
              <w:left w:val="nil"/>
              <w:bottom w:val="single" w:color="auto" w:sz="4" w:space="0"/>
              <w:right w:val="single" w:color="auto" w:sz="8" w:space="0"/>
            </w:tcBorders>
            <w:shd w:val="clear" w:color="auto" w:fill="auto"/>
            <w:vAlign w:val="center"/>
          </w:tcPr>
          <w:p w14:paraId="503EA7FF">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　</w:t>
            </w:r>
          </w:p>
        </w:tc>
      </w:tr>
      <w:tr w14:paraId="2F45EB01">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6EEC99">
            <w:pPr>
              <w:jc w:val="both"/>
              <w:rPr>
                <w:rFonts w:ascii="Times New Roman" w:hAnsi="Times New Roman" w:eastAsia="仿宋_GB2312" w:cs="Times New Roman"/>
                <w:kern w:val="0"/>
                <w:szCs w:val="21"/>
              </w:rPr>
            </w:pPr>
            <w:r>
              <w:rPr>
                <w:rFonts w:hint="eastAsia"/>
                <w:lang w:val="en-US" w:eastAsia="zh-CN"/>
              </w:rPr>
              <w:t>20805</w:t>
            </w:r>
          </w:p>
        </w:tc>
        <w:tc>
          <w:tcPr>
            <w:tcW w:w="3331" w:type="dxa"/>
            <w:tcBorders>
              <w:top w:val="nil"/>
              <w:left w:val="nil"/>
              <w:bottom w:val="single" w:color="auto" w:sz="4" w:space="0"/>
              <w:right w:val="single" w:color="auto" w:sz="4" w:space="0"/>
            </w:tcBorders>
            <w:shd w:val="clear" w:color="auto" w:fill="auto"/>
            <w:vAlign w:val="center"/>
          </w:tcPr>
          <w:p w14:paraId="26F0451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A0781BC">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0.56</w:t>
            </w:r>
          </w:p>
        </w:tc>
        <w:tc>
          <w:tcPr>
            <w:tcW w:w="3492" w:type="dxa"/>
            <w:tcBorders>
              <w:top w:val="nil"/>
              <w:left w:val="nil"/>
              <w:bottom w:val="single" w:color="auto" w:sz="4" w:space="0"/>
              <w:right w:val="single" w:color="auto" w:sz="4" w:space="0"/>
            </w:tcBorders>
            <w:shd w:val="clear" w:color="auto" w:fill="auto"/>
            <w:vAlign w:val="center"/>
          </w:tcPr>
          <w:p w14:paraId="5698070E">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0.56</w:t>
            </w:r>
          </w:p>
        </w:tc>
        <w:tc>
          <w:tcPr>
            <w:tcW w:w="3000" w:type="dxa"/>
            <w:tcBorders>
              <w:top w:val="nil"/>
              <w:left w:val="nil"/>
              <w:bottom w:val="single" w:color="auto" w:sz="4" w:space="0"/>
              <w:right w:val="single" w:color="auto" w:sz="8" w:space="0"/>
            </w:tcBorders>
            <w:shd w:val="clear" w:color="auto" w:fill="auto"/>
            <w:vAlign w:val="center"/>
          </w:tcPr>
          <w:p w14:paraId="21EBD226">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　</w:t>
            </w:r>
          </w:p>
        </w:tc>
      </w:tr>
      <w:tr w14:paraId="2B51D06D">
        <w:tblPrEx>
          <w:tblCellMar>
            <w:top w:w="0" w:type="dxa"/>
            <w:left w:w="108" w:type="dxa"/>
            <w:bottom w:w="0" w:type="dxa"/>
            <w:right w:w="108" w:type="dxa"/>
          </w:tblCellMar>
        </w:tblPrEx>
        <w:trPr>
          <w:trHeight w:val="450" w:hRule="atLeast"/>
          <w:jc w:val="center"/>
        </w:trPr>
        <w:tc>
          <w:tcPr>
            <w:tcW w:w="13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EEC2AE">
            <w:pPr>
              <w:jc w:val="both"/>
              <w:rPr>
                <w:rFonts w:ascii="Times New Roman" w:hAnsi="Times New Roman" w:eastAsia="仿宋_GB2312" w:cs="Times New Roman"/>
                <w:kern w:val="0"/>
                <w:szCs w:val="21"/>
              </w:rPr>
            </w:pPr>
            <w:r>
              <w:rPr>
                <w:rFonts w:hint="eastAsia"/>
                <w:lang w:val="en-US" w:eastAsia="zh-CN"/>
              </w:rPr>
              <w:t>2080505</w:t>
            </w:r>
          </w:p>
        </w:tc>
        <w:tc>
          <w:tcPr>
            <w:tcW w:w="3331" w:type="dxa"/>
            <w:tcBorders>
              <w:top w:val="nil"/>
              <w:left w:val="nil"/>
              <w:bottom w:val="single" w:color="auto" w:sz="4" w:space="0"/>
              <w:right w:val="single" w:color="auto" w:sz="4" w:space="0"/>
            </w:tcBorders>
            <w:shd w:val="clear" w:color="auto" w:fill="auto"/>
            <w:vAlign w:val="center"/>
          </w:tcPr>
          <w:p w14:paraId="17702EC9">
            <w:pPr>
              <w:keepNext w:val="0"/>
              <w:keepLines w:val="0"/>
              <w:widowControl/>
              <w:suppressLineNumbers w:val="0"/>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836A5A0">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0.56</w:t>
            </w:r>
          </w:p>
        </w:tc>
        <w:tc>
          <w:tcPr>
            <w:tcW w:w="3492" w:type="dxa"/>
            <w:tcBorders>
              <w:top w:val="nil"/>
              <w:left w:val="nil"/>
              <w:bottom w:val="single" w:color="auto" w:sz="4" w:space="0"/>
              <w:right w:val="single" w:color="auto" w:sz="4" w:space="0"/>
            </w:tcBorders>
            <w:shd w:val="clear" w:color="auto" w:fill="auto"/>
            <w:vAlign w:val="center"/>
          </w:tcPr>
          <w:p w14:paraId="4333592A">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0.56</w:t>
            </w:r>
          </w:p>
        </w:tc>
        <w:tc>
          <w:tcPr>
            <w:tcW w:w="3000" w:type="dxa"/>
            <w:tcBorders>
              <w:top w:val="nil"/>
              <w:left w:val="nil"/>
              <w:bottom w:val="single" w:color="auto" w:sz="4" w:space="0"/>
              <w:right w:val="single" w:color="auto" w:sz="8" w:space="0"/>
            </w:tcBorders>
            <w:shd w:val="clear" w:color="auto" w:fill="auto"/>
            <w:vAlign w:val="center"/>
          </w:tcPr>
          <w:p w14:paraId="34FE6465">
            <w:pPr>
              <w:jc w:val="center"/>
              <w:rPr>
                <w:rFonts w:ascii="Times New Roman" w:hAnsi="Times New Roman" w:eastAsia="仿宋_GB2312" w:cs="Times New Roman"/>
                <w:kern w:val="0"/>
                <w:szCs w:val="21"/>
              </w:rPr>
            </w:pPr>
          </w:p>
        </w:tc>
      </w:tr>
      <w:tr w14:paraId="0D21B6DD">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593D6D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635C3A5">
      <w:pPr>
        <w:widowControl/>
        <w:jc w:val="left"/>
        <w:rPr>
          <w:rFonts w:ascii="Times New Roman" w:hAnsi="Times New Roman" w:eastAsia="仿宋_GB2312" w:cs="Times New Roman"/>
          <w:bCs/>
          <w:kern w:val="0"/>
          <w:szCs w:val="21"/>
        </w:rPr>
      </w:pPr>
    </w:p>
    <w:p w14:paraId="39A781E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97"/>
        <w:gridCol w:w="240"/>
        <w:gridCol w:w="94"/>
        <w:gridCol w:w="1922"/>
        <w:gridCol w:w="1423"/>
        <w:gridCol w:w="69"/>
        <w:gridCol w:w="984"/>
        <w:gridCol w:w="900"/>
        <w:gridCol w:w="308"/>
        <w:gridCol w:w="2049"/>
        <w:gridCol w:w="56"/>
        <w:gridCol w:w="1187"/>
        <w:gridCol w:w="919"/>
        <w:gridCol w:w="52"/>
        <w:gridCol w:w="2054"/>
        <w:gridCol w:w="1289"/>
        <w:gridCol w:w="817"/>
        <w:gridCol w:w="254"/>
      </w:tblGrid>
      <w:tr w14:paraId="5E462295">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DCE5DCC">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61335D5">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道县人民政府发展研究中心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9E812C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AB316D4">
        <w:tblPrEx>
          <w:tblCellMar>
            <w:top w:w="0" w:type="dxa"/>
            <w:left w:w="108" w:type="dxa"/>
            <w:bottom w:w="0" w:type="dxa"/>
            <w:right w:w="108" w:type="dxa"/>
          </w:tblCellMar>
        </w:tblPrEx>
        <w:trPr>
          <w:trHeight w:val="113" w:hRule="atLeast"/>
        </w:trPr>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EB401C">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5" w:type="dxa"/>
            <w:gridSpan w:val="2"/>
            <w:tcBorders>
              <w:top w:val="single" w:color="auto" w:sz="4" w:space="0"/>
              <w:left w:val="nil"/>
              <w:bottom w:val="single" w:color="auto" w:sz="4" w:space="0"/>
              <w:right w:val="single" w:color="auto" w:sz="4" w:space="0"/>
            </w:tcBorders>
            <w:shd w:val="clear" w:color="auto" w:fill="auto"/>
            <w:vAlign w:val="center"/>
          </w:tcPr>
          <w:p w14:paraId="12AB30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3" w:type="dxa"/>
            <w:gridSpan w:val="2"/>
            <w:tcBorders>
              <w:top w:val="single" w:color="auto" w:sz="4" w:space="0"/>
              <w:left w:val="nil"/>
              <w:bottom w:val="single" w:color="auto" w:sz="4" w:space="0"/>
              <w:right w:val="single" w:color="auto" w:sz="4" w:space="0"/>
            </w:tcBorders>
            <w:shd w:val="clear" w:color="auto" w:fill="auto"/>
            <w:vAlign w:val="center"/>
          </w:tcPr>
          <w:p w14:paraId="5F228A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0" w:type="dxa"/>
            <w:tcBorders>
              <w:top w:val="single" w:color="auto" w:sz="4" w:space="0"/>
              <w:left w:val="nil"/>
              <w:bottom w:val="single" w:color="auto" w:sz="4" w:space="0"/>
              <w:right w:val="single" w:color="auto" w:sz="4" w:space="0"/>
            </w:tcBorders>
            <w:shd w:val="clear" w:color="auto" w:fill="auto"/>
            <w:vAlign w:val="center"/>
          </w:tcPr>
          <w:p w14:paraId="67BFAE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7" w:type="dxa"/>
            <w:gridSpan w:val="2"/>
            <w:tcBorders>
              <w:top w:val="single" w:color="auto" w:sz="4" w:space="0"/>
              <w:left w:val="nil"/>
              <w:bottom w:val="single" w:color="auto" w:sz="4" w:space="0"/>
              <w:right w:val="single" w:color="auto" w:sz="4" w:space="0"/>
            </w:tcBorders>
            <w:shd w:val="clear" w:color="auto" w:fill="auto"/>
            <w:vAlign w:val="center"/>
          </w:tcPr>
          <w:p w14:paraId="4054BD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3" w:type="dxa"/>
            <w:gridSpan w:val="2"/>
            <w:tcBorders>
              <w:top w:val="single" w:color="auto" w:sz="4" w:space="0"/>
              <w:left w:val="nil"/>
              <w:bottom w:val="single" w:color="auto" w:sz="4" w:space="0"/>
              <w:right w:val="single" w:color="auto" w:sz="4" w:space="0"/>
            </w:tcBorders>
            <w:shd w:val="clear" w:color="auto" w:fill="auto"/>
            <w:vAlign w:val="center"/>
          </w:tcPr>
          <w:p w14:paraId="625423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26DEBD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43" w:type="dxa"/>
            <w:gridSpan w:val="2"/>
            <w:tcBorders>
              <w:top w:val="single" w:color="auto" w:sz="4" w:space="0"/>
              <w:left w:val="nil"/>
              <w:bottom w:val="single" w:color="auto" w:sz="4" w:space="0"/>
              <w:right w:val="single" w:color="auto" w:sz="4" w:space="0"/>
            </w:tcBorders>
            <w:shd w:val="clear" w:color="auto" w:fill="auto"/>
            <w:vAlign w:val="center"/>
          </w:tcPr>
          <w:p w14:paraId="6B78F5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1" w:type="dxa"/>
            <w:gridSpan w:val="2"/>
            <w:tcBorders>
              <w:top w:val="single" w:color="auto" w:sz="4" w:space="0"/>
              <w:left w:val="nil"/>
              <w:bottom w:val="single" w:color="auto" w:sz="4" w:space="0"/>
              <w:right w:val="single" w:color="auto" w:sz="4" w:space="0"/>
            </w:tcBorders>
            <w:shd w:val="clear" w:color="auto" w:fill="auto"/>
            <w:vAlign w:val="center"/>
          </w:tcPr>
          <w:p w14:paraId="296681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51C487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0B13C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45" w:type="dxa"/>
            <w:gridSpan w:val="2"/>
            <w:tcBorders>
              <w:top w:val="nil"/>
              <w:left w:val="nil"/>
              <w:bottom w:val="single" w:color="auto" w:sz="4" w:space="0"/>
              <w:right w:val="single" w:color="auto" w:sz="4" w:space="0"/>
            </w:tcBorders>
            <w:shd w:val="clear" w:color="auto" w:fill="auto"/>
            <w:noWrap/>
            <w:vAlign w:val="center"/>
          </w:tcPr>
          <w:p w14:paraId="3C9D14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13C745A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80.82</w:t>
            </w:r>
          </w:p>
        </w:tc>
        <w:tc>
          <w:tcPr>
            <w:tcW w:w="900" w:type="dxa"/>
            <w:tcBorders>
              <w:top w:val="nil"/>
              <w:left w:val="nil"/>
              <w:bottom w:val="single" w:color="auto" w:sz="4" w:space="0"/>
              <w:right w:val="single" w:color="auto" w:sz="4" w:space="0"/>
            </w:tcBorders>
            <w:shd w:val="clear" w:color="auto" w:fill="auto"/>
            <w:noWrap/>
            <w:vAlign w:val="center"/>
          </w:tcPr>
          <w:p w14:paraId="0BB3DB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57" w:type="dxa"/>
            <w:gridSpan w:val="2"/>
            <w:tcBorders>
              <w:top w:val="nil"/>
              <w:left w:val="nil"/>
              <w:bottom w:val="single" w:color="auto" w:sz="4" w:space="0"/>
              <w:right w:val="single" w:color="auto" w:sz="4" w:space="0"/>
            </w:tcBorders>
            <w:shd w:val="clear" w:color="auto" w:fill="auto"/>
            <w:noWrap/>
            <w:vAlign w:val="center"/>
          </w:tcPr>
          <w:p w14:paraId="5D82B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43" w:type="dxa"/>
            <w:gridSpan w:val="2"/>
            <w:tcBorders>
              <w:top w:val="nil"/>
              <w:left w:val="nil"/>
              <w:bottom w:val="single" w:color="auto" w:sz="4" w:space="0"/>
              <w:right w:val="single" w:color="auto" w:sz="4" w:space="0"/>
            </w:tcBorders>
            <w:shd w:val="clear" w:color="auto" w:fill="auto"/>
            <w:noWrap/>
            <w:vAlign w:val="center"/>
          </w:tcPr>
          <w:p w14:paraId="409B1BC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15.40</w:t>
            </w:r>
          </w:p>
        </w:tc>
        <w:tc>
          <w:tcPr>
            <w:tcW w:w="971" w:type="dxa"/>
            <w:gridSpan w:val="2"/>
            <w:tcBorders>
              <w:top w:val="nil"/>
              <w:left w:val="nil"/>
              <w:bottom w:val="single" w:color="auto" w:sz="4" w:space="0"/>
              <w:right w:val="single" w:color="auto" w:sz="4" w:space="0"/>
            </w:tcBorders>
            <w:shd w:val="clear" w:color="auto" w:fill="auto"/>
            <w:noWrap/>
            <w:vAlign w:val="center"/>
          </w:tcPr>
          <w:p w14:paraId="02525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43" w:type="dxa"/>
            <w:gridSpan w:val="2"/>
            <w:tcBorders>
              <w:top w:val="nil"/>
              <w:left w:val="nil"/>
              <w:bottom w:val="single" w:color="auto" w:sz="4" w:space="0"/>
              <w:right w:val="single" w:color="auto" w:sz="4" w:space="0"/>
            </w:tcBorders>
            <w:shd w:val="clear" w:color="auto" w:fill="auto"/>
            <w:noWrap/>
            <w:vAlign w:val="center"/>
          </w:tcPr>
          <w:p w14:paraId="6B7B7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29A0C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9ED603">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D82A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5" w:type="dxa"/>
            <w:gridSpan w:val="2"/>
            <w:tcBorders>
              <w:top w:val="nil"/>
              <w:left w:val="nil"/>
              <w:bottom w:val="single" w:color="auto" w:sz="4" w:space="0"/>
              <w:right w:val="single" w:color="auto" w:sz="4" w:space="0"/>
            </w:tcBorders>
            <w:shd w:val="clear" w:color="auto" w:fill="auto"/>
            <w:noWrap/>
            <w:vAlign w:val="center"/>
          </w:tcPr>
          <w:p w14:paraId="49B05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53" w:type="dxa"/>
            <w:gridSpan w:val="2"/>
            <w:tcBorders>
              <w:top w:val="nil"/>
              <w:left w:val="nil"/>
              <w:bottom w:val="single" w:color="auto" w:sz="4" w:space="0"/>
              <w:right w:val="single" w:color="auto" w:sz="4" w:space="0"/>
            </w:tcBorders>
            <w:shd w:val="clear" w:color="auto" w:fill="auto"/>
            <w:noWrap/>
            <w:vAlign w:val="center"/>
          </w:tcPr>
          <w:p w14:paraId="372C6A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29.65</w:t>
            </w:r>
          </w:p>
        </w:tc>
        <w:tc>
          <w:tcPr>
            <w:tcW w:w="900" w:type="dxa"/>
            <w:tcBorders>
              <w:top w:val="nil"/>
              <w:left w:val="nil"/>
              <w:bottom w:val="single" w:color="auto" w:sz="4" w:space="0"/>
              <w:right w:val="single" w:color="auto" w:sz="4" w:space="0"/>
            </w:tcBorders>
            <w:shd w:val="clear" w:color="auto" w:fill="auto"/>
            <w:noWrap/>
            <w:vAlign w:val="center"/>
          </w:tcPr>
          <w:p w14:paraId="440E9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57" w:type="dxa"/>
            <w:gridSpan w:val="2"/>
            <w:tcBorders>
              <w:top w:val="nil"/>
              <w:left w:val="nil"/>
              <w:bottom w:val="single" w:color="auto" w:sz="4" w:space="0"/>
              <w:right w:val="single" w:color="auto" w:sz="4" w:space="0"/>
            </w:tcBorders>
            <w:shd w:val="clear" w:color="auto" w:fill="auto"/>
            <w:noWrap/>
            <w:vAlign w:val="center"/>
          </w:tcPr>
          <w:p w14:paraId="17AED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43" w:type="dxa"/>
            <w:gridSpan w:val="2"/>
            <w:tcBorders>
              <w:top w:val="nil"/>
              <w:left w:val="nil"/>
              <w:bottom w:val="single" w:color="auto" w:sz="4" w:space="0"/>
              <w:right w:val="single" w:color="auto" w:sz="4" w:space="0"/>
            </w:tcBorders>
            <w:shd w:val="clear" w:color="auto" w:fill="auto"/>
            <w:noWrap/>
            <w:vAlign w:val="center"/>
          </w:tcPr>
          <w:p w14:paraId="1DC0D19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w:t>
            </w:r>
          </w:p>
        </w:tc>
        <w:tc>
          <w:tcPr>
            <w:tcW w:w="971" w:type="dxa"/>
            <w:gridSpan w:val="2"/>
            <w:tcBorders>
              <w:top w:val="nil"/>
              <w:left w:val="nil"/>
              <w:bottom w:val="single" w:color="auto" w:sz="4" w:space="0"/>
              <w:right w:val="single" w:color="auto" w:sz="4" w:space="0"/>
            </w:tcBorders>
            <w:shd w:val="clear" w:color="auto" w:fill="auto"/>
            <w:noWrap/>
            <w:vAlign w:val="center"/>
          </w:tcPr>
          <w:p w14:paraId="13EF0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43" w:type="dxa"/>
            <w:gridSpan w:val="2"/>
            <w:tcBorders>
              <w:top w:val="nil"/>
              <w:left w:val="nil"/>
              <w:bottom w:val="single" w:color="auto" w:sz="4" w:space="0"/>
              <w:right w:val="single" w:color="auto" w:sz="4" w:space="0"/>
            </w:tcBorders>
            <w:shd w:val="clear" w:color="auto" w:fill="auto"/>
            <w:noWrap/>
            <w:vAlign w:val="center"/>
          </w:tcPr>
          <w:p w14:paraId="6B46B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71" w:type="dxa"/>
            <w:gridSpan w:val="2"/>
            <w:tcBorders>
              <w:top w:val="nil"/>
              <w:left w:val="nil"/>
              <w:bottom w:val="single" w:color="auto" w:sz="4" w:space="0"/>
              <w:right w:val="single" w:color="auto" w:sz="4" w:space="0"/>
            </w:tcBorders>
            <w:shd w:val="clear" w:color="auto" w:fill="auto"/>
            <w:noWrap/>
            <w:vAlign w:val="center"/>
          </w:tcPr>
          <w:p w14:paraId="52F82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E611A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C6FF1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5" w:type="dxa"/>
            <w:gridSpan w:val="2"/>
            <w:tcBorders>
              <w:top w:val="nil"/>
              <w:left w:val="nil"/>
              <w:bottom w:val="single" w:color="auto" w:sz="4" w:space="0"/>
              <w:right w:val="single" w:color="auto" w:sz="4" w:space="0"/>
            </w:tcBorders>
            <w:shd w:val="clear" w:color="auto" w:fill="auto"/>
            <w:noWrap/>
            <w:vAlign w:val="center"/>
          </w:tcPr>
          <w:p w14:paraId="7FE5F5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53" w:type="dxa"/>
            <w:gridSpan w:val="2"/>
            <w:tcBorders>
              <w:top w:val="nil"/>
              <w:left w:val="nil"/>
              <w:bottom w:val="single" w:color="auto" w:sz="4" w:space="0"/>
              <w:right w:val="single" w:color="auto" w:sz="4" w:space="0"/>
            </w:tcBorders>
            <w:shd w:val="clear" w:color="auto" w:fill="auto"/>
            <w:noWrap/>
            <w:vAlign w:val="center"/>
          </w:tcPr>
          <w:p w14:paraId="7CA17C8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13.38</w:t>
            </w:r>
          </w:p>
        </w:tc>
        <w:tc>
          <w:tcPr>
            <w:tcW w:w="900" w:type="dxa"/>
            <w:tcBorders>
              <w:top w:val="nil"/>
              <w:left w:val="nil"/>
              <w:bottom w:val="single" w:color="auto" w:sz="4" w:space="0"/>
              <w:right w:val="single" w:color="auto" w:sz="4" w:space="0"/>
            </w:tcBorders>
            <w:shd w:val="clear" w:color="auto" w:fill="auto"/>
            <w:noWrap/>
            <w:vAlign w:val="center"/>
          </w:tcPr>
          <w:p w14:paraId="0EB91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57" w:type="dxa"/>
            <w:gridSpan w:val="2"/>
            <w:tcBorders>
              <w:top w:val="nil"/>
              <w:left w:val="nil"/>
              <w:bottom w:val="single" w:color="auto" w:sz="4" w:space="0"/>
              <w:right w:val="single" w:color="auto" w:sz="4" w:space="0"/>
            </w:tcBorders>
            <w:shd w:val="clear" w:color="auto" w:fill="auto"/>
            <w:noWrap/>
            <w:vAlign w:val="center"/>
          </w:tcPr>
          <w:p w14:paraId="29580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43" w:type="dxa"/>
            <w:gridSpan w:val="2"/>
            <w:tcBorders>
              <w:top w:val="nil"/>
              <w:left w:val="nil"/>
              <w:bottom w:val="single" w:color="auto" w:sz="4" w:space="0"/>
              <w:right w:val="single" w:color="auto" w:sz="4" w:space="0"/>
            </w:tcBorders>
            <w:shd w:val="clear" w:color="auto" w:fill="auto"/>
            <w:noWrap/>
            <w:vAlign w:val="center"/>
          </w:tcPr>
          <w:p w14:paraId="7A884B0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971" w:type="dxa"/>
            <w:gridSpan w:val="2"/>
            <w:tcBorders>
              <w:top w:val="nil"/>
              <w:left w:val="nil"/>
              <w:bottom w:val="single" w:color="auto" w:sz="4" w:space="0"/>
              <w:right w:val="single" w:color="auto" w:sz="4" w:space="0"/>
            </w:tcBorders>
            <w:shd w:val="clear" w:color="auto" w:fill="auto"/>
            <w:noWrap/>
            <w:vAlign w:val="center"/>
          </w:tcPr>
          <w:p w14:paraId="14833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43" w:type="dxa"/>
            <w:gridSpan w:val="2"/>
            <w:tcBorders>
              <w:top w:val="nil"/>
              <w:left w:val="nil"/>
              <w:bottom w:val="single" w:color="auto" w:sz="4" w:space="0"/>
              <w:right w:val="single" w:color="auto" w:sz="4" w:space="0"/>
            </w:tcBorders>
            <w:shd w:val="clear" w:color="auto" w:fill="auto"/>
            <w:noWrap/>
            <w:vAlign w:val="center"/>
          </w:tcPr>
          <w:p w14:paraId="65B4D8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71" w:type="dxa"/>
            <w:gridSpan w:val="2"/>
            <w:tcBorders>
              <w:top w:val="nil"/>
              <w:left w:val="nil"/>
              <w:bottom w:val="single" w:color="auto" w:sz="4" w:space="0"/>
              <w:right w:val="single" w:color="auto" w:sz="4" w:space="0"/>
            </w:tcBorders>
            <w:shd w:val="clear" w:color="auto" w:fill="auto"/>
            <w:noWrap/>
            <w:vAlign w:val="center"/>
          </w:tcPr>
          <w:p w14:paraId="77551D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6AD23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8AB8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5" w:type="dxa"/>
            <w:gridSpan w:val="2"/>
            <w:tcBorders>
              <w:top w:val="nil"/>
              <w:left w:val="nil"/>
              <w:bottom w:val="single" w:color="auto" w:sz="4" w:space="0"/>
              <w:right w:val="single" w:color="auto" w:sz="4" w:space="0"/>
            </w:tcBorders>
            <w:shd w:val="clear" w:color="auto" w:fill="auto"/>
            <w:noWrap/>
            <w:vAlign w:val="center"/>
          </w:tcPr>
          <w:p w14:paraId="5B621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53" w:type="dxa"/>
            <w:gridSpan w:val="2"/>
            <w:tcBorders>
              <w:top w:val="nil"/>
              <w:left w:val="nil"/>
              <w:bottom w:val="single" w:color="auto" w:sz="4" w:space="0"/>
              <w:right w:val="single" w:color="auto" w:sz="4" w:space="0"/>
            </w:tcBorders>
            <w:shd w:val="clear" w:color="auto" w:fill="auto"/>
            <w:noWrap/>
            <w:vAlign w:val="center"/>
          </w:tcPr>
          <w:p w14:paraId="59E46D8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18.01</w:t>
            </w:r>
          </w:p>
        </w:tc>
        <w:tc>
          <w:tcPr>
            <w:tcW w:w="900" w:type="dxa"/>
            <w:tcBorders>
              <w:top w:val="nil"/>
              <w:left w:val="nil"/>
              <w:bottom w:val="single" w:color="auto" w:sz="4" w:space="0"/>
              <w:right w:val="single" w:color="auto" w:sz="4" w:space="0"/>
            </w:tcBorders>
            <w:shd w:val="clear" w:color="auto" w:fill="auto"/>
            <w:noWrap/>
            <w:vAlign w:val="center"/>
          </w:tcPr>
          <w:p w14:paraId="7CD1B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57" w:type="dxa"/>
            <w:gridSpan w:val="2"/>
            <w:tcBorders>
              <w:top w:val="nil"/>
              <w:left w:val="nil"/>
              <w:bottom w:val="single" w:color="auto" w:sz="4" w:space="0"/>
              <w:right w:val="single" w:color="auto" w:sz="4" w:space="0"/>
            </w:tcBorders>
            <w:shd w:val="clear" w:color="auto" w:fill="auto"/>
            <w:noWrap/>
            <w:vAlign w:val="center"/>
          </w:tcPr>
          <w:p w14:paraId="1DF25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43" w:type="dxa"/>
            <w:gridSpan w:val="2"/>
            <w:tcBorders>
              <w:top w:val="nil"/>
              <w:left w:val="nil"/>
              <w:bottom w:val="single" w:color="auto" w:sz="4" w:space="0"/>
              <w:right w:val="single" w:color="auto" w:sz="4" w:space="0"/>
            </w:tcBorders>
            <w:shd w:val="clear" w:color="auto" w:fill="auto"/>
            <w:noWrap/>
            <w:vAlign w:val="center"/>
          </w:tcPr>
          <w:p w14:paraId="7B9E84A3">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61A28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43" w:type="dxa"/>
            <w:gridSpan w:val="2"/>
            <w:tcBorders>
              <w:top w:val="nil"/>
              <w:left w:val="nil"/>
              <w:bottom w:val="single" w:color="auto" w:sz="4" w:space="0"/>
              <w:right w:val="single" w:color="auto" w:sz="4" w:space="0"/>
            </w:tcBorders>
            <w:shd w:val="clear" w:color="auto" w:fill="auto"/>
            <w:noWrap/>
            <w:vAlign w:val="center"/>
          </w:tcPr>
          <w:p w14:paraId="0FB27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6ED3F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04A73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B731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5" w:type="dxa"/>
            <w:gridSpan w:val="2"/>
            <w:tcBorders>
              <w:top w:val="nil"/>
              <w:left w:val="nil"/>
              <w:bottom w:val="single" w:color="auto" w:sz="4" w:space="0"/>
              <w:right w:val="single" w:color="auto" w:sz="4" w:space="0"/>
            </w:tcBorders>
            <w:shd w:val="clear" w:color="auto" w:fill="auto"/>
            <w:noWrap/>
            <w:vAlign w:val="center"/>
          </w:tcPr>
          <w:p w14:paraId="7B8A4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53" w:type="dxa"/>
            <w:gridSpan w:val="2"/>
            <w:tcBorders>
              <w:top w:val="nil"/>
              <w:left w:val="nil"/>
              <w:bottom w:val="single" w:color="auto" w:sz="4" w:space="0"/>
              <w:right w:val="single" w:color="auto" w:sz="4" w:space="0"/>
            </w:tcBorders>
            <w:shd w:val="clear" w:color="auto" w:fill="auto"/>
            <w:noWrap/>
            <w:vAlign w:val="center"/>
          </w:tcPr>
          <w:p w14:paraId="2FBAA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76882D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57" w:type="dxa"/>
            <w:gridSpan w:val="2"/>
            <w:tcBorders>
              <w:top w:val="nil"/>
              <w:left w:val="nil"/>
              <w:bottom w:val="single" w:color="auto" w:sz="4" w:space="0"/>
              <w:right w:val="single" w:color="auto" w:sz="4" w:space="0"/>
            </w:tcBorders>
            <w:shd w:val="clear" w:color="auto" w:fill="auto"/>
            <w:noWrap/>
            <w:vAlign w:val="center"/>
          </w:tcPr>
          <w:p w14:paraId="2D0A3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43" w:type="dxa"/>
            <w:gridSpan w:val="2"/>
            <w:tcBorders>
              <w:top w:val="nil"/>
              <w:left w:val="nil"/>
              <w:bottom w:val="single" w:color="auto" w:sz="4" w:space="0"/>
              <w:right w:val="single" w:color="auto" w:sz="4" w:space="0"/>
            </w:tcBorders>
            <w:shd w:val="clear" w:color="auto" w:fill="auto"/>
            <w:noWrap/>
            <w:vAlign w:val="center"/>
          </w:tcPr>
          <w:p w14:paraId="0CEC3C6F">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2DC56E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43" w:type="dxa"/>
            <w:gridSpan w:val="2"/>
            <w:tcBorders>
              <w:top w:val="nil"/>
              <w:left w:val="nil"/>
              <w:bottom w:val="single" w:color="auto" w:sz="4" w:space="0"/>
              <w:right w:val="single" w:color="auto" w:sz="4" w:space="0"/>
            </w:tcBorders>
            <w:shd w:val="clear" w:color="auto" w:fill="auto"/>
            <w:noWrap/>
            <w:vAlign w:val="center"/>
          </w:tcPr>
          <w:p w14:paraId="579B06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71" w:type="dxa"/>
            <w:gridSpan w:val="2"/>
            <w:tcBorders>
              <w:top w:val="nil"/>
              <w:left w:val="nil"/>
              <w:bottom w:val="single" w:color="auto" w:sz="4" w:space="0"/>
              <w:right w:val="single" w:color="auto" w:sz="4" w:space="0"/>
            </w:tcBorders>
            <w:shd w:val="clear" w:color="auto" w:fill="auto"/>
            <w:noWrap/>
            <w:vAlign w:val="center"/>
          </w:tcPr>
          <w:p w14:paraId="42AAA2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742FD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E1A3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45" w:type="dxa"/>
            <w:gridSpan w:val="2"/>
            <w:tcBorders>
              <w:top w:val="nil"/>
              <w:left w:val="nil"/>
              <w:bottom w:val="single" w:color="auto" w:sz="4" w:space="0"/>
              <w:right w:val="single" w:color="auto" w:sz="4" w:space="0"/>
            </w:tcBorders>
            <w:shd w:val="clear" w:color="auto" w:fill="auto"/>
            <w:noWrap/>
            <w:vAlign w:val="center"/>
          </w:tcPr>
          <w:p w14:paraId="22E872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53" w:type="dxa"/>
            <w:gridSpan w:val="2"/>
            <w:tcBorders>
              <w:top w:val="nil"/>
              <w:left w:val="nil"/>
              <w:bottom w:val="single" w:color="auto" w:sz="4" w:space="0"/>
              <w:right w:val="single" w:color="auto" w:sz="4" w:space="0"/>
            </w:tcBorders>
            <w:shd w:val="clear" w:color="auto" w:fill="auto"/>
            <w:noWrap/>
            <w:vAlign w:val="center"/>
          </w:tcPr>
          <w:p w14:paraId="53C74B8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6.36</w:t>
            </w:r>
          </w:p>
        </w:tc>
        <w:tc>
          <w:tcPr>
            <w:tcW w:w="900" w:type="dxa"/>
            <w:tcBorders>
              <w:top w:val="nil"/>
              <w:left w:val="nil"/>
              <w:bottom w:val="single" w:color="auto" w:sz="4" w:space="0"/>
              <w:right w:val="single" w:color="auto" w:sz="4" w:space="0"/>
            </w:tcBorders>
            <w:shd w:val="clear" w:color="auto" w:fill="auto"/>
            <w:noWrap/>
            <w:vAlign w:val="center"/>
          </w:tcPr>
          <w:p w14:paraId="2F44A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57" w:type="dxa"/>
            <w:gridSpan w:val="2"/>
            <w:tcBorders>
              <w:top w:val="nil"/>
              <w:left w:val="nil"/>
              <w:bottom w:val="single" w:color="auto" w:sz="4" w:space="0"/>
              <w:right w:val="single" w:color="auto" w:sz="4" w:space="0"/>
            </w:tcBorders>
            <w:shd w:val="clear" w:color="auto" w:fill="auto"/>
            <w:noWrap/>
            <w:vAlign w:val="center"/>
          </w:tcPr>
          <w:p w14:paraId="1F48C2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43" w:type="dxa"/>
            <w:gridSpan w:val="2"/>
            <w:tcBorders>
              <w:top w:val="nil"/>
              <w:left w:val="nil"/>
              <w:bottom w:val="single" w:color="auto" w:sz="4" w:space="0"/>
              <w:right w:val="single" w:color="auto" w:sz="4" w:space="0"/>
            </w:tcBorders>
            <w:shd w:val="clear" w:color="auto" w:fill="auto"/>
            <w:noWrap/>
            <w:vAlign w:val="center"/>
          </w:tcPr>
          <w:p w14:paraId="6EF900F5">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30F7E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43" w:type="dxa"/>
            <w:gridSpan w:val="2"/>
            <w:tcBorders>
              <w:top w:val="nil"/>
              <w:left w:val="nil"/>
              <w:bottom w:val="single" w:color="auto" w:sz="4" w:space="0"/>
              <w:right w:val="single" w:color="auto" w:sz="4" w:space="0"/>
            </w:tcBorders>
            <w:shd w:val="clear" w:color="auto" w:fill="auto"/>
            <w:noWrap/>
            <w:vAlign w:val="center"/>
          </w:tcPr>
          <w:p w14:paraId="611DB2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71" w:type="dxa"/>
            <w:gridSpan w:val="2"/>
            <w:tcBorders>
              <w:top w:val="nil"/>
              <w:left w:val="nil"/>
              <w:bottom w:val="single" w:color="auto" w:sz="4" w:space="0"/>
              <w:right w:val="single" w:color="auto" w:sz="4" w:space="0"/>
            </w:tcBorders>
            <w:shd w:val="clear" w:color="auto" w:fill="auto"/>
            <w:noWrap/>
            <w:vAlign w:val="center"/>
          </w:tcPr>
          <w:p w14:paraId="2AD99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01ED2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AF720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45" w:type="dxa"/>
            <w:gridSpan w:val="2"/>
            <w:tcBorders>
              <w:top w:val="nil"/>
              <w:left w:val="nil"/>
              <w:bottom w:val="single" w:color="auto" w:sz="4" w:space="0"/>
              <w:right w:val="single" w:color="auto" w:sz="4" w:space="0"/>
            </w:tcBorders>
            <w:shd w:val="clear" w:color="auto" w:fill="auto"/>
            <w:noWrap/>
            <w:vAlign w:val="center"/>
          </w:tcPr>
          <w:p w14:paraId="7239F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53" w:type="dxa"/>
            <w:gridSpan w:val="2"/>
            <w:tcBorders>
              <w:top w:val="nil"/>
              <w:left w:val="nil"/>
              <w:bottom w:val="single" w:color="auto" w:sz="4" w:space="0"/>
              <w:right w:val="single" w:color="auto" w:sz="4" w:space="0"/>
            </w:tcBorders>
            <w:shd w:val="clear" w:color="auto" w:fill="auto"/>
            <w:noWrap/>
            <w:vAlign w:val="center"/>
          </w:tcPr>
          <w:p w14:paraId="1C39E8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8.89</w:t>
            </w:r>
          </w:p>
        </w:tc>
        <w:tc>
          <w:tcPr>
            <w:tcW w:w="900" w:type="dxa"/>
            <w:tcBorders>
              <w:top w:val="nil"/>
              <w:left w:val="nil"/>
              <w:bottom w:val="single" w:color="auto" w:sz="4" w:space="0"/>
              <w:right w:val="single" w:color="auto" w:sz="4" w:space="0"/>
            </w:tcBorders>
            <w:shd w:val="clear" w:color="auto" w:fill="auto"/>
            <w:noWrap/>
            <w:vAlign w:val="center"/>
          </w:tcPr>
          <w:p w14:paraId="46B37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57" w:type="dxa"/>
            <w:gridSpan w:val="2"/>
            <w:tcBorders>
              <w:top w:val="nil"/>
              <w:left w:val="nil"/>
              <w:bottom w:val="single" w:color="auto" w:sz="4" w:space="0"/>
              <w:right w:val="single" w:color="auto" w:sz="4" w:space="0"/>
            </w:tcBorders>
            <w:shd w:val="clear" w:color="auto" w:fill="auto"/>
            <w:noWrap/>
            <w:vAlign w:val="center"/>
          </w:tcPr>
          <w:p w14:paraId="774A5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43" w:type="dxa"/>
            <w:gridSpan w:val="2"/>
            <w:tcBorders>
              <w:top w:val="nil"/>
              <w:left w:val="nil"/>
              <w:bottom w:val="single" w:color="auto" w:sz="4" w:space="0"/>
              <w:right w:val="single" w:color="auto" w:sz="4" w:space="0"/>
            </w:tcBorders>
            <w:shd w:val="clear" w:color="auto" w:fill="auto"/>
            <w:noWrap/>
            <w:vAlign w:val="center"/>
          </w:tcPr>
          <w:p w14:paraId="14B66225">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328FFB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43" w:type="dxa"/>
            <w:gridSpan w:val="2"/>
            <w:tcBorders>
              <w:top w:val="nil"/>
              <w:left w:val="nil"/>
              <w:bottom w:val="single" w:color="auto" w:sz="4" w:space="0"/>
              <w:right w:val="single" w:color="auto" w:sz="4" w:space="0"/>
            </w:tcBorders>
            <w:shd w:val="clear" w:color="auto" w:fill="auto"/>
            <w:noWrap/>
            <w:vAlign w:val="center"/>
          </w:tcPr>
          <w:p w14:paraId="7746C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71" w:type="dxa"/>
            <w:gridSpan w:val="2"/>
            <w:tcBorders>
              <w:top w:val="nil"/>
              <w:left w:val="nil"/>
              <w:bottom w:val="single" w:color="auto" w:sz="4" w:space="0"/>
              <w:right w:val="single" w:color="auto" w:sz="4" w:space="0"/>
            </w:tcBorders>
            <w:shd w:val="clear" w:color="auto" w:fill="auto"/>
            <w:noWrap/>
            <w:vAlign w:val="center"/>
          </w:tcPr>
          <w:p w14:paraId="315616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86E6C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A307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5" w:type="dxa"/>
            <w:gridSpan w:val="2"/>
            <w:tcBorders>
              <w:top w:val="nil"/>
              <w:left w:val="nil"/>
              <w:bottom w:val="single" w:color="auto" w:sz="4" w:space="0"/>
              <w:right w:val="single" w:color="auto" w:sz="4" w:space="0"/>
            </w:tcBorders>
            <w:shd w:val="clear" w:color="auto" w:fill="auto"/>
            <w:noWrap/>
            <w:vAlign w:val="center"/>
          </w:tcPr>
          <w:p w14:paraId="610F1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53" w:type="dxa"/>
            <w:gridSpan w:val="2"/>
            <w:tcBorders>
              <w:top w:val="nil"/>
              <w:left w:val="nil"/>
              <w:bottom w:val="single" w:color="auto" w:sz="4" w:space="0"/>
              <w:right w:val="single" w:color="auto" w:sz="4" w:space="0"/>
            </w:tcBorders>
            <w:shd w:val="clear" w:color="auto" w:fill="auto"/>
            <w:noWrap/>
            <w:vAlign w:val="center"/>
          </w:tcPr>
          <w:p w14:paraId="1566CB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412CE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57" w:type="dxa"/>
            <w:gridSpan w:val="2"/>
            <w:tcBorders>
              <w:top w:val="nil"/>
              <w:left w:val="nil"/>
              <w:bottom w:val="single" w:color="auto" w:sz="4" w:space="0"/>
              <w:right w:val="single" w:color="auto" w:sz="4" w:space="0"/>
            </w:tcBorders>
            <w:shd w:val="clear" w:color="auto" w:fill="auto"/>
            <w:noWrap/>
            <w:vAlign w:val="center"/>
          </w:tcPr>
          <w:p w14:paraId="54E39B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43" w:type="dxa"/>
            <w:gridSpan w:val="2"/>
            <w:tcBorders>
              <w:top w:val="nil"/>
              <w:left w:val="nil"/>
              <w:bottom w:val="single" w:color="auto" w:sz="4" w:space="0"/>
              <w:right w:val="single" w:color="auto" w:sz="4" w:space="0"/>
            </w:tcBorders>
            <w:shd w:val="clear" w:color="auto" w:fill="auto"/>
            <w:noWrap/>
            <w:vAlign w:val="center"/>
          </w:tcPr>
          <w:p w14:paraId="4DEDE239">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7A71B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43" w:type="dxa"/>
            <w:gridSpan w:val="2"/>
            <w:tcBorders>
              <w:top w:val="nil"/>
              <w:left w:val="nil"/>
              <w:bottom w:val="single" w:color="auto" w:sz="4" w:space="0"/>
              <w:right w:val="single" w:color="auto" w:sz="4" w:space="0"/>
            </w:tcBorders>
            <w:shd w:val="clear" w:color="auto" w:fill="auto"/>
            <w:noWrap/>
            <w:vAlign w:val="center"/>
          </w:tcPr>
          <w:p w14:paraId="780A8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71" w:type="dxa"/>
            <w:gridSpan w:val="2"/>
            <w:tcBorders>
              <w:top w:val="nil"/>
              <w:left w:val="nil"/>
              <w:bottom w:val="single" w:color="auto" w:sz="4" w:space="0"/>
              <w:right w:val="single" w:color="auto" w:sz="4" w:space="0"/>
            </w:tcBorders>
            <w:shd w:val="clear" w:color="auto" w:fill="auto"/>
            <w:noWrap/>
            <w:vAlign w:val="center"/>
          </w:tcPr>
          <w:p w14:paraId="37F985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4203C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941BE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5" w:type="dxa"/>
            <w:gridSpan w:val="2"/>
            <w:tcBorders>
              <w:top w:val="nil"/>
              <w:left w:val="nil"/>
              <w:bottom w:val="single" w:color="auto" w:sz="4" w:space="0"/>
              <w:right w:val="single" w:color="auto" w:sz="4" w:space="0"/>
            </w:tcBorders>
            <w:shd w:val="clear" w:color="auto" w:fill="auto"/>
            <w:noWrap/>
            <w:vAlign w:val="center"/>
          </w:tcPr>
          <w:p w14:paraId="0948DE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53" w:type="dxa"/>
            <w:gridSpan w:val="2"/>
            <w:tcBorders>
              <w:top w:val="nil"/>
              <w:left w:val="nil"/>
              <w:bottom w:val="single" w:color="auto" w:sz="4" w:space="0"/>
              <w:right w:val="single" w:color="auto" w:sz="4" w:space="0"/>
            </w:tcBorders>
            <w:shd w:val="clear" w:color="auto" w:fill="auto"/>
            <w:noWrap/>
            <w:vAlign w:val="center"/>
          </w:tcPr>
          <w:p w14:paraId="398CE1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4.53</w:t>
            </w:r>
          </w:p>
        </w:tc>
        <w:tc>
          <w:tcPr>
            <w:tcW w:w="900" w:type="dxa"/>
            <w:tcBorders>
              <w:top w:val="nil"/>
              <w:left w:val="nil"/>
              <w:bottom w:val="single" w:color="auto" w:sz="4" w:space="0"/>
              <w:right w:val="single" w:color="auto" w:sz="4" w:space="0"/>
            </w:tcBorders>
            <w:shd w:val="clear" w:color="auto" w:fill="auto"/>
            <w:noWrap/>
            <w:vAlign w:val="center"/>
          </w:tcPr>
          <w:p w14:paraId="5E57F3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57" w:type="dxa"/>
            <w:gridSpan w:val="2"/>
            <w:tcBorders>
              <w:top w:val="nil"/>
              <w:left w:val="nil"/>
              <w:bottom w:val="single" w:color="auto" w:sz="4" w:space="0"/>
              <w:right w:val="single" w:color="auto" w:sz="4" w:space="0"/>
            </w:tcBorders>
            <w:shd w:val="clear" w:color="auto" w:fill="auto"/>
            <w:noWrap/>
            <w:vAlign w:val="center"/>
          </w:tcPr>
          <w:p w14:paraId="1D5AD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43" w:type="dxa"/>
            <w:gridSpan w:val="2"/>
            <w:tcBorders>
              <w:top w:val="nil"/>
              <w:left w:val="nil"/>
              <w:bottom w:val="single" w:color="auto" w:sz="4" w:space="0"/>
              <w:right w:val="single" w:color="auto" w:sz="4" w:space="0"/>
            </w:tcBorders>
            <w:shd w:val="clear" w:color="auto" w:fill="auto"/>
            <w:noWrap/>
            <w:vAlign w:val="center"/>
          </w:tcPr>
          <w:p w14:paraId="37A46300">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28C5C9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43" w:type="dxa"/>
            <w:gridSpan w:val="2"/>
            <w:tcBorders>
              <w:top w:val="nil"/>
              <w:left w:val="nil"/>
              <w:bottom w:val="single" w:color="auto" w:sz="4" w:space="0"/>
              <w:right w:val="single" w:color="auto" w:sz="4" w:space="0"/>
            </w:tcBorders>
            <w:shd w:val="clear" w:color="auto" w:fill="auto"/>
            <w:noWrap/>
            <w:vAlign w:val="center"/>
          </w:tcPr>
          <w:p w14:paraId="1DCA65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71" w:type="dxa"/>
            <w:gridSpan w:val="2"/>
            <w:tcBorders>
              <w:top w:val="nil"/>
              <w:left w:val="nil"/>
              <w:bottom w:val="single" w:color="auto" w:sz="4" w:space="0"/>
              <w:right w:val="single" w:color="auto" w:sz="4" w:space="0"/>
            </w:tcBorders>
            <w:shd w:val="clear" w:color="auto" w:fill="auto"/>
            <w:noWrap/>
            <w:vAlign w:val="center"/>
          </w:tcPr>
          <w:p w14:paraId="365AD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BCCE9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D6F2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5" w:type="dxa"/>
            <w:gridSpan w:val="2"/>
            <w:tcBorders>
              <w:top w:val="nil"/>
              <w:left w:val="nil"/>
              <w:bottom w:val="single" w:color="auto" w:sz="4" w:space="0"/>
              <w:right w:val="single" w:color="auto" w:sz="4" w:space="0"/>
            </w:tcBorders>
            <w:shd w:val="clear" w:color="auto" w:fill="auto"/>
            <w:noWrap/>
            <w:vAlign w:val="center"/>
          </w:tcPr>
          <w:p w14:paraId="030C5F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53" w:type="dxa"/>
            <w:gridSpan w:val="2"/>
            <w:tcBorders>
              <w:top w:val="nil"/>
              <w:left w:val="nil"/>
              <w:bottom w:val="single" w:color="auto" w:sz="4" w:space="0"/>
              <w:right w:val="single" w:color="auto" w:sz="4" w:space="0"/>
            </w:tcBorders>
            <w:shd w:val="clear" w:color="auto" w:fill="auto"/>
            <w:noWrap/>
            <w:vAlign w:val="center"/>
          </w:tcPr>
          <w:p w14:paraId="77041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18BABF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57" w:type="dxa"/>
            <w:gridSpan w:val="2"/>
            <w:tcBorders>
              <w:top w:val="nil"/>
              <w:left w:val="nil"/>
              <w:bottom w:val="single" w:color="auto" w:sz="4" w:space="0"/>
              <w:right w:val="single" w:color="auto" w:sz="4" w:space="0"/>
            </w:tcBorders>
            <w:shd w:val="clear" w:color="auto" w:fill="auto"/>
            <w:noWrap/>
            <w:vAlign w:val="center"/>
          </w:tcPr>
          <w:p w14:paraId="46CA7E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43" w:type="dxa"/>
            <w:gridSpan w:val="2"/>
            <w:tcBorders>
              <w:top w:val="nil"/>
              <w:left w:val="nil"/>
              <w:bottom w:val="single" w:color="auto" w:sz="4" w:space="0"/>
              <w:right w:val="single" w:color="auto" w:sz="4" w:space="0"/>
            </w:tcBorders>
            <w:shd w:val="clear" w:color="auto" w:fill="auto"/>
            <w:noWrap/>
            <w:vAlign w:val="center"/>
          </w:tcPr>
          <w:p w14:paraId="54C4C2C9">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7D8B6D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43" w:type="dxa"/>
            <w:gridSpan w:val="2"/>
            <w:tcBorders>
              <w:top w:val="nil"/>
              <w:left w:val="nil"/>
              <w:bottom w:val="single" w:color="auto" w:sz="4" w:space="0"/>
              <w:right w:val="single" w:color="auto" w:sz="4" w:space="0"/>
            </w:tcBorders>
            <w:shd w:val="clear" w:color="auto" w:fill="auto"/>
            <w:noWrap/>
            <w:vAlign w:val="center"/>
          </w:tcPr>
          <w:p w14:paraId="449E38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71" w:type="dxa"/>
            <w:gridSpan w:val="2"/>
            <w:tcBorders>
              <w:top w:val="nil"/>
              <w:left w:val="nil"/>
              <w:bottom w:val="single" w:color="auto" w:sz="4" w:space="0"/>
              <w:right w:val="single" w:color="auto" w:sz="4" w:space="0"/>
            </w:tcBorders>
            <w:shd w:val="clear" w:color="auto" w:fill="auto"/>
            <w:noWrap/>
            <w:vAlign w:val="center"/>
          </w:tcPr>
          <w:p w14:paraId="1A289A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F3ACA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3AA0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5" w:type="dxa"/>
            <w:gridSpan w:val="2"/>
            <w:tcBorders>
              <w:top w:val="nil"/>
              <w:left w:val="nil"/>
              <w:bottom w:val="single" w:color="auto" w:sz="4" w:space="0"/>
              <w:right w:val="single" w:color="auto" w:sz="4" w:space="0"/>
            </w:tcBorders>
            <w:shd w:val="clear" w:color="auto" w:fill="auto"/>
            <w:noWrap/>
            <w:vAlign w:val="center"/>
          </w:tcPr>
          <w:p w14:paraId="71FDF6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53" w:type="dxa"/>
            <w:gridSpan w:val="2"/>
            <w:tcBorders>
              <w:top w:val="nil"/>
              <w:left w:val="nil"/>
              <w:bottom w:val="single" w:color="auto" w:sz="4" w:space="0"/>
              <w:right w:val="single" w:color="auto" w:sz="4" w:space="0"/>
            </w:tcBorders>
            <w:shd w:val="clear" w:color="auto" w:fill="auto"/>
            <w:noWrap/>
            <w:vAlign w:val="center"/>
          </w:tcPr>
          <w:p w14:paraId="59687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140B8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57" w:type="dxa"/>
            <w:gridSpan w:val="2"/>
            <w:tcBorders>
              <w:top w:val="nil"/>
              <w:left w:val="nil"/>
              <w:bottom w:val="single" w:color="auto" w:sz="4" w:space="0"/>
              <w:right w:val="single" w:color="auto" w:sz="4" w:space="0"/>
            </w:tcBorders>
            <w:shd w:val="clear" w:color="auto" w:fill="auto"/>
            <w:noWrap/>
            <w:vAlign w:val="center"/>
          </w:tcPr>
          <w:p w14:paraId="66D9D2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43" w:type="dxa"/>
            <w:gridSpan w:val="2"/>
            <w:tcBorders>
              <w:top w:val="nil"/>
              <w:left w:val="nil"/>
              <w:bottom w:val="single" w:color="auto" w:sz="4" w:space="0"/>
              <w:right w:val="single" w:color="auto" w:sz="4" w:space="0"/>
            </w:tcBorders>
            <w:shd w:val="clear" w:color="auto" w:fill="auto"/>
            <w:noWrap/>
            <w:vAlign w:val="center"/>
          </w:tcPr>
          <w:p w14:paraId="6EB7A74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1.60</w:t>
            </w:r>
          </w:p>
        </w:tc>
        <w:tc>
          <w:tcPr>
            <w:tcW w:w="971" w:type="dxa"/>
            <w:gridSpan w:val="2"/>
            <w:tcBorders>
              <w:top w:val="nil"/>
              <w:left w:val="nil"/>
              <w:bottom w:val="single" w:color="auto" w:sz="4" w:space="0"/>
              <w:right w:val="single" w:color="auto" w:sz="4" w:space="0"/>
            </w:tcBorders>
            <w:shd w:val="clear" w:color="auto" w:fill="auto"/>
            <w:noWrap/>
            <w:vAlign w:val="center"/>
          </w:tcPr>
          <w:p w14:paraId="57BC4D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43" w:type="dxa"/>
            <w:gridSpan w:val="2"/>
            <w:tcBorders>
              <w:top w:val="nil"/>
              <w:left w:val="nil"/>
              <w:bottom w:val="single" w:color="auto" w:sz="4" w:space="0"/>
              <w:right w:val="single" w:color="auto" w:sz="4" w:space="0"/>
            </w:tcBorders>
            <w:shd w:val="clear" w:color="auto" w:fill="auto"/>
            <w:noWrap/>
            <w:vAlign w:val="center"/>
          </w:tcPr>
          <w:p w14:paraId="1C914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71" w:type="dxa"/>
            <w:gridSpan w:val="2"/>
            <w:tcBorders>
              <w:top w:val="nil"/>
              <w:left w:val="nil"/>
              <w:bottom w:val="single" w:color="auto" w:sz="4" w:space="0"/>
              <w:right w:val="single" w:color="auto" w:sz="4" w:space="0"/>
            </w:tcBorders>
            <w:shd w:val="clear" w:color="auto" w:fill="auto"/>
            <w:noWrap/>
            <w:vAlign w:val="center"/>
          </w:tcPr>
          <w:p w14:paraId="199888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926B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2553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5" w:type="dxa"/>
            <w:gridSpan w:val="2"/>
            <w:tcBorders>
              <w:top w:val="nil"/>
              <w:left w:val="nil"/>
              <w:bottom w:val="single" w:color="auto" w:sz="4" w:space="0"/>
              <w:right w:val="single" w:color="auto" w:sz="4" w:space="0"/>
            </w:tcBorders>
            <w:shd w:val="clear" w:color="auto" w:fill="auto"/>
            <w:noWrap/>
            <w:vAlign w:val="center"/>
          </w:tcPr>
          <w:p w14:paraId="18296C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53" w:type="dxa"/>
            <w:gridSpan w:val="2"/>
            <w:tcBorders>
              <w:top w:val="nil"/>
              <w:left w:val="nil"/>
              <w:bottom w:val="single" w:color="auto" w:sz="4" w:space="0"/>
              <w:right w:val="single" w:color="auto" w:sz="4" w:space="0"/>
            </w:tcBorders>
            <w:shd w:val="clear" w:color="auto" w:fill="auto"/>
            <w:noWrap/>
            <w:vAlign w:val="center"/>
          </w:tcPr>
          <w:p w14:paraId="36A255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7C435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57" w:type="dxa"/>
            <w:gridSpan w:val="2"/>
            <w:tcBorders>
              <w:top w:val="nil"/>
              <w:left w:val="nil"/>
              <w:bottom w:val="single" w:color="auto" w:sz="4" w:space="0"/>
              <w:right w:val="single" w:color="auto" w:sz="4" w:space="0"/>
            </w:tcBorders>
            <w:shd w:val="clear" w:color="auto" w:fill="auto"/>
            <w:noWrap/>
            <w:vAlign w:val="center"/>
          </w:tcPr>
          <w:p w14:paraId="290D1B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43" w:type="dxa"/>
            <w:gridSpan w:val="2"/>
            <w:tcBorders>
              <w:top w:val="nil"/>
              <w:left w:val="nil"/>
              <w:bottom w:val="single" w:color="auto" w:sz="4" w:space="0"/>
              <w:right w:val="single" w:color="auto" w:sz="4" w:space="0"/>
            </w:tcBorders>
            <w:shd w:val="clear" w:color="auto" w:fill="auto"/>
            <w:noWrap/>
            <w:vAlign w:val="center"/>
          </w:tcPr>
          <w:p w14:paraId="06563DC3">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580902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43" w:type="dxa"/>
            <w:gridSpan w:val="2"/>
            <w:tcBorders>
              <w:top w:val="nil"/>
              <w:left w:val="nil"/>
              <w:bottom w:val="single" w:color="auto" w:sz="4" w:space="0"/>
              <w:right w:val="single" w:color="auto" w:sz="4" w:space="0"/>
            </w:tcBorders>
            <w:shd w:val="clear" w:color="auto" w:fill="auto"/>
            <w:noWrap/>
            <w:vAlign w:val="center"/>
          </w:tcPr>
          <w:p w14:paraId="36BAD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71" w:type="dxa"/>
            <w:gridSpan w:val="2"/>
            <w:tcBorders>
              <w:top w:val="nil"/>
              <w:left w:val="nil"/>
              <w:bottom w:val="single" w:color="auto" w:sz="4" w:space="0"/>
              <w:right w:val="single" w:color="auto" w:sz="4" w:space="0"/>
            </w:tcBorders>
            <w:shd w:val="clear" w:color="auto" w:fill="auto"/>
            <w:noWrap/>
            <w:vAlign w:val="center"/>
          </w:tcPr>
          <w:p w14:paraId="2FD29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AA051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1C96F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5" w:type="dxa"/>
            <w:gridSpan w:val="2"/>
            <w:tcBorders>
              <w:top w:val="nil"/>
              <w:left w:val="nil"/>
              <w:bottom w:val="single" w:color="auto" w:sz="4" w:space="0"/>
              <w:right w:val="single" w:color="auto" w:sz="4" w:space="0"/>
            </w:tcBorders>
            <w:shd w:val="clear" w:color="auto" w:fill="auto"/>
            <w:noWrap/>
            <w:vAlign w:val="center"/>
          </w:tcPr>
          <w:p w14:paraId="41A8DA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53" w:type="dxa"/>
            <w:gridSpan w:val="2"/>
            <w:tcBorders>
              <w:top w:val="nil"/>
              <w:left w:val="nil"/>
              <w:bottom w:val="single" w:color="auto" w:sz="4" w:space="0"/>
              <w:right w:val="single" w:color="auto" w:sz="4" w:space="0"/>
            </w:tcBorders>
            <w:shd w:val="clear" w:color="auto" w:fill="auto"/>
            <w:noWrap/>
            <w:vAlign w:val="center"/>
          </w:tcPr>
          <w:p w14:paraId="24461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7C798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57" w:type="dxa"/>
            <w:gridSpan w:val="2"/>
            <w:tcBorders>
              <w:top w:val="nil"/>
              <w:left w:val="nil"/>
              <w:bottom w:val="single" w:color="auto" w:sz="4" w:space="0"/>
              <w:right w:val="single" w:color="auto" w:sz="4" w:space="0"/>
            </w:tcBorders>
            <w:shd w:val="clear" w:color="auto" w:fill="auto"/>
            <w:noWrap/>
            <w:vAlign w:val="center"/>
          </w:tcPr>
          <w:p w14:paraId="0BCAF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43" w:type="dxa"/>
            <w:gridSpan w:val="2"/>
            <w:tcBorders>
              <w:top w:val="nil"/>
              <w:left w:val="nil"/>
              <w:bottom w:val="single" w:color="auto" w:sz="4" w:space="0"/>
              <w:right w:val="single" w:color="auto" w:sz="4" w:space="0"/>
            </w:tcBorders>
            <w:shd w:val="clear" w:color="auto" w:fill="auto"/>
            <w:noWrap/>
            <w:vAlign w:val="center"/>
          </w:tcPr>
          <w:p w14:paraId="5D226F16">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08BF6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43" w:type="dxa"/>
            <w:gridSpan w:val="2"/>
            <w:tcBorders>
              <w:top w:val="nil"/>
              <w:left w:val="nil"/>
              <w:bottom w:val="single" w:color="auto" w:sz="4" w:space="0"/>
              <w:right w:val="single" w:color="auto" w:sz="4" w:space="0"/>
            </w:tcBorders>
            <w:shd w:val="clear" w:color="auto" w:fill="auto"/>
            <w:noWrap/>
            <w:vAlign w:val="center"/>
          </w:tcPr>
          <w:p w14:paraId="2EE55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71" w:type="dxa"/>
            <w:gridSpan w:val="2"/>
            <w:tcBorders>
              <w:top w:val="nil"/>
              <w:left w:val="nil"/>
              <w:bottom w:val="single" w:color="auto" w:sz="4" w:space="0"/>
              <w:right w:val="single" w:color="auto" w:sz="4" w:space="0"/>
            </w:tcBorders>
            <w:shd w:val="clear" w:color="auto" w:fill="auto"/>
            <w:noWrap/>
            <w:vAlign w:val="center"/>
          </w:tcPr>
          <w:p w14:paraId="5732F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BC5B6B">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1092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5" w:type="dxa"/>
            <w:gridSpan w:val="2"/>
            <w:tcBorders>
              <w:top w:val="nil"/>
              <w:left w:val="nil"/>
              <w:bottom w:val="single" w:color="auto" w:sz="4" w:space="0"/>
              <w:right w:val="single" w:color="auto" w:sz="4" w:space="0"/>
            </w:tcBorders>
            <w:shd w:val="clear" w:color="auto" w:fill="auto"/>
            <w:noWrap/>
            <w:vAlign w:val="center"/>
          </w:tcPr>
          <w:p w14:paraId="534980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1A083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4A8FE3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57" w:type="dxa"/>
            <w:gridSpan w:val="2"/>
            <w:tcBorders>
              <w:top w:val="nil"/>
              <w:left w:val="nil"/>
              <w:bottom w:val="single" w:color="auto" w:sz="4" w:space="0"/>
              <w:right w:val="single" w:color="auto" w:sz="4" w:space="0"/>
            </w:tcBorders>
            <w:shd w:val="clear" w:color="auto" w:fill="auto"/>
            <w:noWrap/>
            <w:vAlign w:val="center"/>
          </w:tcPr>
          <w:p w14:paraId="4AED2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43" w:type="dxa"/>
            <w:gridSpan w:val="2"/>
            <w:tcBorders>
              <w:top w:val="nil"/>
              <w:left w:val="nil"/>
              <w:bottom w:val="single" w:color="auto" w:sz="4" w:space="0"/>
              <w:right w:val="single" w:color="auto" w:sz="4" w:space="0"/>
            </w:tcBorders>
            <w:shd w:val="clear" w:color="auto" w:fill="auto"/>
            <w:noWrap/>
            <w:vAlign w:val="center"/>
          </w:tcPr>
          <w:p w14:paraId="183D5AA4">
            <w:pPr>
              <w:widowControl/>
              <w:jc w:val="center"/>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noWrap/>
            <w:vAlign w:val="center"/>
          </w:tcPr>
          <w:p w14:paraId="39BBB6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43" w:type="dxa"/>
            <w:gridSpan w:val="2"/>
            <w:tcBorders>
              <w:top w:val="nil"/>
              <w:left w:val="nil"/>
              <w:bottom w:val="single" w:color="auto" w:sz="4" w:space="0"/>
              <w:right w:val="single" w:color="auto" w:sz="4" w:space="0"/>
            </w:tcBorders>
            <w:shd w:val="clear" w:color="auto" w:fill="auto"/>
            <w:noWrap/>
            <w:vAlign w:val="center"/>
          </w:tcPr>
          <w:p w14:paraId="1A6A65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71" w:type="dxa"/>
            <w:gridSpan w:val="2"/>
            <w:tcBorders>
              <w:top w:val="nil"/>
              <w:left w:val="nil"/>
              <w:bottom w:val="single" w:color="auto" w:sz="4" w:space="0"/>
              <w:right w:val="single" w:color="auto" w:sz="4" w:space="0"/>
            </w:tcBorders>
            <w:shd w:val="clear" w:color="auto" w:fill="auto"/>
            <w:noWrap/>
            <w:vAlign w:val="center"/>
          </w:tcPr>
          <w:p w14:paraId="029706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7D987B">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5EF2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5" w:type="dxa"/>
            <w:gridSpan w:val="2"/>
            <w:tcBorders>
              <w:top w:val="nil"/>
              <w:left w:val="nil"/>
              <w:bottom w:val="single" w:color="auto" w:sz="4" w:space="0"/>
              <w:right w:val="single" w:color="auto" w:sz="4" w:space="0"/>
            </w:tcBorders>
            <w:shd w:val="clear" w:color="auto" w:fill="auto"/>
            <w:noWrap/>
            <w:vAlign w:val="center"/>
          </w:tcPr>
          <w:p w14:paraId="06182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53" w:type="dxa"/>
            <w:gridSpan w:val="2"/>
            <w:tcBorders>
              <w:top w:val="nil"/>
              <w:left w:val="nil"/>
              <w:bottom w:val="single" w:color="auto" w:sz="4" w:space="0"/>
              <w:right w:val="single" w:color="auto" w:sz="4" w:space="0"/>
            </w:tcBorders>
            <w:shd w:val="clear" w:color="auto" w:fill="auto"/>
            <w:noWrap/>
            <w:vAlign w:val="center"/>
          </w:tcPr>
          <w:p w14:paraId="4E0550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7E590C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57" w:type="dxa"/>
            <w:gridSpan w:val="2"/>
            <w:tcBorders>
              <w:top w:val="nil"/>
              <w:left w:val="nil"/>
              <w:bottom w:val="single" w:color="auto" w:sz="4" w:space="0"/>
              <w:right w:val="single" w:color="auto" w:sz="4" w:space="0"/>
            </w:tcBorders>
            <w:shd w:val="clear" w:color="auto" w:fill="auto"/>
            <w:noWrap/>
            <w:vAlign w:val="center"/>
          </w:tcPr>
          <w:p w14:paraId="019A93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43" w:type="dxa"/>
            <w:gridSpan w:val="2"/>
            <w:tcBorders>
              <w:top w:val="nil"/>
              <w:left w:val="nil"/>
              <w:bottom w:val="single" w:color="auto" w:sz="4" w:space="0"/>
              <w:right w:val="single" w:color="auto" w:sz="4" w:space="0"/>
            </w:tcBorders>
            <w:shd w:val="clear" w:color="auto" w:fill="auto"/>
            <w:noWrap/>
            <w:vAlign w:val="center"/>
          </w:tcPr>
          <w:p w14:paraId="06D45344">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1.60</w:t>
            </w:r>
          </w:p>
          <w:p w14:paraId="0A817594">
            <w:pPr>
              <w:pStyle w:val="9"/>
              <w:jc w:val="center"/>
              <w:rPr>
                <w:rFonts w:hint="eastAsia" w:ascii="宋体" w:hAnsi="宋体" w:eastAsia="宋体" w:cs="宋体"/>
                <w:color w:val="000000"/>
                <w:kern w:val="0"/>
                <w:szCs w:val="20"/>
                <w:lang w:val="en-US" w:eastAsia="zh-CN"/>
              </w:rPr>
            </w:pPr>
          </w:p>
          <w:p w14:paraId="2156575B">
            <w:pPr>
              <w:pStyle w:val="5"/>
              <w:jc w:val="center"/>
              <w:rPr>
                <w:rFonts w:hint="default"/>
                <w:lang w:val="en-US" w:eastAsia="zh-CN"/>
              </w:rPr>
            </w:pPr>
          </w:p>
        </w:tc>
        <w:tc>
          <w:tcPr>
            <w:tcW w:w="971" w:type="dxa"/>
            <w:gridSpan w:val="2"/>
            <w:tcBorders>
              <w:top w:val="nil"/>
              <w:left w:val="nil"/>
              <w:bottom w:val="single" w:color="auto" w:sz="4" w:space="0"/>
              <w:right w:val="single" w:color="auto" w:sz="4" w:space="0"/>
            </w:tcBorders>
            <w:shd w:val="clear" w:color="auto" w:fill="auto"/>
            <w:noWrap/>
            <w:vAlign w:val="center"/>
          </w:tcPr>
          <w:p w14:paraId="0E9118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43" w:type="dxa"/>
            <w:gridSpan w:val="2"/>
            <w:tcBorders>
              <w:top w:val="nil"/>
              <w:left w:val="nil"/>
              <w:bottom w:val="single" w:color="auto" w:sz="4" w:space="0"/>
              <w:right w:val="single" w:color="auto" w:sz="4" w:space="0"/>
            </w:tcBorders>
            <w:shd w:val="clear" w:color="auto" w:fill="auto"/>
            <w:noWrap/>
            <w:vAlign w:val="center"/>
          </w:tcPr>
          <w:p w14:paraId="1B9201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71" w:type="dxa"/>
            <w:gridSpan w:val="2"/>
            <w:tcBorders>
              <w:top w:val="nil"/>
              <w:left w:val="nil"/>
              <w:bottom w:val="single" w:color="auto" w:sz="4" w:space="0"/>
              <w:right w:val="single" w:color="auto" w:sz="4" w:space="0"/>
            </w:tcBorders>
            <w:shd w:val="clear" w:color="auto" w:fill="auto"/>
            <w:noWrap/>
            <w:vAlign w:val="center"/>
          </w:tcPr>
          <w:p w14:paraId="5E23F0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A7BFA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A44BF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5" w:type="dxa"/>
            <w:gridSpan w:val="2"/>
            <w:tcBorders>
              <w:top w:val="nil"/>
              <w:left w:val="nil"/>
              <w:bottom w:val="single" w:color="auto" w:sz="4" w:space="0"/>
              <w:right w:val="single" w:color="auto" w:sz="4" w:space="0"/>
            </w:tcBorders>
            <w:shd w:val="clear" w:color="auto" w:fill="auto"/>
            <w:noWrap/>
            <w:vAlign w:val="center"/>
          </w:tcPr>
          <w:p w14:paraId="6215B2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53" w:type="dxa"/>
            <w:gridSpan w:val="2"/>
            <w:tcBorders>
              <w:top w:val="nil"/>
              <w:left w:val="nil"/>
              <w:bottom w:val="single" w:color="auto" w:sz="4" w:space="0"/>
              <w:right w:val="single" w:color="auto" w:sz="4" w:space="0"/>
            </w:tcBorders>
            <w:shd w:val="clear" w:color="auto" w:fill="auto"/>
            <w:noWrap/>
            <w:vAlign w:val="center"/>
          </w:tcPr>
          <w:p w14:paraId="37C62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0E822E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57" w:type="dxa"/>
            <w:gridSpan w:val="2"/>
            <w:tcBorders>
              <w:top w:val="nil"/>
              <w:left w:val="nil"/>
              <w:bottom w:val="single" w:color="auto" w:sz="4" w:space="0"/>
              <w:right w:val="single" w:color="auto" w:sz="4" w:space="0"/>
            </w:tcBorders>
            <w:shd w:val="clear" w:color="auto" w:fill="auto"/>
            <w:noWrap/>
            <w:vAlign w:val="center"/>
          </w:tcPr>
          <w:p w14:paraId="7C09D2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43" w:type="dxa"/>
            <w:gridSpan w:val="2"/>
            <w:tcBorders>
              <w:top w:val="nil"/>
              <w:left w:val="nil"/>
              <w:bottom w:val="single" w:color="auto" w:sz="4" w:space="0"/>
              <w:right w:val="single" w:color="auto" w:sz="4" w:space="0"/>
            </w:tcBorders>
            <w:shd w:val="clear" w:color="auto" w:fill="auto"/>
            <w:noWrap/>
            <w:vAlign w:val="center"/>
          </w:tcPr>
          <w:p w14:paraId="39EF7EA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w:t>
            </w:r>
          </w:p>
        </w:tc>
        <w:tc>
          <w:tcPr>
            <w:tcW w:w="971" w:type="dxa"/>
            <w:gridSpan w:val="2"/>
            <w:tcBorders>
              <w:top w:val="nil"/>
              <w:left w:val="nil"/>
              <w:bottom w:val="single" w:color="auto" w:sz="4" w:space="0"/>
              <w:right w:val="single" w:color="auto" w:sz="4" w:space="0"/>
            </w:tcBorders>
            <w:shd w:val="clear" w:color="auto" w:fill="auto"/>
            <w:noWrap/>
            <w:vAlign w:val="center"/>
          </w:tcPr>
          <w:p w14:paraId="2607ED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43" w:type="dxa"/>
            <w:gridSpan w:val="2"/>
            <w:tcBorders>
              <w:top w:val="nil"/>
              <w:left w:val="nil"/>
              <w:bottom w:val="single" w:color="auto" w:sz="4" w:space="0"/>
              <w:right w:val="single" w:color="auto" w:sz="4" w:space="0"/>
            </w:tcBorders>
            <w:shd w:val="clear" w:color="auto" w:fill="auto"/>
            <w:noWrap/>
            <w:vAlign w:val="center"/>
          </w:tcPr>
          <w:p w14:paraId="3A7F71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71" w:type="dxa"/>
            <w:gridSpan w:val="2"/>
            <w:tcBorders>
              <w:top w:val="nil"/>
              <w:left w:val="nil"/>
              <w:bottom w:val="single" w:color="auto" w:sz="4" w:space="0"/>
              <w:right w:val="single" w:color="auto" w:sz="4" w:space="0"/>
            </w:tcBorders>
            <w:shd w:val="clear" w:color="auto" w:fill="auto"/>
            <w:noWrap/>
            <w:vAlign w:val="center"/>
          </w:tcPr>
          <w:p w14:paraId="650DD8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9A104D">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EB9F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5" w:type="dxa"/>
            <w:gridSpan w:val="2"/>
            <w:tcBorders>
              <w:top w:val="nil"/>
              <w:left w:val="nil"/>
              <w:bottom w:val="single" w:color="auto" w:sz="4" w:space="0"/>
              <w:right w:val="single" w:color="auto" w:sz="4" w:space="0"/>
            </w:tcBorders>
            <w:shd w:val="clear" w:color="auto" w:fill="auto"/>
            <w:noWrap/>
            <w:vAlign w:val="center"/>
          </w:tcPr>
          <w:p w14:paraId="53E3F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53" w:type="dxa"/>
            <w:gridSpan w:val="2"/>
            <w:tcBorders>
              <w:top w:val="nil"/>
              <w:left w:val="nil"/>
              <w:bottom w:val="single" w:color="auto" w:sz="4" w:space="0"/>
              <w:right w:val="single" w:color="auto" w:sz="4" w:space="0"/>
            </w:tcBorders>
            <w:shd w:val="clear" w:color="auto" w:fill="auto"/>
            <w:noWrap/>
            <w:vAlign w:val="center"/>
          </w:tcPr>
          <w:p w14:paraId="11E6CF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0027A7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57" w:type="dxa"/>
            <w:gridSpan w:val="2"/>
            <w:tcBorders>
              <w:top w:val="nil"/>
              <w:left w:val="nil"/>
              <w:bottom w:val="single" w:color="auto" w:sz="4" w:space="0"/>
              <w:right w:val="single" w:color="auto" w:sz="4" w:space="0"/>
            </w:tcBorders>
            <w:shd w:val="clear" w:color="auto" w:fill="auto"/>
            <w:noWrap/>
            <w:vAlign w:val="center"/>
          </w:tcPr>
          <w:p w14:paraId="4CD73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43" w:type="dxa"/>
            <w:gridSpan w:val="2"/>
            <w:tcBorders>
              <w:top w:val="nil"/>
              <w:left w:val="nil"/>
              <w:bottom w:val="single" w:color="auto" w:sz="4" w:space="0"/>
              <w:right w:val="single" w:color="auto" w:sz="4" w:space="0"/>
            </w:tcBorders>
            <w:shd w:val="clear" w:color="auto" w:fill="auto"/>
            <w:noWrap/>
            <w:vAlign w:val="center"/>
          </w:tcPr>
          <w:p w14:paraId="24315D3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0.60</w:t>
            </w:r>
          </w:p>
        </w:tc>
        <w:tc>
          <w:tcPr>
            <w:tcW w:w="971" w:type="dxa"/>
            <w:gridSpan w:val="2"/>
            <w:tcBorders>
              <w:top w:val="nil"/>
              <w:left w:val="nil"/>
              <w:bottom w:val="single" w:color="auto" w:sz="4" w:space="0"/>
              <w:right w:val="single" w:color="auto" w:sz="4" w:space="0"/>
            </w:tcBorders>
            <w:shd w:val="clear" w:color="auto" w:fill="auto"/>
            <w:noWrap/>
            <w:vAlign w:val="center"/>
          </w:tcPr>
          <w:p w14:paraId="38100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43" w:type="dxa"/>
            <w:gridSpan w:val="2"/>
            <w:tcBorders>
              <w:top w:val="nil"/>
              <w:left w:val="nil"/>
              <w:bottom w:val="single" w:color="auto" w:sz="4" w:space="0"/>
              <w:right w:val="single" w:color="auto" w:sz="4" w:space="0"/>
            </w:tcBorders>
            <w:shd w:val="clear" w:color="auto" w:fill="auto"/>
            <w:noWrap/>
            <w:vAlign w:val="center"/>
          </w:tcPr>
          <w:p w14:paraId="20855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71" w:type="dxa"/>
            <w:gridSpan w:val="2"/>
            <w:tcBorders>
              <w:top w:val="nil"/>
              <w:left w:val="nil"/>
              <w:bottom w:val="single" w:color="auto" w:sz="4" w:space="0"/>
              <w:right w:val="single" w:color="auto" w:sz="4" w:space="0"/>
            </w:tcBorders>
            <w:shd w:val="clear" w:color="auto" w:fill="auto"/>
            <w:noWrap/>
            <w:vAlign w:val="center"/>
          </w:tcPr>
          <w:p w14:paraId="5F5166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C81DD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37E2F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5" w:type="dxa"/>
            <w:gridSpan w:val="2"/>
            <w:tcBorders>
              <w:top w:val="nil"/>
              <w:left w:val="nil"/>
              <w:bottom w:val="single" w:color="auto" w:sz="4" w:space="0"/>
              <w:right w:val="single" w:color="auto" w:sz="4" w:space="0"/>
            </w:tcBorders>
            <w:shd w:val="clear" w:color="auto" w:fill="auto"/>
            <w:noWrap/>
            <w:vAlign w:val="center"/>
          </w:tcPr>
          <w:p w14:paraId="3E6DD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53" w:type="dxa"/>
            <w:gridSpan w:val="2"/>
            <w:tcBorders>
              <w:top w:val="nil"/>
              <w:left w:val="nil"/>
              <w:bottom w:val="single" w:color="auto" w:sz="4" w:space="0"/>
              <w:right w:val="single" w:color="auto" w:sz="4" w:space="0"/>
            </w:tcBorders>
            <w:shd w:val="clear" w:color="auto" w:fill="auto"/>
            <w:noWrap/>
            <w:vAlign w:val="center"/>
          </w:tcPr>
          <w:p w14:paraId="64231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24069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57" w:type="dxa"/>
            <w:gridSpan w:val="2"/>
            <w:tcBorders>
              <w:top w:val="nil"/>
              <w:left w:val="nil"/>
              <w:bottom w:val="single" w:color="auto" w:sz="4" w:space="0"/>
              <w:right w:val="single" w:color="auto" w:sz="4" w:space="0"/>
            </w:tcBorders>
            <w:shd w:val="clear" w:color="auto" w:fill="auto"/>
            <w:noWrap/>
            <w:vAlign w:val="center"/>
          </w:tcPr>
          <w:p w14:paraId="5351A0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43" w:type="dxa"/>
            <w:gridSpan w:val="2"/>
            <w:tcBorders>
              <w:top w:val="nil"/>
              <w:left w:val="nil"/>
              <w:bottom w:val="single" w:color="auto" w:sz="4" w:space="0"/>
              <w:right w:val="single" w:color="auto" w:sz="4" w:space="0"/>
            </w:tcBorders>
            <w:shd w:val="clear" w:color="auto" w:fill="auto"/>
            <w:noWrap/>
            <w:vAlign w:val="center"/>
          </w:tcPr>
          <w:p w14:paraId="123848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2A30D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43" w:type="dxa"/>
            <w:gridSpan w:val="2"/>
            <w:tcBorders>
              <w:top w:val="nil"/>
              <w:left w:val="nil"/>
              <w:bottom w:val="single" w:color="auto" w:sz="4" w:space="0"/>
              <w:right w:val="single" w:color="auto" w:sz="4" w:space="0"/>
            </w:tcBorders>
            <w:shd w:val="clear" w:color="auto" w:fill="auto"/>
            <w:noWrap/>
            <w:vAlign w:val="center"/>
          </w:tcPr>
          <w:p w14:paraId="0E707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71" w:type="dxa"/>
            <w:gridSpan w:val="2"/>
            <w:tcBorders>
              <w:top w:val="nil"/>
              <w:left w:val="nil"/>
              <w:bottom w:val="single" w:color="auto" w:sz="4" w:space="0"/>
              <w:right w:val="single" w:color="auto" w:sz="4" w:space="0"/>
            </w:tcBorders>
            <w:shd w:val="clear" w:color="auto" w:fill="auto"/>
            <w:noWrap/>
            <w:vAlign w:val="center"/>
          </w:tcPr>
          <w:p w14:paraId="471FD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97CA4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3C91A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5" w:type="dxa"/>
            <w:gridSpan w:val="2"/>
            <w:tcBorders>
              <w:top w:val="nil"/>
              <w:left w:val="nil"/>
              <w:bottom w:val="single" w:color="auto" w:sz="4" w:space="0"/>
              <w:right w:val="single" w:color="auto" w:sz="4" w:space="0"/>
            </w:tcBorders>
            <w:shd w:val="clear" w:color="auto" w:fill="auto"/>
            <w:noWrap/>
            <w:vAlign w:val="center"/>
          </w:tcPr>
          <w:p w14:paraId="4C867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53" w:type="dxa"/>
            <w:gridSpan w:val="2"/>
            <w:tcBorders>
              <w:top w:val="nil"/>
              <w:left w:val="nil"/>
              <w:bottom w:val="single" w:color="auto" w:sz="4" w:space="0"/>
              <w:right w:val="single" w:color="auto" w:sz="4" w:space="0"/>
            </w:tcBorders>
            <w:shd w:val="clear" w:color="auto" w:fill="auto"/>
            <w:noWrap/>
            <w:vAlign w:val="center"/>
          </w:tcPr>
          <w:p w14:paraId="2D2AB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658D0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57" w:type="dxa"/>
            <w:gridSpan w:val="2"/>
            <w:tcBorders>
              <w:top w:val="nil"/>
              <w:left w:val="nil"/>
              <w:bottom w:val="single" w:color="auto" w:sz="4" w:space="0"/>
              <w:right w:val="single" w:color="auto" w:sz="4" w:space="0"/>
            </w:tcBorders>
            <w:shd w:val="clear" w:color="auto" w:fill="auto"/>
            <w:noWrap/>
            <w:vAlign w:val="center"/>
          </w:tcPr>
          <w:p w14:paraId="4A1F1F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43" w:type="dxa"/>
            <w:gridSpan w:val="2"/>
            <w:tcBorders>
              <w:top w:val="nil"/>
              <w:left w:val="nil"/>
              <w:bottom w:val="single" w:color="auto" w:sz="4" w:space="0"/>
              <w:right w:val="single" w:color="auto" w:sz="4" w:space="0"/>
            </w:tcBorders>
            <w:shd w:val="clear" w:color="auto" w:fill="auto"/>
            <w:noWrap/>
            <w:vAlign w:val="center"/>
          </w:tcPr>
          <w:p w14:paraId="249EC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5ED0A0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43" w:type="dxa"/>
            <w:gridSpan w:val="2"/>
            <w:tcBorders>
              <w:top w:val="nil"/>
              <w:left w:val="nil"/>
              <w:bottom w:val="single" w:color="auto" w:sz="4" w:space="0"/>
              <w:right w:val="single" w:color="auto" w:sz="4" w:space="0"/>
            </w:tcBorders>
            <w:shd w:val="clear" w:color="auto" w:fill="auto"/>
            <w:noWrap/>
            <w:vAlign w:val="center"/>
          </w:tcPr>
          <w:p w14:paraId="0ABA3B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71" w:type="dxa"/>
            <w:gridSpan w:val="2"/>
            <w:tcBorders>
              <w:top w:val="nil"/>
              <w:left w:val="nil"/>
              <w:bottom w:val="single" w:color="auto" w:sz="4" w:space="0"/>
              <w:right w:val="single" w:color="auto" w:sz="4" w:space="0"/>
            </w:tcBorders>
            <w:shd w:val="clear" w:color="auto" w:fill="auto"/>
            <w:noWrap/>
            <w:vAlign w:val="center"/>
          </w:tcPr>
          <w:p w14:paraId="3954B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CEE42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3DB7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5" w:type="dxa"/>
            <w:gridSpan w:val="2"/>
            <w:tcBorders>
              <w:top w:val="nil"/>
              <w:left w:val="nil"/>
              <w:bottom w:val="single" w:color="auto" w:sz="4" w:space="0"/>
              <w:right w:val="single" w:color="auto" w:sz="4" w:space="0"/>
            </w:tcBorders>
            <w:shd w:val="clear" w:color="auto" w:fill="auto"/>
            <w:noWrap/>
            <w:vAlign w:val="center"/>
          </w:tcPr>
          <w:p w14:paraId="1C1401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53" w:type="dxa"/>
            <w:gridSpan w:val="2"/>
            <w:tcBorders>
              <w:top w:val="nil"/>
              <w:left w:val="nil"/>
              <w:bottom w:val="single" w:color="auto" w:sz="4" w:space="0"/>
              <w:right w:val="single" w:color="auto" w:sz="4" w:space="0"/>
            </w:tcBorders>
            <w:shd w:val="clear" w:color="auto" w:fill="auto"/>
            <w:noWrap/>
            <w:vAlign w:val="center"/>
          </w:tcPr>
          <w:p w14:paraId="066679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200AA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57" w:type="dxa"/>
            <w:gridSpan w:val="2"/>
            <w:tcBorders>
              <w:top w:val="nil"/>
              <w:left w:val="nil"/>
              <w:bottom w:val="single" w:color="auto" w:sz="4" w:space="0"/>
              <w:right w:val="single" w:color="auto" w:sz="4" w:space="0"/>
            </w:tcBorders>
            <w:shd w:val="clear" w:color="auto" w:fill="auto"/>
            <w:noWrap/>
            <w:vAlign w:val="center"/>
          </w:tcPr>
          <w:p w14:paraId="1301A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43" w:type="dxa"/>
            <w:gridSpan w:val="2"/>
            <w:tcBorders>
              <w:top w:val="nil"/>
              <w:left w:val="nil"/>
              <w:bottom w:val="single" w:color="auto" w:sz="4" w:space="0"/>
              <w:right w:val="single" w:color="auto" w:sz="4" w:space="0"/>
            </w:tcBorders>
            <w:shd w:val="clear" w:color="auto" w:fill="auto"/>
            <w:noWrap/>
            <w:vAlign w:val="center"/>
          </w:tcPr>
          <w:p w14:paraId="126CC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64D4E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43" w:type="dxa"/>
            <w:gridSpan w:val="2"/>
            <w:tcBorders>
              <w:top w:val="nil"/>
              <w:left w:val="nil"/>
              <w:bottom w:val="single" w:color="auto" w:sz="4" w:space="0"/>
              <w:right w:val="single" w:color="auto" w:sz="4" w:space="0"/>
            </w:tcBorders>
            <w:shd w:val="clear" w:color="auto" w:fill="auto"/>
            <w:noWrap/>
            <w:vAlign w:val="center"/>
          </w:tcPr>
          <w:p w14:paraId="68B434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6D669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236AD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05F3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5" w:type="dxa"/>
            <w:gridSpan w:val="2"/>
            <w:tcBorders>
              <w:top w:val="nil"/>
              <w:left w:val="nil"/>
              <w:bottom w:val="single" w:color="auto" w:sz="4" w:space="0"/>
              <w:right w:val="single" w:color="auto" w:sz="4" w:space="0"/>
            </w:tcBorders>
            <w:shd w:val="clear" w:color="auto" w:fill="auto"/>
            <w:noWrap/>
            <w:vAlign w:val="center"/>
          </w:tcPr>
          <w:p w14:paraId="02338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53" w:type="dxa"/>
            <w:gridSpan w:val="2"/>
            <w:tcBorders>
              <w:top w:val="nil"/>
              <w:left w:val="nil"/>
              <w:bottom w:val="single" w:color="auto" w:sz="4" w:space="0"/>
              <w:right w:val="single" w:color="auto" w:sz="4" w:space="0"/>
            </w:tcBorders>
            <w:shd w:val="clear" w:color="auto" w:fill="auto"/>
            <w:noWrap/>
            <w:vAlign w:val="center"/>
          </w:tcPr>
          <w:p w14:paraId="440EC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608277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57" w:type="dxa"/>
            <w:gridSpan w:val="2"/>
            <w:tcBorders>
              <w:top w:val="nil"/>
              <w:left w:val="nil"/>
              <w:bottom w:val="single" w:color="auto" w:sz="4" w:space="0"/>
              <w:right w:val="single" w:color="auto" w:sz="4" w:space="0"/>
            </w:tcBorders>
            <w:shd w:val="clear" w:color="auto" w:fill="auto"/>
            <w:noWrap/>
            <w:vAlign w:val="center"/>
          </w:tcPr>
          <w:p w14:paraId="5AAF9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43" w:type="dxa"/>
            <w:gridSpan w:val="2"/>
            <w:tcBorders>
              <w:top w:val="nil"/>
              <w:left w:val="nil"/>
              <w:bottom w:val="single" w:color="auto" w:sz="4" w:space="0"/>
              <w:right w:val="single" w:color="auto" w:sz="4" w:space="0"/>
            </w:tcBorders>
            <w:shd w:val="clear" w:color="auto" w:fill="auto"/>
            <w:noWrap/>
            <w:vAlign w:val="center"/>
          </w:tcPr>
          <w:p w14:paraId="585C92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0.60</w:t>
            </w:r>
          </w:p>
        </w:tc>
        <w:tc>
          <w:tcPr>
            <w:tcW w:w="971" w:type="dxa"/>
            <w:gridSpan w:val="2"/>
            <w:tcBorders>
              <w:top w:val="nil"/>
              <w:left w:val="nil"/>
              <w:bottom w:val="single" w:color="auto" w:sz="4" w:space="0"/>
              <w:right w:val="single" w:color="auto" w:sz="4" w:space="0"/>
            </w:tcBorders>
            <w:shd w:val="clear" w:color="auto" w:fill="auto"/>
            <w:noWrap/>
            <w:vAlign w:val="center"/>
          </w:tcPr>
          <w:p w14:paraId="31DFCB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43" w:type="dxa"/>
            <w:gridSpan w:val="2"/>
            <w:tcBorders>
              <w:top w:val="nil"/>
              <w:left w:val="nil"/>
              <w:bottom w:val="single" w:color="auto" w:sz="4" w:space="0"/>
              <w:right w:val="single" w:color="auto" w:sz="4" w:space="0"/>
            </w:tcBorders>
            <w:shd w:val="clear" w:color="auto" w:fill="auto"/>
            <w:noWrap/>
            <w:vAlign w:val="center"/>
          </w:tcPr>
          <w:p w14:paraId="7D81E4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7E23C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7C592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5D396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5" w:type="dxa"/>
            <w:gridSpan w:val="2"/>
            <w:tcBorders>
              <w:top w:val="nil"/>
              <w:left w:val="nil"/>
              <w:bottom w:val="single" w:color="auto" w:sz="4" w:space="0"/>
              <w:right w:val="single" w:color="auto" w:sz="4" w:space="0"/>
            </w:tcBorders>
            <w:shd w:val="clear" w:color="auto" w:fill="auto"/>
            <w:noWrap/>
            <w:vAlign w:val="center"/>
          </w:tcPr>
          <w:p w14:paraId="732BD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53" w:type="dxa"/>
            <w:gridSpan w:val="2"/>
            <w:tcBorders>
              <w:top w:val="nil"/>
              <w:left w:val="nil"/>
              <w:bottom w:val="single" w:color="auto" w:sz="4" w:space="0"/>
              <w:right w:val="single" w:color="auto" w:sz="4" w:space="0"/>
            </w:tcBorders>
            <w:shd w:val="clear" w:color="auto" w:fill="auto"/>
            <w:noWrap/>
            <w:vAlign w:val="center"/>
          </w:tcPr>
          <w:p w14:paraId="0BA96D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5D71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57" w:type="dxa"/>
            <w:gridSpan w:val="2"/>
            <w:tcBorders>
              <w:top w:val="nil"/>
              <w:left w:val="nil"/>
              <w:bottom w:val="single" w:color="auto" w:sz="4" w:space="0"/>
              <w:right w:val="single" w:color="auto" w:sz="4" w:space="0"/>
            </w:tcBorders>
            <w:shd w:val="clear" w:color="auto" w:fill="auto"/>
            <w:noWrap/>
            <w:vAlign w:val="center"/>
          </w:tcPr>
          <w:p w14:paraId="667395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43" w:type="dxa"/>
            <w:gridSpan w:val="2"/>
            <w:tcBorders>
              <w:top w:val="nil"/>
              <w:left w:val="nil"/>
              <w:bottom w:val="single" w:color="auto" w:sz="4" w:space="0"/>
              <w:right w:val="single" w:color="auto" w:sz="4" w:space="0"/>
            </w:tcBorders>
            <w:shd w:val="clear" w:color="auto" w:fill="auto"/>
            <w:noWrap/>
            <w:vAlign w:val="center"/>
          </w:tcPr>
          <w:p w14:paraId="19F36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1D2A4F6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43" w:type="dxa"/>
            <w:gridSpan w:val="2"/>
            <w:tcBorders>
              <w:top w:val="nil"/>
              <w:left w:val="nil"/>
              <w:bottom w:val="single" w:color="auto" w:sz="4" w:space="0"/>
              <w:right w:val="single" w:color="auto" w:sz="4" w:space="0"/>
            </w:tcBorders>
            <w:shd w:val="clear" w:color="auto" w:fill="auto"/>
            <w:noWrap/>
            <w:vAlign w:val="center"/>
          </w:tcPr>
          <w:p w14:paraId="3E69791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65CB0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DCF10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4C659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5" w:type="dxa"/>
            <w:gridSpan w:val="2"/>
            <w:tcBorders>
              <w:top w:val="nil"/>
              <w:left w:val="nil"/>
              <w:bottom w:val="single" w:color="auto" w:sz="4" w:space="0"/>
              <w:right w:val="single" w:color="auto" w:sz="4" w:space="0"/>
            </w:tcBorders>
            <w:shd w:val="clear" w:color="auto" w:fill="auto"/>
            <w:noWrap/>
            <w:vAlign w:val="center"/>
          </w:tcPr>
          <w:p w14:paraId="0DA78C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53" w:type="dxa"/>
            <w:gridSpan w:val="2"/>
            <w:tcBorders>
              <w:top w:val="nil"/>
              <w:left w:val="nil"/>
              <w:bottom w:val="single" w:color="auto" w:sz="4" w:space="0"/>
              <w:right w:val="single" w:color="auto" w:sz="4" w:space="0"/>
            </w:tcBorders>
            <w:shd w:val="clear" w:color="auto" w:fill="auto"/>
            <w:noWrap/>
            <w:vAlign w:val="center"/>
          </w:tcPr>
          <w:p w14:paraId="49C6C2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45317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57" w:type="dxa"/>
            <w:gridSpan w:val="2"/>
            <w:tcBorders>
              <w:top w:val="nil"/>
              <w:left w:val="nil"/>
              <w:bottom w:val="single" w:color="auto" w:sz="4" w:space="0"/>
              <w:right w:val="single" w:color="auto" w:sz="4" w:space="0"/>
            </w:tcBorders>
            <w:shd w:val="clear" w:color="auto" w:fill="auto"/>
            <w:noWrap/>
            <w:vAlign w:val="center"/>
          </w:tcPr>
          <w:p w14:paraId="5E40D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43" w:type="dxa"/>
            <w:gridSpan w:val="2"/>
            <w:tcBorders>
              <w:top w:val="nil"/>
              <w:left w:val="nil"/>
              <w:bottom w:val="single" w:color="auto" w:sz="4" w:space="0"/>
              <w:right w:val="single" w:color="auto" w:sz="4" w:space="0"/>
            </w:tcBorders>
            <w:shd w:val="clear" w:color="auto" w:fill="auto"/>
            <w:noWrap/>
            <w:vAlign w:val="center"/>
          </w:tcPr>
          <w:p w14:paraId="23B457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1.00</w:t>
            </w:r>
          </w:p>
        </w:tc>
        <w:tc>
          <w:tcPr>
            <w:tcW w:w="971" w:type="dxa"/>
            <w:gridSpan w:val="2"/>
            <w:tcBorders>
              <w:top w:val="nil"/>
              <w:left w:val="nil"/>
              <w:bottom w:val="single" w:color="auto" w:sz="4" w:space="0"/>
              <w:right w:val="single" w:color="auto" w:sz="4" w:space="0"/>
            </w:tcBorders>
            <w:shd w:val="clear" w:color="auto" w:fill="auto"/>
            <w:noWrap/>
            <w:vAlign w:val="center"/>
          </w:tcPr>
          <w:p w14:paraId="4522597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43" w:type="dxa"/>
            <w:gridSpan w:val="2"/>
            <w:tcBorders>
              <w:top w:val="nil"/>
              <w:left w:val="nil"/>
              <w:bottom w:val="single" w:color="auto" w:sz="4" w:space="0"/>
              <w:right w:val="single" w:color="auto" w:sz="4" w:space="0"/>
            </w:tcBorders>
            <w:shd w:val="clear" w:color="auto" w:fill="auto"/>
            <w:noWrap/>
            <w:vAlign w:val="center"/>
          </w:tcPr>
          <w:p w14:paraId="4E04166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71" w:type="dxa"/>
            <w:gridSpan w:val="2"/>
            <w:tcBorders>
              <w:top w:val="nil"/>
              <w:left w:val="nil"/>
              <w:bottom w:val="single" w:color="auto" w:sz="4" w:space="0"/>
              <w:right w:val="single" w:color="auto" w:sz="4" w:space="0"/>
            </w:tcBorders>
            <w:shd w:val="clear" w:color="auto" w:fill="auto"/>
            <w:noWrap/>
            <w:vAlign w:val="center"/>
          </w:tcPr>
          <w:p w14:paraId="61E96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12A52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B362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5" w:type="dxa"/>
            <w:gridSpan w:val="2"/>
            <w:tcBorders>
              <w:top w:val="nil"/>
              <w:left w:val="nil"/>
              <w:bottom w:val="single" w:color="auto" w:sz="4" w:space="0"/>
              <w:right w:val="single" w:color="auto" w:sz="4" w:space="0"/>
            </w:tcBorders>
            <w:shd w:val="clear" w:color="auto" w:fill="auto"/>
            <w:noWrap/>
            <w:vAlign w:val="center"/>
          </w:tcPr>
          <w:p w14:paraId="6CACE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53" w:type="dxa"/>
            <w:gridSpan w:val="2"/>
            <w:tcBorders>
              <w:top w:val="nil"/>
              <w:left w:val="nil"/>
              <w:bottom w:val="single" w:color="auto" w:sz="4" w:space="0"/>
              <w:right w:val="single" w:color="auto" w:sz="4" w:space="0"/>
            </w:tcBorders>
            <w:shd w:val="clear" w:color="auto" w:fill="auto"/>
            <w:noWrap/>
            <w:vAlign w:val="center"/>
          </w:tcPr>
          <w:p w14:paraId="1B5F5B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66592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57" w:type="dxa"/>
            <w:gridSpan w:val="2"/>
            <w:tcBorders>
              <w:top w:val="nil"/>
              <w:left w:val="nil"/>
              <w:bottom w:val="single" w:color="auto" w:sz="4" w:space="0"/>
              <w:right w:val="single" w:color="auto" w:sz="4" w:space="0"/>
            </w:tcBorders>
            <w:shd w:val="clear" w:color="auto" w:fill="auto"/>
            <w:noWrap/>
            <w:vAlign w:val="center"/>
          </w:tcPr>
          <w:p w14:paraId="32698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43" w:type="dxa"/>
            <w:gridSpan w:val="2"/>
            <w:tcBorders>
              <w:top w:val="nil"/>
              <w:left w:val="nil"/>
              <w:bottom w:val="single" w:color="auto" w:sz="4" w:space="0"/>
              <w:right w:val="single" w:color="auto" w:sz="4" w:space="0"/>
            </w:tcBorders>
            <w:shd w:val="clear" w:color="auto" w:fill="auto"/>
            <w:noWrap/>
            <w:vAlign w:val="center"/>
          </w:tcPr>
          <w:p w14:paraId="68B899D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3.24</w:t>
            </w:r>
          </w:p>
        </w:tc>
        <w:tc>
          <w:tcPr>
            <w:tcW w:w="971" w:type="dxa"/>
            <w:gridSpan w:val="2"/>
            <w:tcBorders>
              <w:top w:val="nil"/>
              <w:left w:val="nil"/>
              <w:bottom w:val="single" w:color="auto" w:sz="4" w:space="0"/>
              <w:right w:val="single" w:color="auto" w:sz="4" w:space="0"/>
            </w:tcBorders>
            <w:shd w:val="clear" w:color="auto" w:fill="auto"/>
            <w:noWrap/>
            <w:vAlign w:val="center"/>
          </w:tcPr>
          <w:p w14:paraId="1FD8775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43" w:type="dxa"/>
            <w:gridSpan w:val="2"/>
            <w:tcBorders>
              <w:top w:val="nil"/>
              <w:left w:val="nil"/>
              <w:bottom w:val="single" w:color="auto" w:sz="4" w:space="0"/>
              <w:right w:val="single" w:color="auto" w:sz="4" w:space="0"/>
            </w:tcBorders>
            <w:shd w:val="clear" w:color="auto" w:fill="auto"/>
            <w:noWrap/>
            <w:vAlign w:val="center"/>
          </w:tcPr>
          <w:p w14:paraId="07C978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9416C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C5582A3">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0D0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D9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B9A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28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D0889ED">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8E7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E4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978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5B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367DED4">
            <w:pPr>
              <w:widowControl/>
              <w:jc w:val="left"/>
              <w:rPr>
                <w:rFonts w:ascii="宋体" w:hAnsi="宋体" w:eastAsia="宋体" w:cs="宋体"/>
                <w:color w:val="000000"/>
                <w:kern w:val="0"/>
                <w:szCs w:val="20"/>
              </w:rPr>
            </w:pPr>
          </w:p>
        </w:tc>
        <w:tc>
          <w:tcPr>
            <w:tcW w:w="1071" w:type="dxa"/>
            <w:gridSpan w:val="2"/>
            <w:tcBorders>
              <w:top w:val="nil"/>
              <w:left w:val="nil"/>
              <w:bottom w:val="single" w:color="auto" w:sz="4" w:space="0"/>
              <w:right w:val="single" w:color="auto" w:sz="4" w:space="0"/>
            </w:tcBorders>
            <w:shd w:val="clear" w:color="auto" w:fill="auto"/>
            <w:noWrap/>
            <w:vAlign w:val="center"/>
          </w:tcPr>
          <w:p w14:paraId="494A54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5A8C6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C63A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5" w:type="dxa"/>
            <w:gridSpan w:val="2"/>
            <w:tcBorders>
              <w:top w:val="nil"/>
              <w:left w:val="nil"/>
              <w:bottom w:val="single" w:color="auto" w:sz="4" w:space="0"/>
              <w:right w:val="single" w:color="auto" w:sz="4" w:space="0"/>
            </w:tcBorders>
            <w:shd w:val="clear" w:color="auto" w:fill="auto"/>
            <w:noWrap/>
            <w:vAlign w:val="center"/>
          </w:tcPr>
          <w:p w14:paraId="2B79C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53" w:type="dxa"/>
            <w:gridSpan w:val="2"/>
            <w:tcBorders>
              <w:top w:val="nil"/>
              <w:left w:val="nil"/>
              <w:bottom w:val="single" w:color="auto" w:sz="4" w:space="0"/>
              <w:right w:val="single" w:color="auto" w:sz="4" w:space="0"/>
            </w:tcBorders>
            <w:shd w:val="clear" w:color="auto" w:fill="auto"/>
            <w:noWrap/>
            <w:vAlign w:val="center"/>
          </w:tcPr>
          <w:p w14:paraId="73832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4DD04B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57" w:type="dxa"/>
            <w:gridSpan w:val="2"/>
            <w:tcBorders>
              <w:top w:val="nil"/>
              <w:left w:val="nil"/>
              <w:bottom w:val="single" w:color="auto" w:sz="4" w:space="0"/>
              <w:right w:val="single" w:color="auto" w:sz="4" w:space="0"/>
            </w:tcBorders>
            <w:shd w:val="clear" w:color="auto" w:fill="auto"/>
            <w:noWrap/>
            <w:vAlign w:val="center"/>
          </w:tcPr>
          <w:p w14:paraId="5730DF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43" w:type="dxa"/>
            <w:gridSpan w:val="2"/>
            <w:tcBorders>
              <w:top w:val="nil"/>
              <w:left w:val="nil"/>
              <w:bottom w:val="single" w:color="auto" w:sz="4" w:space="0"/>
              <w:right w:val="single" w:color="auto" w:sz="4" w:space="0"/>
            </w:tcBorders>
            <w:shd w:val="clear" w:color="auto" w:fill="auto"/>
            <w:noWrap/>
            <w:vAlign w:val="center"/>
          </w:tcPr>
          <w:p w14:paraId="0A9581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3F06EFB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43" w:type="dxa"/>
            <w:gridSpan w:val="2"/>
            <w:tcBorders>
              <w:top w:val="nil"/>
              <w:left w:val="nil"/>
              <w:bottom w:val="single" w:color="auto" w:sz="4" w:space="0"/>
              <w:right w:val="single" w:color="auto" w:sz="4" w:space="0"/>
            </w:tcBorders>
            <w:shd w:val="clear" w:color="auto" w:fill="auto"/>
            <w:noWrap/>
            <w:vAlign w:val="center"/>
          </w:tcPr>
          <w:p w14:paraId="4EFA993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71" w:type="dxa"/>
            <w:gridSpan w:val="2"/>
            <w:tcBorders>
              <w:top w:val="nil"/>
              <w:left w:val="nil"/>
              <w:bottom w:val="single" w:color="auto" w:sz="4" w:space="0"/>
              <w:right w:val="single" w:color="auto" w:sz="4" w:space="0"/>
            </w:tcBorders>
            <w:shd w:val="clear" w:color="auto" w:fill="auto"/>
            <w:noWrap/>
            <w:vAlign w:val="center"/>
          </w:tcPr>
          <w:p w14:paraId="3E55D8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6A7B7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6683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5" w:type="dxa"/>
            <w:gridSpan w:val="2"/>
            <w:tcBorders>
              <w:top w:val="nil"/>
              <w:left w:val="nil"/>
              <w:bottom w:val="single" w:color="auto" w:sz="4" w:space="0"/>
              <w:right w:val="single" w:color="auto" w:sz="4" w:space="0"/>
            </w:tcBorders>
            <w:shd w:val="clear" w:color="auto" w:fill="auto"/>
            <w:noWrap/>
            <w:vAlign w:val="center"/>
          </w:tcPr>
          <w:p w14:paraId="318D8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53" w:type="dxa"/>
            <w:gridSpan w:val="2"/>
            <w:tcBorders>
              <w:top w:val="nil"/>
              <w:left w:val="nil"/>
              <w:bottom w:val="single" w:color="auto" w:sz="4" w:space="0"/>
              <w:right w:val="single" w:color="auto" w:sz="4" w:space="0"/>
            </w:tcBorders>
            <w:shd w:val="clear" w:color="auto" w:fill="auto"/>
            <w:noWrap/>
            <w:vAlign w:val="center"/>
          </w:tcPr>
          <w:p w14:paraId="4F351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728A3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57" w:type="dxa"/>
            <w:gridSpan w:val="2"/>
            <w:tcBorders>
              <w:top w:val="nil"/>
              <w:left w:val="nil"/>
              <w:bottom w:val="single" w:color="auto" w:sz="4" w:space="0"/>
              <w:right w:val="single" w:color="auto" w:sz="4" w:space="0"/>
            </w:tcBorders>
            <w:shd w:val="clear" w:color="auto" w:fill="auto"/>
            <w:noWrap/>
            <w:vAlign w:val="center"/>
          </w:tcPr>
          <w:p w14:paraId="76D88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43" w:type="dxa"/>
            <w:gridSpan w:val="2"/>
            <w:tcBorders>
              <w:top w:val="nil"/>
              <w:left w:val="nil"/>
              <w:bottom w:val="single" w:color="auto" w:sz="4" w:space="0"/>
              <w:right w:val="single" w:color="auto" w:sz="4" w:space="0"/>
            </w:tcBorders>
            <w:shd w:val="clear" w:color="auto" w:fill="auto"/>
            <w:noWrap/>
            <w:vAlign w:val="center"/>
          </w:tcPr>
          <w:p w14:paraId="157B9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6844F75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43" w:type="dxa"/>
            <w:gridSpan w:val="2"/>
            <w:tcBorders>
              <w:top w:val="nil"/>
              <w:left w:val="nil"/>
              <w:bottom w:val="single" w:color="auto" w:sz="4" w:space="0"/>
              <w:right w:val="single" w:color="auto" w:sz="4" w:space="0"/>
            </w:tcBorders>
            <w:shd w:val="clear" w:color="auto" w:fill="auto"/>
            <w:noWrap/>
            <w:vAlign w:val="center"/>
          </w:tcPr>
          <w:p w14:paraId="16F4E2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41ABE5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AB981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735F9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5" w:type="dxa"/>
            <w:gridSpan w:val="2"/>
            <w:tcBorders>
              <w:top w:val="nil"/>
              <w:left w:val="nil"/>
              <w:bottom w:val="single" w:color="auto" w:sz="4" w:space="0"/>
              <w:right w:val="single" w:color="auto" w:sz="4" w:space="0"/>
            </w:tcBorders>
            <w:shd w:val="clear" w:color="auto" w:fill="auto"/>
            <w:noWrap/>
            <w:vAlign w:val="center"/>
          </w:tcPr>
          <w:p w14:paraId="7C9DC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53" w:type="dxa"/>
            <w:gridSpan w:val="2"/>
            <w:tcBorders>
              <w:top w:val="nil"/>
              <w:left w:val="nil"/>
              <w:bottom w:val="single" w:color="auto" w:sz="4" w:space="0"/>
              <w:right w:val="single" w:color="auto" w:sz="4" w:space="0"/>
            </w:tcBorders>
            <w:shd w:val="clear" w:color="auto" w:fill="auto"/>
            <w:noWrap/>
            <w:vAlign w:val="center"/>
          </w:tcPr>
          <w:p w14:paraId="6AD636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7974B6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57" w:type="dxa"/>
            <w:gridSpan w:val="2"/>
            <w:tcBorders>
              <w:top w:val="nil"/>
              <w:left w:val="nil"/>
              <w:bottom w:val="single" w:color="auto" w:sz="4" w:space="0"/>
              <w:right w:val="single" w:color="auto" w:sz="4" w:space="0"/>
            </w:tcBorders>
            <w:shd w:val="clear" w:color="auto" w:fill="auto"/>
            <w:noWrap/>
            <w:vAlign w:val="center"/>
          </w:tcPr>
          <w:p w14:paraId="24F8B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43" w:type="dxa"/>
            <w:gridSpan w:val="2"/>
            <w:tcBorders>
              <w:top w:val="nil"/>
              <w:left w:val="nil"/>
              <w:bottom w:val="single" w:color="auto" w:sz="4" w:space="0"/>
              <w:right w:val="single" w:color="auto" w:sz="4" w:space="0"/>
            </w:tcBorders>
            <w:shd w:val="clear" w:color="auto" w:fill="auto"/>
            <w:noWrap/>
            <w:vAlign w:val="center"/>
          </w:tcPr>
          <w:p w14:paraId="78FA3E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14:paraId="50BF645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43" w:type="dxa"/>
            <w:gridSpan w:val="2"/>
            <w:tcBorders>
              <w:top w:val="nil"/>
              <w:left w:val="nil"/>
              <w:bottom w:val="single" w:color="auto" w:sz="4" w:space="0"/>
              <w:right w:val="single" w:color="auto" w:sz="4" w:space="0"/>
            </w:tcBorders>
            <w:shd w:val="clear" w:color="auto" w:fill="auto"/>
            <w:noWrap/>
            <w:vAlign w:val="center"/>
          </w:tcPr>
          <w:p w14:paraId="65CD1BF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71" w:type="dxa"/>
            <w:gridSpan w:val="2"/>
            <w:tcBorders>
              <w:top w:val="nil"/>
              <w:left w:val="nil"/>
              <w:bottom w:val="single" w:color="auto" w:sz="4" w:space="0"/>
              <w:right w:val="single" w:color="auto" w:sz="4" w:space="0"/>
            </w:tcBorders>
            <w:shd w:val="clear" w:color="auto" w:fill="auto"/>
            <w:noWrap/>
            <w:vAlign w:val="center"/>
          </w:tcPr>
          <w:p w14:paraId="4F18D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C6758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04F0C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45" w:type="dxa"/>
            <w:gridSpan w:val="2"/>
            <w:tcBorders>
              <w:top w:val="nil"/>
              <w:left w:val="nil"/>
              <w:bottom w:val="single" w:color="auto" w:sz="4" w:space="0"/>
              <w:right w:val="single" w:color="auto" w:sz="4" w:space="0"/>
            </w:tcBorders>
            <w:shd w:val="clear" w:color="auto" w:fill="auto"/>
            <w:noWrap/>
            <w:vAlign w:val="center"/>
          </w:tcPr>
          <w:p w14:paraId="46BCC3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3" w:type="dxa"/>
            <w:gridSpan w:val="2"/>
            <w:tcBorders>
              <w:top w:val="nil"/>
              <w:left w:val="nil"/>
              <w:bottom w:val="single" w:color="auto" w:sz="4" w:space="0"/>
              <w:right w:val="single" w:color="auto" w:sz="4" w:space="0"/>
            </w:tcBorders>
            <w:shd w:val="clear" w:color="auto" w:fill="auto"/>
            <w:noWrap/>
            <w:vAlign w:val="center"/>
          </w:tcPr>
          <w:p w14:paraId="50F66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0" w:type="dxa"/>
            <w:tcBorders>
              <w:top w:val="nil"/>
              <w:left w:val="nil"/>
              <w:bottom w:val="single" w:color="auto" w:sz="4" w:space="0"/>
              <w:right w:val="single" w:color="auto" w:sz="4" w:space="0"/>
            </w:tcBorders>
            <w:shd w:val="clear" w:color="auto" w:fill="auto"/>
            <w:noWrap/>
            <w:vAlign w:val="center"/>
          </w:tcPr>
          <w:p w14:paraId="56E79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57" w:type="dxa"/>
            <w:gridSpan w:val="2"/>
            <w:tcBorders>
              <w:top w:val="nil"/>
              <w:left w:val="nil"/>
              <w:bottom w:val="single" w:color="auto" w:sz="4" w:space="0"/>
              <w:right w:val="single" w:color="auto" w:sz="4" w:space="0"/>
            </w:tcBorders>
            <w:shd w:val="clear" w:color="auto" w:fill="auto"/>
            <w:noWrap/>
            <w:vAlign w:val="center"/>
          </w:tcPr>
          <w:p w14:paraId="784E1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43" w:type="dxa"/>
            <w:gridSpan w:val="2"/>
            <w:tcBorders>
              <w:top w:val="nil"/>
              <w:left w:val="nil"/>
              <w:bottom w:val="single" w:color="auto" w:sz="4" w:space="0"/>
              <w:right w:val="single" w:color="auto" w:sz="4" w:space="0"/>
            </w:tcBorders>
            <w:shd w:val="clear" w:color="auto" w:fill="auto"/>
            <w:noWrap/>
            <w:vAlign w:val="center"/>
          </w:tcPr>
          <w:p w14:paraId="4EDE27B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0.76</w:t>
            </w:r>
          </w:p>
        </w:tc>
        <w:tc>
          <w:tcPr>
            <w:tcW w:w="971" w:type="dxa"/>
            <w:gridSpan w:val="2"/>
            <w:tcBorders>
              <w:top w:val="nil"/>
              <w:left w:val="nil"/>
              <w:bottom w:val="single" w:color="auto" w:sz="4" w:space="0"/>
              <w:right w:val="single" w:color="auto" w:sz="4" w:space="0"/>
            </w:tcBorders>
            <w:shd w:val="clear" w:color="auto" w:fill="auto"/>
            <w:noWrap/>
            <w:vAlign w:val="center"/>
          </w:tcPr>
          <w:p w14:paraId="18EF8E9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43" w:type="dxa"/>
            <w:gridSpan w:val="2"/>
            <w:tcBorders>
              <w:top w:val="nil"/>
              <w:left w:val="nil"/>
              <w:bottom w:val="single" w:color="auto" w:sz="4" w:space="0"/>
              <w:right w:val="single" w:color="auto" w:sz="4" w:space="0"/>
            </w:tcBorders>
            <w:shd w:val="clear" w:color="auto" w:fill="auto"/>
            <w:noWrap/>
            <w:vAlign w:val="center"/>
          </w:tcPr>
          <w:p w14:paraId="676DBFC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71" w:type="dxa"/>
            <w:gridSpan w:val="2"/>
            <w:tcBorders>
              <w:top w:val="nil"/>
              <w:left w:val="nil"/>
              <w:bottom w:val="single" w:color="auto" w:sz="4" w:space="0"/>
              <w:right w:val="single" w:color="auto" w:sz="4" w:space="0"/>
            </w:tcBorders>
            <w:shd w:val="clear" w:color="auto" w:fill="auto"/>
            <w:noWrap/>
            <w:vAlign w:val="center"/>
          </w:tcPr>
          <w:p w14:paraId="71D16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CB6EB8">
        <w:tblPrEx>
          <w:tblCellMar>
            <w:top w:w="0" w:type="dxa"/>
            <w:left w:w="108" w:type="dxa"/>
            <w:bottom w:w="0" w:type="dxa"/>
            <w:right w:w="108" w:type="dxa"/>
          </w:tblCellMar>
        </w:tblPrEx>
        <w:trPr>
          <w:trHeight w:val="284" w:hRule="exact"/>
        </w:trPr>
        <w:tc>
          <w:tcPr>
            <w:tcW w:w="467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860B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53" w:type="dxa"/>
            <w:gridSpan w:val="2"/>
            <w:tcBorders>
              <w:top w:val="nil"/>
              <w:left w:val="nil"/>
              <w:bottom w:val="single" w:color="auto" w:sz="4" w:space="0"/>
              <w:right w:val="single" w:color="auto" w:sz="4" w:space="0"/>
            </w:tcBorders>
            <w:shd w:val="clear" w:color="auto" w:fill="auto"/>
            <w:noWrap/>
            <w:vAlign w:val="center"/>
          </w:tcPr>
          <w:p w14:paraId="26363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80.82</w:t>
            </w:r>
          </w:p>
        </w:tc>
        <w:tc>
          <w:tcPr>
            <w:tcW w:w="8814" w:type="dxa"/>
            <w:gridSpan w:val="9"/>
            <w:tcBorders>
              <w:top w:val="single" w:color="auto" w:sz="4" w:space="0"/>
              <w:left w:val="nil"/>
              <w:bottom w:val="single" w:color="auto" w:sz="4" w:space="0"/>
              <w:right w:val="single" w:color="auto" w:sz="4" w:space="0"/>
            </w:tcBorders>
            <w:shd w:val="clear" w:color="auto" w:fill="auto"/>
            <w:noWrap/>
            <w:vAlign w:val="center"/>
          </w:tcPr>
          <w:p w14:paraId="3985995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71" w:type="dxa"/>
            <w:gridSpan w:val="2"/>
            <w:tcBorders>
              <w:top w:val="nil"/>
              <w:left w:val="nil"/>
              <w:bottom w:val="single" w:color="auto" w:sz="4" w:space="0"/>
              <w:right w:val="single" w:color="auto" w:sz="4" w:space="0"/>
            </w:tcBorders>
            <w:shd w:val="clear" w:color="auto" w:fill="auto"/>
            <w:noWrap/>
            <w:vAlign w:val="center"/>
          </w:tcPr>
          <w:p w14:paraId="0DAAD07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r>
              <w:rPr>
                <w:rFonts w:hint="eastAsia" w:ascii="宋体" w:hAnsi="宋体" w:eastAsia="宋体" w:cs="宋体"/>
                <w:color w:val="000000"/>
                <w:kern w:val="0"/>
                <w:szCs w:val="20"/>
                <w:lang w:val="en-US" w:eastAsia="zh-CN"/>
              </w:rPr>
              <w:t>15.40</w:t>
            </w:r>
          </w:p>
        </w:tc>
      </w:tr>
      <w:tr w14:paraId="3581BAD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AD2193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090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5966D1A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A56A63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BAF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997" w:type="dxa"/>
            <w:tcBorders>
              <w:top w:val="nil"/>
              <w:left w:val="nil"/>
              <w:bottom w:val="nil"/>
              <w:right w:val="nil"/>
            </w:tcBorders>
            <w:shd w:val="clear" w:color="auto" w:fill="FFFFFF"/>
            <w:vAlign w:val="center"/>
          </w:tcPr>
          <w:p w14:paraId="6FE320C7">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0D858A1">
            <w:pPr>
              <w:jc w:val="center"/>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vAlign w:val="center"/>
          </w:tcPr>
          <w:p w14:paraId="6CF1579C">
            <w:pPr>
              <w:jc w:val="center"/>
              <w:rPr>
                <w:rFonts w:hint="eastAsia" w:ascii="宋体" w:hAnsi="宋体" w:eastAsia="宋体" w:cs="宋体"/>
                <w:i w:val="0"/>
                <w:color w:val="000000"/>
                <w:sz w:val="20"/>
                <w:szCs w:val="20"/>
                <w:u w:val="none"/>
              </w:rPr>
            </w:pPr>
          </w:p>
        </w:tc>
        <w:tc>
          <w:tcPr>
            <w:tcW w:w="1492" w:type="dxa"/>
            <w:gridSpan w:val="2"/>
            <w:tcBorders>
              <w:top w:val="nil"/>
              <w:left w:val="nil"/>
              <w:bottom w:val="nil"/>
              <w:right w:val="nil"/>
            </w:tcBorders>
            <w:shd w:val="clear" w:color="auto" w:fill="FFFFFF"/>
            <w:vAlign w:val="center"/>
          </w:tcPr>
          <w:p w14:paraId="32D6FDE7">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4C545B1A">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28EF559C">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vAlign w:val="center"/>
          </w:tcPr>
          <w:p w14:paraId="546A3FED">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vAlign w:val="center"/>
          </w:tcPr>
          <w:p w14:paraId="42299066">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54B526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53B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3253" w:type="dxa"/>
            <w:gridSpan w:val="4"/>
            <w:tcBorders>
              <w:top w:val="nil"/>
              <w:left w:val="nil"/>
              <w:bottom w:val="nil"/>
              <w:right w:val="nil"/>
            </w:tcBorders>
            <w:shd w:val="clear" w:color="auto" w:fill="FFFFFF"/>
            <w:noWrap/>
            <w:vAlign w:val="center"/>
          </w:tcPr>
          <w:p w14:paraId="21A1D37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部门：道县人民政府发展研究中心</w:t>
            </w:r>
          </w:p>
        </w:tc>
        <w:tc>
          <w:tcPr>
            <w:tcW w:w="1492" w:type="dxa"/>
            <w:gridSpan w:val="2"/>
            <w:tcBorders>
              <w:top w:val="nil"/>
              <w:left w:val="nil"/>
              <w:bottom w:val="nil"/>
              <w:right w:val="nil"/>
            </w:tcBorders>
            <w:shd w:val="clear" w:color="auto" w:fill="FFFFFF"/>
            <w:vAlign w:val="center"/>
          </w:tcPr>
          <w:p w14:paraId="1E7E54B5">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1FBFA74E">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3502579F">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vAlign w:val="center"/>
          </w:tcPr>
          <w:p w14:paraId="69BB093A">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vAlign w:val="center"/>
          </w:tcPr>
          <w:p w14:paraId="253FB23D">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6D5B0C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DA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191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14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BB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13F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2BDF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DEE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A56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88A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43E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44A1">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053A">
            <w:pPr>
              <w:jc w:val="center"/>
              <w:rPr>
                <w:rFonts w:hint="eastAsia" w:ascii="宋体" w:hAnsi="宋体" w:eastAsia="宋体" w:cs="宋体"/>
                <w:i w:val="0"/>
                <w:color w:val="000000"/>
                <w:sz w:val="24"/>
                <w:szCs w:val="24"/>
                <w:u w:val="none"/>
              </w:rPr>
            </w:pP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58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1B9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A7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4367">
            <w:pPr>
              <w:jc w:val="center"/>
              <w:rPr>
                <w:rFonts w:hint="eastAsia" w:ascii="宋体" w:hAnsi="宋体" w:eastAsia="宋体" w:cs="宋体"/>
                <w:i w:val="0"/>
                <w:color w:val="000000"/>
                <w:sz w:val="24"/>
                <w:szCs w:val="24"/>
                <w:u w:val="none"/>
              </w:rPr>
            </w:pPr>
          </w:p>
        </w:tc>
      </w:tr>
      <w:tr w14:paraId="4415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9A0B2">
            <w:pPr>
              <w:jc w:val="center"/>
              <w:rPr>
                <w:rFonts w:hint="eastAsia" w:ascii="宋体" w:hAnsi="宋体" w:eastAsia="宋体" w:cs="宋体"/>
                <w:i w:val="0"/>
                <w:color w:val="000000"/>
                <w:sz w:val="24"/>
                <w:szCs w:val="24"/>
                <w:u w:val="none"/>
              </w:rPr>
            </w:pPr>
          </w:p>
        </w:tc>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E1A82">
            <w:pPr>
              <w:jc w:val="center"/>
              <w:rPr>
                <w:rFonts w:hint="eastAsia" w:ascii="宋体" w:hAnsi="宋体" w:eastAsia="宋体" w:cs="宋体"/>
                <w:i w:val="0"/>
                <w:color w:val="000000"/>
                <w:sz w:val="24"/>
                <w:szCs w:val="24"/>
                <w:u w:val="none"/>
              </w:rPr>
            </w:pPr>
          </w:p>
        </w:tc>
        <w:tc>
          <w:tcPr>
            <w:tcW w:w="1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88F0">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1A32">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26EE">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C5C8">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EE88">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E5D2">
            <w:pPr>
              <w:jc w:val="center"/>
              <w:rPr>
                <w:rFonts w:hint="eastAsia" w:ascii="宋体" w:hAnsi="宋体" w:eastAsia="宋体" w:cs="宋体"/>
                <w:i w:val="0"/>
                <w:color w:val="000000"/>
                <w:sz w:val="24"/>
                <w:szCs w:val="24"/>
                <w:u w:val="none"/>
              </w:rPr>
            </w:pPr>
          </w:p>
        </w:tc>
      </w:tr>
      <w:tr w14:paraId="6165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54" w:type="dxa"/>
          <w:trHeight w:val="5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2F19">
            <w:pPr>
              <w:jc w:val="center"/>
              <w:rPr>
                <w:rFonts w:hint="eastAsia" w:ascii="宋体" w:hAnsi="宋体" w:eastAsia="宋体" w:cs="宋体"/>
                <w:i w:val="0"/>
                <w:color w:val="000000"/>
                <w:sz w:val="24"/>
                <w:szCs w:val="24"/>
                <w:u w:val="none"/>
              </w:rPr>
            </w:pPr>
          </w:p>
        </w:tc>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8158">
            <w:pPr>
              <w:jc w:val="center"/>
              <w:rPr>
                <w:rFonts w:hint="eastAsia" w:ascii="宋体" w:hAnsi="宋体" w:eastAsia="宋体" w:cs="宋体"/>
                <w:i w:val="0"/>
                <w:color w:val="000000"/>
                <w:sz w:val="24"/>
                <w:szCs w:val="24"/>
                <w:u w:val="none"/>
              </w:rPr>
            </w:pPr>
          </w:p>
        </w:tc>
        <w:tc>
          <w:tcPr>
            <w:tcW w:w="1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154B">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F9FF">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9440">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9A8F">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8311">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2F83">
            <w:pPr>
              <w:jc w:val="center"/>
              <w:rPr>
                <w:rFonts w:hint="eastAsia" w:ascii="宋体" w:hAnsi="宋体" w:eastAsia="宋体" w:cs="宋体"/>
                <w:i w:val="0"/>
                <w:color w:val="000000"/>
                <w:sz w:val="24"/>
                <w:szCs w:val="24"/>
                <w:u w:val="none"/>
              </w:rPr>
            </w:pPr>
          </w:p>
        </w:tc>
      </w:tr>
      <w:tr w14:paraId="1DCD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CE8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DDB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E80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0E9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D5F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644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CC4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F3E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A29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260FE">
            <w:pPr>
              <w:jc w:val="cente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6F95E">
            <w:pPr>
              <w:jc w:val="cente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B42D4">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ABEA9">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ECCB3">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91A5">
            <w:pPr>
              <w:jc w:val="center"/>
              <w:rPr>
                <w:rFonts w:hint="eastAsia" w:ascii="宋体" w:hAnsi="宋体" w:eastAsia="宋体" w:cs="宋体"/>
                <w:i w:val="0"/>
                <w:color w:val="000000"/>
                <w:sz w:val="24"/>
                <w:szCs w:val="24"/>
                <w:u w:val="none"/>
              </w:rPr>
            </w:pPr>
          </w:p>
        </w:tc>
      </w:tr>
      <w:tr w14:paraId="33F4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0CFD6">
            <w:pPr>
              <w:jc w:val="center"/>
              <w:rPr>
                <w:rFonts w:hint="eastAsia" w:ascii="宋体" w:hAnsi="宋体" w:eastAsia="宋体" w:cs="宋体"/>
                <w:i w:val="0"/>
                <w:color w:val="00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43B91">
            <w:pPr>
              <w:rPr>
                <w:rFonts w:hint="eastAsia" w:ascii="宋体" w:hAnsi="宋体" w:eastAsia="宋体" w:cs="宋体"/>
                <w:i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0851A">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F4FF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ED430">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847E">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03B4">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525E7">
            <w:pPr>
              <w:rPr>
                <w:rFonts w:hint="eastAsia" w:ascii="宋体" w:hAnsi="宋体" w:eastAsia="宋体" w:cs="宋体"/>
                <w:i w:val="0"/>
                <w:color w:val="000000"/>
                <w:sz w:val="24"/>
                <w:szCs w:val="24"/>
                <w:u w:val="none"/>
              </w:rPr>
            </w:pPr>
          </w:p>
        </w:tc>
      </w:tr>
      <w:tr w14:paraId="3A81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0D6B1">
            <w:pPr>
              <w:jc w:val="center"/>
              <w:rPr>
                <w:rFonts w:hint="eastAsia" w:ascii="宋体" w:hAnsi="宋体" w:eastAsia="宋体" w:cs="宋体"/>
                <w:i w:val="0"/>
                <w:color w:val="00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8B4BB">
            <w:pPr>
              <w:rPr>
                <w:rFonts w:hint="eastAsia" w:ascii="宋体" w:hAnsi="宋体" w:eastAsia="宋体" w:cs="宋体"/>
                <w:i w:val="0"/>
                <w:color w:val="000000"/>
                <w:sz w:val="24"/>
                <w:szCs w:val="24"/>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8F981">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D1341">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7805A">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312F">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8B573">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FF9A8">
            <w:pPr>
              <w:rPr>
                <w:rFonts w:hint="eastAsia" w:ascii="宋体" w:hAnsi="宋体" w:eastAsia="宋体" w:cs="宋体"/>
                <w:i w:val="0"/>
                <w:color w:val="000000"/>
                <w:sz w:val="24"/>
                <w:szCs w:val="24"/>
                <w:u w:val="none"/>
              </w:rPr>
            </w:pPr>
          </w:p>
        </w:tc>
      </w:tr>
      <w:tr w14:paraId="2207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B15B6">
            <w:pPr>
              <w:jc w:val="center"/>
              <w:rPr>
                <w:rFonts w:hint="eastAsia" w:ascii="宋体" w:hAnsi="宋体" w:eastAsia="宋体" w:cs="宋体"/>
                <w:i w:val="0"/>
                <w:color w:val="00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A1882">
            <w:pPr>
              <w:rPr>
                <w:rFonts w:hint="eastAsia" w:ascii="宋体" w:hAnsi="宋体" w:eastAsia="宋体" w:cs="宋体"/>
                <w:i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1C63C">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8E9B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71CC">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5FCFE">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1B22C">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331C6">
            <w:pPr>
              <w:rPr>
                <w:rFonts w:hint="eastAsia" w:ascii="宋体" w:hAnsi="宋体" w:eastAsia="宋体" w:cs="宋体"/>
                <w:i w:val="0"/>
                <w:color w:val="000000"/>
                <w:sz w:val="24"/>
                <w:szCs w:val="24"/>
                <w:u w:val="none"/>
              </w:rPr>
            </w:pPr>
          </w:p>
        </w:tc>
      </w:tr>
      <w:tr w14:paraId="2C2A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9659">
            <w:pPr>
              <w:jc w:val="center"/>
              <w:rPr>
                <w:rFonts w:hint="eastAsia" w:ascii="宋体" w:hAnsi="宋体" w:eastAsia="宋体" w:cs="宋体"/>
                <w:i w:val="0"/>
                <w:color w:val="00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53366">
            <w:pPr>
              <w:rPr>
                <w:rFonts w:hint="eastAsia" w:ascii="宋体" w:hAnsi="宋体" w:eastAsia="宋体" w:cs="宋体"/>
                <w:i w:val="0"/>
                <w:color w:val="000000"/>
                <w:sz w:val="24"/>
                <w:szCs w:val="24"/>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C718">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C8CC7">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F5195">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7CEA">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230D">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B1D3">
            <w:pPr>
              <w:rPr>
                <w:rFonts w:hint="eastAsia" w:ascii="宋体" w:hAnsi="宋体" w:eastAsia="宋体" w:cs="宋体"/>
                <w:i w:val="0"/>
                <w:color w:val="000000"/>
                <w:sz w:val="24"/>
                <w:szCs w:val="24"/>
                <w:u w:val="none"/>
              </w:rPr>
            </w:pPr>
          </w:p>
        </w:tc>
      </w:tr>
      <w:tr w14:paraId="4DD0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8734">
            <w:pPr>
              <w:jc w:val="center"/>
              <w:rPr>
                <w:rFonts w:hint="eastAsia" w:ascii="宋体" w:hAnsi="宋体" w:eastAsia="宋体" w:cs="宋体"/>
                <w:i w:val="0"/>
                <w:color w:val="00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7ABC">
            <w:pPr>
              <w:rPr>
                <w:rFonts w:hint="eastAsia" w:ascii="宋体" w:hAnsi="宋体" w:eastAsia="宋体" w:cs="宋体"/>
                <w:i w:val="0"/>
                <w:color w:val="000000"/>
                <w:sz w:val="24"/>
                <w:szCs w:val="24"/>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AF6A0">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1F70B">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6578C">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9731">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12766">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480B">
            <w:pPr>
              <w:rPr>
                <w:rFonts w:hint="eastAsia" w:ascii="宋体" w:hAnsi="宋体" w:eastAsia="宋体" w:cs="宋体"/>
                <w:i w:val="0"/>
                <w:color w:val="000000"/>
                <w:sz w:val="24"/>
                <w:szCs w:val="24"/>
                <w:u w:val="none"/>
              </w:rPr>
            </w:pPr>
          </w:p>
        </w:tc>
      </w:tr>
      <w:tr w14:paraId="03C2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1241">
            <w:pPr>
              <w:jc w:val="center"/>
              <w:rPr>
                <w:rFonts w:hint="eastAsia" w:ascii="宋体" w:hAnsi="宋体" w:eastAsia="宋体" w:cs="宋体"/>
                <w:i w:val="0"/>
                <w:color w:val="00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6EB75">
            <w:pPr>
              <w:rPr>
                <w:rFonts w:hint="eastAsia" w:ascii="宋体" w:hAnsi="宋体" w:eastAsia="宋体" w:cs="宋体"/>
                <w:i w:val="0"/>
                <w:color w:val="000000"/>
                <w:sz w:val="24"/>
                <w:szCs w:val="24"/>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6FA1B">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F2AA7">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989CA">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656B4">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B28F8">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70E9">
            <w:pPr>
              <w:rPr>
                <w:rFonts w:hint="eastAsia" w:ascii="宋体" w:hAnsi="宋体" w:eastAsia="宋体" w:cs="宋体"/>
                <w:i w:val="0"/>
                <w:color w:val="000000"/>
                <w:sz w:val="24"/>
                <w:szCs w:val="24"/>
                <w:u w:val="none"/>
              </w:rPr>
            </w:pPr>
          </w:p>
        </w:tc>
      </w:tr>
      <w:tr w14:paraId="0228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5B61B69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A1EAD6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9F93B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B5D4228">
      <w:pPr>
        <w:widowControl/>
        <w:jc w:val="center"/>
        <w:rPr>
          <w:rFonts w:hint="eastAsia" w:ascii="Times New Roman" w:hAnsi="Times New Roman" w:eastAsia="方正小标宋_GBK" w:cs="Times New Roman"/>
          <w:color w:val="000000"/>
          <w:kern w:val="0"/>
          <w:sz w:val="36"/>
          <w:szCs w:val="36"/>
        </w:rPr>
      </w:pPr>
    </w:p>
    <w:p w14:paraId="6A5BE4C4">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B60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FE4E5B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618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BA7A03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2D9DBF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11217F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27EB07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ACAD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F79F1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94C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6CA9A5E7">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部门：道县人民政府发展研究中心</w:t>
            </w:r>
          </w:p>
        </w:tc>
        <w:tc>
          <w:tcPr>
            <w:tcW w:w="3315" w:type="dxa"/>
            <w:tcBorders>
              <w:top w:val="nil"/>
              <w:left w:val="nil"/>
              <w:bottom w:val="nil"/>
              <w:right w:val="nil"/>
            </w:tcBorders>
            <w:shd w:val="clear" w:color="auto" w:fill="FFFFFF"/>
            <w:vAlign w:val="center"/>
          </w:tcPr>
          <w:p w14:paraId="34CEAE2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258D94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3F852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518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A8A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ABF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DB6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BC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3BA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45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52E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B8B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BA8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A02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8F1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48A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776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72FC">
            <w:pPr>
              <w:jc w:val="center"/>
              <w:rPr>
                <w:rFonts w:hint="eastAsia" w:ascii="宋体" w:hAnsi="宋体" w:eastAsia="宋体" w:cs="宋体"/>
                <w:i w:val="0"/>
                <w:color w:val="000000"/>
                <w:sz w:val="24"/>
                <w:szCs w:val="24"/>
                <w:u w:val="none"/>
              </w:rPr>
            </w:pPr>
          </w:p>
        </w:tc>
      </w:tr>
      <w:tr w14:paraId="0EB2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EC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C1D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97E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074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ED5C">
            <w:pPr>
              <w:jc w:val="center"/>
              <w:rPr>
                <w:rFonts w:hint="eastAsia" w:ascii="宋体" w:hAnsi="宋体" w:eastAsia="宋体" w:cs="宋体"/>
                <w:i w:val="0"/>
                <w:color w:val="000000"/>
                <w:sz w:val="24"/>
                <w:szCs w:val="24"/>
                <w:u w:val="none"/>
              </w:rPr>
            </w:pPr>
          </w:p>
        </w:tc>
      </w:tr>
      <w:tr w14:paraId="0606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33E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72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2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8D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904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07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74E">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F37B">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998">
            <w:pPr>
              <w:jc w:val="center"/>
              <w:rPr>
                <w:rFonts w:hint="eastAsia" w:ascii="宋体" w:hAnsi="宋体" w:eastAsia="宋体" w:cs="宋体"/>
                <w:i w:val="0"/>
                <w:color w:val="000000"/>
                <w:sz w:val="24"/>
                <w:szCs w:val="24"/>
                <w:u w:val="none"/>
              </w:rPr>
            </w:pPr>
          </w:p>
        </w:tc>
      </w:tr>
      <w:tr w14:paraId="7966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4F4E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B46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DD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CE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8A2">
            <w:pPr>
              <w:rPr>
                <w:rFonts w:hint="eastAsia" w:ascii="宋体" w:hAnsi="宋体" w:eastAsia="宋体" w:cs="宋体"/>
                <w:i w:val="0"/>
                <w:color w:val="000000"/>
                <w:sz w:val="24"/>
                <w:szCs w:val="24"/>
                <w:u w:val="none"/>
              </w:rPr>
            </w:pPr>
          </w:p>
        </w:tc>
      </w:tr>
      <w:tr w14:paraId="764E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5AC0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C15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A51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50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A3AC">
            <w:pPr>
              <w:rPr>
                <w:rFonts w:hint="eastAsia" w:ascii="宋体" w:hAnsi="宋体" w:eastAsia="宋体" w:cs="宋体"/>
                <w:i w:val="0"/>
                <w:color w:val="000000"/>
                <w:sz w:val="24"/>
                <w:szCs w:val="24"/>
                <w:u w:val="none"/>
              </w:rPr>
            </w:pPr>
          </w:p>
        </w:tc>
      </w:tr>
      <w:tr w14:paraId="4411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BA4C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94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EC4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D45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8083">
            <w:pPr>
              <w:rPr>
                <w:rFonts w:hint="eastAsia" w:ascii="宋体" w:hAnsi="宋体" w:eastAsia="宋体" w:cs="宋体"/>
                <w:i w:val="0"/>
                <w:color w:val="000000"/>
                <w:sz w:val="24"/>
                <w:szCs w:val="24"/>
                <w:u w:val="none"/>
              </w:rPr>
            </w:pPr>
          </w:p>
        </w:tc>
      </w:tr>
      <w:tr w14:paraId="48C1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AA0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A25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5F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F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3F5">
            <w:pPr>
              <w:rPr>
                <w:rFonts w:hint="eastAsia" w:ascii="宋体" w:hAnsi="宋体" w:eastAsia="宋体" w:cs="宋体"/>
                <w:i w:val="0"/>
                <w:color w:val="000000"/>
                <w:sz w:val="24"/>
                <w:szCs w:val="24"/>
                <w:u w:val="none"/>
              </w:rPr>
            </w:pPr>
          </w:p>
        </w:tc>
      </w:tr>
      <w:tr w14:paraId="2B42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134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223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5D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2C7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4F1B">
            <w:pPr>
              <w:rPr>
                <w:rFonts w:hint="eastAsia" w:ascii="宋体" w:hAnsi="宋体" w:eastAsia="宋体" w:cs="宋体"/>
                <w:i w:val="0"/>
                <w:color w:val="000000"/>
                <w:sz w:val="24"/>
                <w:szCs w:val="24"/>
                <w:u w:val="none"/>
              </w:rPr>
            </w:pPr>
          </w:p>
        </w:tc>
      </w:tr>
      <w:tr w14:paraId="5C00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B1D6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E3F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17F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15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233">
            <w:pPr>
              <w:rPr>
                <w:rFonts w:hint="eastAsia" w:ascii="宋体" w:hAnsi="宋体" w:eastAsia="宋体" w:cs="宋体"/>
                <w:i w:val="0"/>
                <w:color w:val="000000"/>
                <w:sz w:val="24"/>
                <w:szCs w:val="24"/>
                <w:u w:val="none"/>
              </w:rPr>
            </w:pPr>
          </w:p>
        </w:tc>
      </w:tr>
      <w:tr w14:paraId="3EA0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BC2B13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9270D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06005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2C0C371A">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05C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FAE1EF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636D7B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906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8AB9F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0231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2DA0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CD64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CBCB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B680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469C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17BA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1A85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BF77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90BC5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85DE2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E9D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5F5021D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部门：道县人民政府发展研究中心</w:t>
            </w:r>
          </w:p>
        </w:tc>
        <w:tc>
          <w:tcPr>
            <w:tcW w:w="1261" w:type="dxa"/>
            <w:tcBorders>
              <w:top w:val="nil"/>
              <w:left w:val="nil"/>
              <w:bottom w:val="nil"/>
              <w:right w:val="nil"/>
            </w:tcBorders>
            <w:shd w:val="clear" w:color="auto" w:fill="FFFFFF"/>
            <w:vAlign w:val="center"/>
          </w:tcPr>
          <w:p w14:paraId="42CD78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793F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46CE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A0E9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7264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EC28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30F2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9403B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DBA0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F1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0CF9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007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8AF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E39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1E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A9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D1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C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80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FA1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D1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B3D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1B6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9B7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99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A0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47D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C3F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CCEE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5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69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DB7F">
            <w:pPr>
              <w:jc w:val="center"/>
              <w:rPr>
                <w:rFonts w:hint="eastAsia" w:ascii="宋体" w:hAnsi="宋体" w:eastAsia="宋体" w:cs="宋体"/>
                <w:i w:val="0"/>
                <w:color w:val="000000"/>
                <w:sz w:val="22"/>
                <w:szCs w:val="22"/>
                <w:u w:val="none"/>
              </w:rPr>
            </w:pPr>
          </w:p>
        </w:tc>
      </w:tr>
      <w:tr w14:paraId="26A9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8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32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16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A9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E0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C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3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9C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C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593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CEC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29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28B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41C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5F8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D115">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025">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FB3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79F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795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FB6A">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BFD">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0.60</w:t>
            </w:r>
          </w:p>
        </w:tc>
      </w:tr>
      <w:tr w14:paraId="4A5B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F0705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660DA37">
      <w:pPr>
        <w:autoSpaceDE w:val="0"/>
        <w:autoSpaceDN w:val="0"/>
        <w:adjustRightInd w:val="0"/>
        <w:ind w:left="315" w:leftChars="150"/>
        <w:jc w:val="left"/>
        <w:rPr>
          <w:rFonts w:ascii="宋体" w:eastAsia="宋体" w:cs="宋体"/>
          <w:kern w:val="0"/>
          <w:sz w:val="24"/>
          <w:szCs w:val="24"/>
        </w:rPr>
      </w:pPr>
    </w:p>
    <w:p w14:paraId="75919F8B">
      <w:pPr>
        <w:autoSpaceDE w:val="0"/>
        <w:autoSpaceDN w:val="0"/>
        <w:adjustRightInd w:val="0"/>
        <w:ind w:left="315" w:leftChars="150"/>
        <w:jc w:val="left"/>
        <w:rPr>
          <w:rFonts w:ascii="宋体" w:eastAsia="宋体" w:cs="宋体"/>
          <w:kern w:val="0"/>
          <w:sz w:val="24"/>
          <w:szCs w:val="24"/>
        </w:rPr>
      </w:pPr>
    </w:p>
    <w:p w14:paraId="73B9E447">
      <w:pPr>
        <w:autoSpaceDE w:val="0"/>
        <w:autoSpaceDN w:val="0"/>
        <w:adjustRightInd w:val="0"/>
        <w:ind w:left="315" w:leftChars="150"/>
        <w:jc w:val="left"/>
        <w:rPr>
          <w:rFonts w:ascii="宋体" w:eastAsia="宋体" w:cs="宋体"/>
          <w:kern w:val="0"/>
          <w:sz w:val="24"/>
          <w:szCs w:val="24"/>
        </w:rPr>
      </w:pPr>
    </w:p>
    <w:p w14:paraId="1B104EFC">
      <w:pPr>
        <w:autoSpaceDE w:val="0"/>
        <w:autoSpaceDN w:val="0"/>
        <w:adjustRightInd w:val="0"/>
        <w:ind w:left="315" w:leftChars="150"/>
        <w:jc w:val="left"/>
        <w:rPr>
          <w:rFonts w:ascii="宋体" w:eastAsia="宋体" w:cs="宋体"/>
          <w:kern w:val="0"/>
          <w:sz w:val="24"/>
          <w:szCs w:val="24"/>
        </w:rPr>
      </w:pPr>
    </w:p>
    <w:p w14:paraId="5DC74BA4">
      <w:pPr>
        <w:autoSpaceDE w:val="0"/>
        <w:autoSpaceDN w:val="0"/>
        <w:adjustRightInd w:val="0"/>
        <w:ind w:left="315" w:leftChars="150"/>
        <w:jc w:val="left"/>
        <w:rPr>
          <w:rFonts w:ascii="宋体" w:eastAsia="宋体" w:cs="宋体"/>
          <w:kern w:val="0"/>
          <w:sz w:val="24"/>
          <w:szCs w:val="24"/>
        </w:rPr>
      </w:pPr>
    </w:p>
    <w:p w14:paraId="1A2049F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D288D63">
      <w:pPr>
        <w:pStyle w:val="14"/>
        <w:rPr>
          <w:sz w:val="72"/>
          <w:szCs w:val="72"/>
        </w:rPr>
      </w:pPr>
    </w:p>
    <w:p w14:paraId="1F10BAB3">
      <w:pPr>
        <w:pStyle w:val="14"/>
        <w:rPr>
          <w:sz w:val="72"/>
          <w:szCs w:val="72"/>
        </w:rPr>
      </w:pPr>
    </w:p>
    <w:p w14:paraId="668E9740">
      <w:pPr>
        <w:pStyle w:val="14"/>
        <w:rPr>
          <w:sz w:val="72"/>
          <w:szCs w:val="72"/>
        </w:rPr>
      </w:pPr>
    </w:p>
    <w:p w14:paraId="274E863E">
      <w:pPr>
        <w:pStyle w:val="14"/>
        <w:rPr>
          <w:sz w:val="72"/>
          <w:szCs w:val="72"/>
        </w:rPr>
      </w:pPr>
    </w:p>
    <w:p w14:paraId="6597DA84">
      <w:pPr>
        <w:pStyle w:val="14"/>
        <w:jc w:val="center"/>
        <w:rPr>
          <w:sz w:val="72"/>
          <w:szCs w:val="72"/>
        </w:rPr>
      </w:pPr>
    </w:p>
    <w:p w14:paraId="0C361417">
      <w:pPr>
        <w:pStyle w:val="14"/>
        <w:jc w:val="center"/>
        <w:rPr>
          <w:rFonts w:hint="eastAsia" w:ascii="方正小标宋_GBK" w:hAnsi="方正小标宋_GBK" w:eastAsia="方正小标宋_GBK" w:cs="方正小标宋_GBK"/>
          <w:sz w:val="72"/>
          <w:szCs w:val="72"/>
        </w:rPr>
      </w:pPr>
    </w:p>
    <w:p w14:paraId="0F3035A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AA09E02">
      <w:pPr>
        <w:pStyle w:val="14"/>
        <w:jc w:val="center"/>
        <w:rPr>
          <w:rFonts w:hint="eastAsia" w:ascii="方正小标宋_GBK" w:hAnsi="方正小标宋_GBK" w:eastAsia="方正小标宋_GBK" w:cs="方正小标宋_GBK"/>
          <w:sz w:val="70"/>
          <w:szCs w:val="70"/>
        </w:rPr>
      </w:pPr>
    </w:p>
    <w:p w14:paraId="6FF77731">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7FCBAEB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21A54D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C3C34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val="en-US" w:eastAsia="zh-CN"/>
        </w:rPr>
        <w:t>137.84</w:t>
      </w:r>
      <w:r>
        <w:rPr>
          <w:rFonts w:hint="eastAsia" w:ascii="仿宋" w:hAnsi="仿宋" w:eastAsia="仿宋" w:cs="仿宋"/>
          <w:b w:val="0"/>
          <w:bCs w:val="0"/>
          <w:color w:val="000000"/>
          <w:sz w:val="32"/>
          <w:szCs w:val="32"/>
          <w:lang w:val="en-US" w:eastAsia="zh-CN"/>
        </w:rPr>
        <w:t>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6.32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4.59</w:t>
      </w:r>
      <w:r>
        <w:rPr>
          <w:rFonts w:hint="eastAsia" w:ascii="Times New Roman" w:hAnsi="Times New Roman" w:eastAsia="仿宋_GB2312"/>
          <w:sz w:val="32"/>
          <w:szCs w:val="32"/>
        </w:rPr>
        <w:t>%，主要是因为按照县财政要求，压缩了经费标准。</w:t>
      </w:r>
    </w:p>
    <w:p w14:paraId="356D11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CACAA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62D89D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0FA281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96.22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73.16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35.30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26.84</w:t>
      </w:r>
      <w:r>
        <w:rPr>
          <w:rFonts w:hint="eastAsia" w:ascii="Times New Roman" w:hAnsi="Times New Roman" w:eastAsia="仿宋_GB2312"/>
          <w:sz w:val="32"/>
          <w:szCs w:val="32"/>
        </w:rPr>
        <w:t>%。</w:t>
      </w:r>
    </w:p>
    <w:p w14:paraId="71C889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292D0A3">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val="en-US" w:eastAsia="zh-CN"/>
        </w:rPr>
        <w:t>137.84</w:t>
      </w:r>
      <w:r>
        <w:rPr>
          <w:rFonts w:hint="eastAsia" w:ascii="仿宋" w:hAnsi="仿宋" w:eastAsia="仿宋" w:cs="仿宋"/>
          <w:b w:val="0"/>
          <w:bCs w:val="0"/>
          <w:color w:val="000000"/>
          <w:sz w:val="32"/>
          <w:szCs w:val="32"/>
          <w:lang w:val="en-US" w:eastAsia="zh-CN"/>
        </w:rPr>
        <w:t>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6.32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4.59</w:t>
      </w:r>
      <w:r>
        <w:rPr>
          <w:rFonts w:hint="eastAsia" w:ascii="Times New Roman" w:hAnsi="Times New Roman" w:eastAsia="仿宋_GB2312"/>
          <w:sz w:val="32"/>
          <w:szCs w:val="32"/>
        </w:rPr>
        <w:t>%，主要是因为按照县财政要求，压缩了经费标准。</w:t>
      </w:r>
    </w:p>
    <w:p w14:paraId="4C3749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3B8622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79CD02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137.84</w:t>
      </w:r>
      <w:r>
        <w:rPr>
          <w:rFonts w:hint="eastAsia" w:ascii="仿宋" w:hAnsi="仿宋" w:eastAsia="仿宋" w:cs="仿宋"/>
          <w:b w:val="0"/>
          <w:bCs w:val="0"/>
          <w:color w:val="000000"/>
          <w:sz w:val="32"/>
          <w:szCs w:val="32"/>
          <w:lang w:val="en-US" w:eastAsia="zh-CN"/>
        </w:rPr>
        <w:t>万元</w:t>
      </w:r>
      <w:r>
        <w:rPr>
          <w:rFonts w:hint="eastAsia" w:ascii="Times New Roman" w:hAnsi="Times New Roman" w:eastAsia="仿宋_GB2312"/>
          <w:sz w:val="32"/>
          <w:szCs w:val="32"/>
        </w:rPr>
        <w:t>相比，财政拨款支出减少</w:t>
      </w:r>
      <w:r>
        <w:rPr>
          <w:rFonts w:hint="eastAsia" w:ascii="Times New Roman" w:hAnsi="Times New Roman" w:eastAsia="仿宋_GB2312"/>
          <w:sz w:val="32"/>
          <w:szCs w:val="32"/>
          <w:lang w:val="en-US" w:eastAsia="zh-CN"/>
        </w:rPr>
        <w:t>6.32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4.59</w:t>
      </w:r>
      <w:r>
        <w:rPr>
          <w:rFonts w:hint="eastAsia" w:ascii="Times New Roman" w:hAnsi="Times New Roman" w:eastAsia="仿宋_GB2312"/>
          <w:sz w:val="32"/>
          <w:szCs w:val="32"/>
        </w:rPr>
        <w:t>%，主要是因为按照县财政要求，压缩了经费标准。</w:t>
      </w:r>
    </w:p>
    <w:p w14:paraId="37A8C013">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7CE62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130.96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99.57</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w:t>
      </w:r>
      <w:r>
        <w:rPr>
          <w:rFonts w:hint="eastAsia" w:ascii="楷体" w:hAnsi="楷体" w:eastAsia="楷体" w:cs="楷体"/>
          <w:b/>
          <w:bCs/>
          <w:i/>
          <w:color w:val="auto"/>
          <w:sz w:val="32"/>
          <w:szCs w:val="32"/>
          <w:lang w:eastAsia="zh-CN"/>
        </w:rPr>
        <w:t>。</w:t>
      </w:r>
    </w:p>
    <w:p w14:paraId="761BD85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E9479B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133.22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131.52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98.72</w:t>
      </w:r>
      <w:r>
        <w:rPr>
          <w:rFonts w:hint="eastAsia" w:ascii="Times New Roman" w:hAnsi="Times New Roman" w:eastAsia="仿宋_GB2312"/>
          <w:sz w:val="32"/>
          <w:szCs w:val="32"/>
        </w:rPr>
        <w:t>%，其中：</w:t>
      </w:r>
    </w:p>
    <w:p w14:paraId="1618DFB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（类）政府办公厅（室）及相关机构事务（款）</w:t>
      </w:r>
      <w:r>
        <w:rPr>
          <w:rFonts w:hint="eastAsia" w:ascii="Times New Roman" w:hAnsi="Times New Roman" w:eastAsia="仿宋_GB2312"/>
          <w:sz w:val="32"/>
          <w:szCs w:val="32"/>
          <w:lang w:val="en-US" w:eastAsia="zh-CN"/>
        </w:rPr>
        <w:t>事业</w:t>
      </w:r>
      <w:r>
        <w:rPr>
          <w:rFonts w:hint="eastAsia" w:ascii="Times New Roman" w:hAnsi="Times New Roman" w:eastAsia="仿宋_GB2312"/>
          <w:sz w:val="32"/>
          <w:szCs w:val="32"/>
        </w:rPr>
        <w:t>运行（项）。</w:t>
      </w:r>
    </w:p>
    <w:p w14:paraId="5FD6A81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114.13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95.66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83.82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县财政下拨指标时支出功能分类科目代码有所调整。</w:t>
      </w:r>
    </w:p>
    <w:p w14:paraId="793F61A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（类）政府办公厅（室）及相关机构事务（款）</w:t>
      </w:r>
      <w:r>
        <w:rPr>
          <w:rFonts w:hint="eastAsia" w:ascii="Times New Roman" w:hAnsi="Times New Roman" w:eastAsia="仿宋_GB2312"/>
          <w:sz w:val="32"/>
          <w:szCs w:val="32"/>
          <w:lang w:val="en-US" w:eastAsia="zh-CN"/>
        </w:rPr>
        <w:t>其他政府办公厅（室）及相关机构事务支出</w:t>
      </w:r>
      <w:r>
        <w:rPr>
          <w:rFonts w:hint="eastAsia" w:ascii="Times New Roman" w:hAnsi="Times New Roman" w:eastAsia="仿宋_GB2312"/>
          <w:sz w:val="32"/>
          <w:szCs w:val="32"/>
        </w:rPr>
        <w:t>（项）。</w:t>
      </w:r>
    </w:p>
    <w:p w14:paraId="6FD0F20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35.30</w:t>
      </w:r>
      <w:r>
        <w:rPr>
          <w:rFonts w:hint="eastAsia" w:ascii="Times New Roman" w:hAnsi="Times New Roman" w:eastAsia="仿宋_GB2312"/>
          <w:sz w:val="32"/>
          <w:szCs w:val="32"/>
        </w:rPr>
        <w:t>万元，</w:t>
      </w:r>
      <w:r>
        <w:rPr>
          <w:rFonts w:hint="eastAsia" w:ascii="Times New Roman" w:hAnsi="Times New Roman" w:eastAsia="仿宋_GB2312"/>
          <w:sz w:val="32"/>
          <w:szCs w:val="32"/>
        </w:rPr>
        <w:t>无法计算完成比率，决算数大于预算数的主要原因是：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lang w:eastAsia="zh-CN"/>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及相关机构事务</w:t>
      </w:r>
      <w:r>
        <w:rPr>
          <w:rFonts w:hint="eastAsia" w:ascii="Times New Roman" w:hAnsi="Times New Roman" w:eastAsia="仿宋_GB2312"/>
          <w:sz w:val="32"/>
          <w:szCs w:val="32"/>
        </w:rPr>
        <w:t>（款）其他政府办公厅（室）及相关机构事务支出（项）</w:t>
      </w:r>
      <w:r>
        <w:rPr>
          <w:rFonts w:hint="eastAsia" w:ascii="Times New Roman" w:hAnsi="Times New Roman" w:eastAsia="仿宋_GB2312"/>
          <w:sz w:val="32"/>
          <w:szCs w:val="32"/>
          <w:lang w:eastAsia="zh-CN"/>
        </w:rPr>
        <w:t>在预算时，</w:t>
      </w:r>
      <w:r>
        <w:rPr>
          <w:rFonts w:hint="eastAsia" w:ascii="Times New Roman" w:hAnsi="Times New Roman" w:eastAsia="仿宋_GB2312"/>
          <w:sz w:val="32"/>
          <w:szCs w:val="32"/>
        </w:rPr>
        <w:t>包含在一般公共服务（类）政府办公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及相关机构事务（款）</w:t>
      </w:r>
      <w:r>
        <w:rPr>
          <w:rFonts w:hint="eastAsia" w:ascii="Times New Roman" w:hAnsi="Times New Roman" w:eastAsia="仿宋_GB2312"/>
          <w:sz w:val="32"/>
          <w:szCs w:val="32"/>
          <w:lang w:val="en-US" w:eastAsia="zh-CN"/>
        </w:rPr>
        <w:t>事业</w:t>
      </w:r>
      <w:r>
        <w:rPr>
          <w:rFonts w:hint="eastAsia" w:ascii="Times New Roman" w:hAnsi="Times New Roman" w:eastAsia="仿宋_GB2312"/>
          <w:sz w:val="32"/>
          <w:szCs w:val="32"/>
        </w:rPr>
        <w:t>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），故属于</w:t>
      </w:r>
      <w:r>
        <w:rPr>
          <w:rFonts w:hint="eastAsia" w:ascii="Times New Roman" w:hAnsi="Times New Roman" w:eastAsia="仿宋_GB2312"/>
          <w:sz w:val="32"/>
          <w:szCs w:val="32"/>
        </w:rPr>
        <w:t>新增</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另，有部分是本单位临时增加项目，从而也</w:t>
      </w:r>
      <w:r>
        <w:rPr>
          <w:rFonts w:hint="eastAsia" w:ascii="Times New Roman" w:hAnsi="Times New Roman" w:eastAsia="仿宋_GB2312"/>
          <w:sz w:val="32"/>
          <w:szCs w:val="32"/>
        </w:rPr>
        <w:t>导致</w:t>
      </w:r>
      <w:r>
        <w:rPr>
          <w:rFonts w:hint="eastAsia" w:ascii="Times New Roman" w:hAnsi="Times New Roman" w:eastAsia="仿宋_GB2312"/>
          <w:sz w:val="32"/>
          <w:szCs w:val="32"/>
          <w:lang w:val="en-US" w:eastAsia="zh-CN"/>
        </w:rPr>
        <w:t>此项</w:t>
      </w:r>
      <w:r>
        <w:rPr>
          <w:rFonts w:hint="eastAsia" w:ascii="Times New Roman" w:hAnsi="Times New Roman" w:eastAsia="仿宋_GB2312"/>
          <w:sz w:val="32"/>
          <w:szCs w:val="32"/>
        </w:rPr>
        <w:t>项目经费增加。</w:t>
      </w:r>
    </w:p>
    <w:p w14:paraId="51752D8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5F2DA27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包含在一般公共服务（类）政府办公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及相关机构事务（款）</w:t>
      </w:r>
      <w:r>
        <w:rPr>
          <w:rFonts w:hint="eastAsia" w:ascii="Times New Roman" w:hAnsi="Times New Roman" w:eastAsia="仿宋_GB2312"/>
          <w:sz w:val="32"/>
          <w:szCs w:val="32"/>
          <w:lang w:val="en-US" w:eastAsia="zh-CN"/>
        </w:rPr>
        <w:t>事业</w:t>
      </w:r>
      <w:r>
        <w:rPr>
          <w:rFonts w:hint="eastAsia" w:ascii="Times New Roman" w:hAnsi="Times New Roman" w:eastAsia="仿宋_GB2312"/>
          <w:sz w:val="32"/>
          <w:szCs w:val="32"/>
        </w:rPr>
        <w:t>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w:t>
      </w:r>
    </w:p>
    <w:p w14:paraId="525A5BA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p>
    <w:p w14:paraId="4E38754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rPr>
        <w:t>无法计算完成比率，决算数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包含在一般公共服务（类）政府办公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及相关机构事务（款）</w:t>
      </w:r>
      <w:r>
        <w:rPr>
          <w:rFonts w:hint="eastAsia" w:ascii="Times New Roman" w:hAnsi="Times New Roman" w:eastAsia="仿宋_GB2312"/>
          <w:sz w:val="32"/>
          <w:szCs w:val="32"/>
          <w:lang w:val="en-US" w:eastAsia="zh-CN"/>
        </w:rPr>
        <w:t>事业</w:t>
      </w:r>
      <w:r>
        <w:rPr>
          <w:rFonts w:hint="eastAsia" w:ascii="Times New Roman" w:hAnsi="Times New Roman" w:eastAsia="仿宋_GB2312"/>
          <w:sz w:val="32"/>
          <w:szCs w:val="32"/>
        </w:rPr>
        <w:t>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w:t>
      </w:r>
    </w:p>
    <w:p w14:paraId="2FBFFB54">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7FB89BA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县财政统筹管理此项项目，将其指标直接划拨至相应单位。</w:t>
      </w:r>
    </w:p>
    <w:p w14:paraId="4A63DB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BEF1AF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96.22</w:t>
      </w:r>
      <w:r>
        <w:rPr>
          <w:rFonts w:hint="eastAsia" w:ascii="Times New Roman" w:hAnsi="Times New Roman" w:eastAsia="仿宋_GB2312"/>
          <w:sz w:val="32"/>
          <w:szCs w:val="32"/>
        </w:rPr>
        <w:t>万元，其中：</w:t>
      </w:r>
    </w:p>
    <w:p w14:paraId="21BF0DD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80.82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84.00</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绩效工资、机关事业单位基本养老保险缴费、职工基本医疗保险缴费。</w:t>
      </w:r>
    </w:p>
    <w:p w14:paraId="049441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15.40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邮电费、差旅费</w:t>
      </w:r>
      <w:r>
        <w:rPr>
          <w:rFonts w:hint="eastAsia" w:ascii="Times New Roman" w:hAnsi="Times New Roman" w:eastAsia="仿宋_GB2312"/>
          <w:sz w:val="32"/>
          <w:szCs w:val="32"/>
        </w:rPr>
        <w:t>、维修（护）费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会议费、培训费、公务接待费、劳务费、工会经费、福利费、其他商品和服务支出</w:t>
      </w:r>
      <w:r>
        <w:rPr>
          <w:rFonts w:hint="eastAsia" w:ascii="Times New Roman" w:hAnsi="Times New Roman" w:eastAsia="仿宋_GB2312"/>
          <w:sz w:val="32"/>
          <w:szCs w:val="32"/>
        </w:rPr>
        <w:t>。</w:t>
      </w:r>
    </w:p>
    <w:p w14:paraId="0DEAE5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87FC2C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1EF569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的主要原因是本单位严格执行中央八项规定，</w:t>
      </w:r>
      <w:r>
        <w:rPr>
          <w:rFonts w:hint="eastAsia" w:ascii="Times New Roman" w:hAnsi="Times New Roman" w:eastAsia="仿宋_GB2312"/>
          <w:sz w:val="32"/>
          <w:szCs w:val="32"/>
          <w:lang w:val="en-US" w:eastAsia="zh-CN"/>
        </w:rPr>
        <w:t>严格按照预决算标准执行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3.00万元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2.40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%,减少的主要原因</w:t>
      </w:r>
      <w:r>
        <w:rPr>
          <w:rFonts w:hint="eastAsia" w:ascii="Times New Roman" w:hAnsi="Times New Roman" w:eastAsia="仿宋_GB2312"/>
          <w:sz w:val="32"/>
          <w:szCs w:val="32"/>
          <w:lang w:val="en-US" w:eastAsia="zh-CN"/>
        </w:rPr>
        <w:t>是本单位严格执行中央八项规定，进一步压减公务接待支出。</w:t>
      </w:r>
      <w:r>
        <w:rPr>
          <w:rFonts w:hint="eastAsia" w:ascii="Times New Roman" w:hAnsi="Times New Roman" w:eastAsia="仿宋_GB2312"/>
          <w:sz w:val="32"/>
          <w:szCs w:val="32"/>
        </w:rPr>
        <w:t>其中：</w:t>
      </w:r>
    </w:p>
    <w:p w14:paraId="3BC4FE6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本单位本年度无此项开支</w:t>
      </w:r>
      <w:r>
        <w:rPr>
          <w:rFonts w:hint="eastAsia" w:ascii="Times New Roman" w:hAnsi="Times New Roman" w:eastAsia="仿宋_GB2312"/>
          <w:sz w:val="32"/>
          <w:szCs w:val="32"/>
        </w:rPr>
        <w:t>。</w:t>
      </w:r>
    </w:p>
    <w:p w14:paraId="5FD927D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的主要原因是本单位严格执行中央八项规定，</w:t>
      </w:r>
      <w:r>
        <w:rPr>
          <w:rFonts w:hint="eastAsia" w:ascii="Times New Roman" w:hAnsi="Times New Roman" w:eastAsia="仿宋_GB2312"/>
          <w:sz w:val="32"/>
          <w:szCs w:val="32"/>
          <w:lang w:val="en-US" w:eastAsia="zh-CN"/>
        </w:rPr>
        <w:t>严格按照预决算标准执行</w:t>
      </w:r>
      <w:r>
        <w:rPr>
          <w:rFonts w:hint="eastAsia" w:ascii="Times New Roman" w:hAnsi="Times New Roman" w:eastAsia="仿宋_GB2312"/>
          <w:sz w:val="32"/>
          <w:szCs w:val="32"/>
          <w:lang w:eastAsia="zh-CN"/>
        </w:rPr>
        <w:t>。</w:t>
      </w:r>
    </w:p>
    <w:p w14:paraId="7765C05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本单位本年度无此项开支</w:t>
      </w:r>
      <w:r>
        <w:rPr>
          <w:rFonts w:hint="eastAsia" w:ascii="Times New Roman" w:hAnsi="Times New Roman" w:eastAsia="仿宋_GB2312"/>
          <w:sz w:val="32"/>
          <w:szCs w:val="32"/>
        </w:rPr>
        <w:t>。</w:t>
      </w:r>
    </w:p>
    <w:p w14:paraId="39288C4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本单位本年度无此项开支</w:t>
      </w:r>
      <w:r>
        <w:rPr>
          <w:rFonts w:hint="eastAsia" w:ascii="Times New Roman" w:hAnsi="Times New Roman" w:eastAsia="仿宋_GB2312"/>
          <w:sz w:val="32"/>
          <w:szCs w:val="32"/>
        </w:rPr>
        <w:t>。</w:t>
      </w:r>
    </w:p>
    <w:p w14:paraId="0C6410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0C0EF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2A2AFC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无此项</w:t>
      </w:r>
      <w:r>
        <w:rPr>
          <w:rFonts w:hint="eastAsia" w:ascii="Times New Roman" w:hAnsi="Times New Roman" w:eastAsia="仿宋_GB2312"/>
          <w:sz w:val="32"/>
          <w:szCs w:val="32"/>
        </w:rPr>
        <w:t>开支</w:t>
      </w:r>
      <w:r>
        <w:rPr>
          <w:rFonts w:hint="eastAsia" w:ascii="Times New Roman" w:hAnsi="Times New Roman" w:eastAsia="仿宋_GB2312"/>
          <w:sz w:val="32"/>
          <w:szCs w:val="32"/>
          <w:lang w:eastAsia="zh-CN"/>
        </w:rPr>
        <w:t>。</w:t>
      </w:r>
    </w:p>
    <w:p w14:paraId="1762CF9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人次，主要是开展公务及客商往来发生的接待支出。</w:t>
      </w:r>
    </w:p>
    <w:p w14:paraId="6F8BDE48">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无此项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7A987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C28C48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本单位未发生</w:t>
      </w:r>
      <w:r>
        <w:rPr>
          <w:rFonts w:hint="eastAsia" w:ascii="Times New Roman" w:hAnsi="Times New Roman" w:eastAsia="仿宋_GB2312"/>
          <w:sz w:val="32"/>
          <w:szCs w:val="32"/>
        </w:rPr>
        <w:t>政府性基金预算财政拨款收</w:t>
      </w:r>
      <w:r>
        <w:rPr>
          <w:rFonts w:hint="eastAsia" w:ascii="Times New Roman" w:hAnsi="Times New Roman" w:eastAsia="仿宋_GB2312"/>
          <w:sz w:val="32"/>
          <w:szCs w:val="32"/>
          <w:lang w:val="en-US" w:eastAsia="zh-CN"/>
        </w:rPr>
        <w:t>支</w:t>
      </w:r>
      <w:r>
        <w:rPr>
          <w:rFonts w:hint="eastAsia" w:ascii="Times New Roman" w:hAnsi="Times New Roman" w:eastAsia="仿宋_GB2312"/>
          <w:sz w:val="32"/>
          <w:szCs w:val="32"/>
          <w:lang w:eastAsia="zh-CN"/>
        </w:rPr>
        <w:t>。</w:t>
      </w:r>
    </w:p>
    <w:p w14:paraId="5AD6B9C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CB4BD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0.00元持平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本单位属于全额事业单位，非行政单位。</w:t>
      </w:r>
    </w:p>
    <w:p w14:paraId="144496A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8F7488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cs="仿宋"/>
          <w:b w:val="0"/>
          <w:bCs w:val="0"/>
          <w:color w:val="000000"/>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ascii="仿宋" w:hAnsi="仿宋" w:eastAsia="仿宋" w:cs="仿宋"/>
          <w:b w:val="0"/>
          <w:bCs w:val="0"/>
          <w:color w:val="000000"/>
          <w:sz w:val="32"/>
          <w:szCs w:val="32"/>
        </w:rPr>
        <w:t>1.6</w:t>
      </w:r>
      <w:r>
        <w:rPr>
          <w:rFonts w:hint="eastAsia" w:ascii="仿宋" w:hAnsi="仿宋" w:eastAsia="仿宋" w:cs="仿宋"/>
          <w:b w:val="0"/>
          <w:bCs w:val="0"/>
          <w:color w:val="000000"/>
          <w:sz w:val="32"/>
          <w:szCs w:val="32"/>
          <w:lang w:val="en-US" w:eastAsia="zh-CN"/>
        </w:rPr>
        <w:t>0</w:t>
      </w:r>
      <w:r>
        <w:rPr>
          <w:rFonts w:ascii="仿宋" w:hAnsi="仿宋" w:eastAsia="仿宋" w:cs="仿宋"/>
          <w:b w:val="0"/>
          <w:bCs w:val="0"/>
          <w:color w:val="000000"/>
          <w:sz w:val="32"/>
          <w:szCs w:val="32"/>
        </w:rPr>
        <w:t>万元，用于政府廉政工作、经济形势分析等会议，人数</w:t>
      </w:r>
      <w:r>
        <w:rPr>
          <w:rFonts w:hint="eastAsia" w:ascii="仿宋" w:hAnsi="仿宋" w:eastAsia="仿宋" w:cs="仿宋"/>
          <w:b w:val="0"/>
          <w:bCs w:val="0"/>
          <w:color w:val="000000"/>
          <w:sz w:val="32"/>
          <w:szCs w:val="32"/>
          <w:lang w:val="en-US" w:eastAsia="zh-CN"/>
        </w:rPr>
        <w:t>6</w:t>
      </w:r>
      <w:r>
        <w:rPr>
          <w:rFonts w:ascii="仿宋" w:hAnsi="仿宋" w:eastAsia="仿宋" w:cs="仿宋"/>
          <w:b w:val="0"/>
          <w:bCs w:val="0"/>
          <w:color w:val="000000"/>
          <w:sz w:val="32"/>
          <w:szCs w:val="32"/>
        </w:rPr>
        <w:t>人，内容为县政府廉政工作会、经济形势分析会、新政府工作报告撰写工作会等；开支培训费1万元，用于文稿编辑、写作等；培训，人数</w:t>
      </w:r>
      <w:r>
        <w:rPr>
          <w:rFonts w:hint="eastAsia" w:ascii="仿宋" w:hAnsi="仿宋" w:eastAsia="仿宋" w:cs="仿宋"/>
          <w:b w:val="0"/>
          <w:bCs w:val="0"/>
          <w:color w:val="000000"/>
          <w:sz w:val="32"/>
          <w:szCs w:val="32"/>
          <w:lang w:val="en-US" w:eastAsia="zh-CN"/>
        </w:rPr>
        <w:t>1</w:t>
      </w:r>
      <w:r>
        <w:rPr>
          <w:rFonts w:ascii="仿宋" w:hAnsi="仿宋" w:eastAsia="仿宋" w:cs="仿宋"/>
          <w:b w:val="0"/>
          <w:bCs w:val="0"/>
          <w:color w:val="000000"/>
          <w:sz w:val="32"/>
          <w:szCs w:val="32"/>
        </w:rPr>
        <w:t>人，内容为文稿编辑、写作，经济形势分析等；未举办节庆、晚会、论坛、赛事活动。</w:t>
      </w:r>
    </w:p>
    <w:p w14:paraId="28F55F5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3D3AB3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24.74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24.74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24.74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24.74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57EE7E6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48AFD2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47AFC3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6272F2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330E5A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val="en-US" w:eastAsia="zh-CN"/>
        </w:rPr>
        <w:t>本单位的绩效管理工作开展的非常好。</w:t>
      </w:r>
    </w:p>
    <w:p w14:paraId="7D81C01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06FF54F">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eastAsia="仿宋_GB2312" w:cs="仿宋_GB2312"/>
          <w:color w:val="000000"/>
          <w:spacing w:val="0"/>
          <w:sz w:val="32"/>
          <w:szCs w:val="32"/>
          <w:lang w:val="en-US" w:eastAsia="zh-CN" w:bidi="ar-SA"/>
        </w:rPr>
      </w:pPr>
      <w:r>
        <w:rPr>
          <w:rFonts w:hint="eastAsia" w:ascii="仿宋_GB2312" w:eastAsia="仿宋_GB2312" w:cs="仿宋_GB2312"/>
          <w:color w:val="auto"/>
          <w:spacing w:val="0"/>
          <w:sz w:val="32"/>
          <w:szCs w:val="32"/>
          <w:lang w:bidi="ar-SA"/>
        </w:rPr>
        <w:t>今年来，</w:t>
      </w:r>
      <w:r>
        <w:rPr>
          <w:rFonts w:hint="eastAsia" w:ascii="仿宋_GB2312" w:eastAsia="仿宋_GB2312" w:cs="仿宋_GB2312"/>
          <w:color w:val="000000"/>
          <w:spacing w:val="0"/>
          <w:sz w:val="32"/>
          <w:szCs w:val="32"/>
          <w:lang w:eastAsia="zh-CN" w:bidi="ar-SA"/>
        </w:rPr>
        <w:t>中心党组班子深入学习贯彻党的二十届二中、三中全会精神，认真贯彻落实习近平总书记关于湖南工作的重要讲话重要指示批示精神，在县委、县政府的坚强领导下，</w:t>
      </w:r>
      <w:r>
        <w:rPr>
          <w:rFonts w:hint="eastAsia" w:ascii="仿宋_GB2312" w:eastAsia="仿宋_GB2312" w:cs="仿宋_GB2312"/>
          <w:color w:val="000000"/>
          <w:spacing w:val="0"/>
          <w:sz w:val="32"/>
          <w:szCs w:val="32"/>
          <w:lang w:val="en-US" w:eastAsia="zh-CN" w:bidi="ar-SA"/>
        </w:rPr>
        <w:t>围绕全县发展大局，克服任务重、人手少的困难，充分发挥</w:t>
      </w:r>
      <w:r>
        <w:rPr>
          <w:rFonts w:hint="eastAsia" w:ascii="仿宋_GB2312" w:eastAsia="仿宋_GB2312" w:cs="仿宋_GB2312"/>
          <w:color w:val="000000"/>
          <w:spacing w:val="0"/>
          <w:sz w:val="32"/>
          <w:szCs w:val="32"/>
          <w:lang w:eastAsia="zh-CN" w:bidi="ar-SA"/>
        </w:rPr>
        <w:t>以文辅政、参政设谋、协调</w:t>
      </w:r>
      <w:r>
        <w:rPr>
          <w:rFonts w:hint="eastAsia" w:ascii="仿宋_GB2312" w:eastAsia="仿宋_GB2312" w:cs="仿宋_GB2312"/>
          <w:color w:val="000000"/>
          <w:spacing w:val="0"/>
          <w:sz w:val="32"/>
          <w:szCs w:val="32"/>
          <w:lang w:val="en-US" w:eastAsia="zh-CN" w:bidi="ar-SA"/>
        </w:rPr>
        <w:t>服务的职能作用</w:t>
      </w:r>
      <w:r>
        <w:rPr>
          <w:rFonts w:hint="eastAsia" w:ascii="仿宋_GB2312" w:eastAsia="仿宋_GB2312" w:cs="仿宋_GB2312"/>
          <w:color w:val="000000"/>
          <w:spacing w:val="0"/>
          <w:sz w:val="32"/>
          <w:szCs w:val="32"/>
          <w:lang w:eastAsia="zh-CN" w:bidi="ar-SA"/>
        </w:rPr>
        <w:t>，各项工作</w:t>
      </w:r>
      <w:r>
        <w:rPr>
          <w:rFonts w:hint="eastAsia" w:ascii="仿宋_GB2312" w:eastAsia="仿宋_GB2312" w:cs="仿宋_GB2312"/>
          <w:color w:val="000000"/>
          <w:spacing w:val="0"/>
          <w:sz w:val="32"/>
          <w:szCs w:val="32"/>
          <w:lang w:val="en-US" w:eastAsia="zh-CN" w:bidi="ar-SA"/>
        </w:rPr>
        <w:t>取得较好成效。</w:t>
      </w:r>
    </w:p>
    <w:p w14:paraId="398A3BBC">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Calibri" w:eastAsia="仿宋_GB2312" w:cs="仿宋_GB2312"/>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sz w:val="32"/>
          <w:szCs w:val="32"/>
          <w:lang w:val="en-US" w:eastAsia="zh-CN"/>
        </w:rPr>
        <w:t>聚力强基固本，班子建设有新成效。</w:t>
      </w:r>
      <w:r>
        <w:rPr>
          <w:rFonts w:hint="eastAsia" w:ascii="Times New Roman" w:hAnsi="Times New Roman" w:eastAsia="仿宋_GB2312" w:cs="Times New Roman"/>
          <w:b/>
          <w:bCs/>
          <w:color w:val="000000"/>
          <w:spacing w:val="0"/>
          <w:sz w:val="32"/>
          <w:szCs w:val="32"/>
          <w:lang w:val="en-US" w:eastAsia="zh-CN"/>
        </w:rPr>
        <w:t>一是</w:t>
      </w:r>
      <w:r>
        <w:rPr>
          <w:rFonts w:hint="eastAsia" w:ascii="Times New Roman" w:hAnsi="Times New Roman" w:eastAsia="仿宋_GB2312" w:cs="Times New Roman"/>
          <w:b/>
          <w:bCs/>
          <w:color w:val="auto"/>
          <w:spacing w:val="0"/>
          <w:sz w:val="32"/>
          <w:szCs w:val="32"/>
          <w:lang w:val="en-US" w:eastAsia="zh-CN"/>
        </w:rPr>
        <w:t>加强政治建设。</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切实把讲政治贯穿履职尽责全过程全方位，</w:t>
      </w:r>
      <w:r>
        <w:rPr>
          <w:rFonts w:hint="eastAsia" w:ascii="仿宋_GB2312" w:hAnsi="仿宋_GB2312" w:eastAsia="仿宋_GB2312" w:cs="仿宋_GB2312"/>
          <w:color w:val="auto"/>
          <w:sz w:val="32"/>
          <w:szCs w:val="32"/>
          <w:u w:val="none"/>
          <w:lang w:eastAsia="zh-CN"/>
        </w:rPr>
        <w:t>忠诚拥护</w:t>
      </w:r>
      <w:r>
        <w:rPr>
          <w:rFonts w:hint="eastAsia" w:ascii="仿宋_GB2312" w:hAnsi="仿宋_GB2312" w:eastAsia="仿宋_GB2312" w:cs="仿宋_GB2312"/>
          <w:color w:val="auto"/>
          <w:sz w:val="32"/>
          <w:szCs w:val="32"/>
          <w:u w:val="none"/>
        </w:rPr>
        <w:t>“两个确立”、</w:t>
      </w:r>
      <w:r>
        <w:rPr>
          <w:rFonts w:hint="eastAsia" w:ascii="仿宋_GB2312" w:hAnsi="仿宋_GB2312" w:eastAsia="仿宋_GB2312" w:cs="仿宋_GB2312"/>
          <w:color w:val="auto"/>
          <w:sz w:val="32"/>
          <w:szCs w:val="32"/>
          <w:u w:val="none"/>
          <w:lang w:eastAsia="zh-CN"/>
        </w:rPr>
        <w:t>增强“四个意识”、坚定“四个自信”、</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坚决</w:t>
      </w:r>
      <w:r>
        <w:rPr>
          <w:rFonts w:hint="eastAsia" w:ascii="仿宋_GB2312" w:hAnsi="仿宋_GB2312" w:eastAsia="仿宋_GB2312" w:cs="仿宋_GB2312"/>
          <w:color w:val="auto"/>
          <w:sz w:val="32"/>
          <w:szCs w:val="32"/>
          <w:u w:val="none"/>
        </w:rPr>
        <w:t>做到“两个维护”。深学践悟习近平新时代中国特色社会主义思想</w:t>
      </w:r>
      <w:r>
        <w:rPr>
          <w:rFonts w:hint="eastAsia" w:ascii="仿宋_GB2312" w:hAnsi="仿宋_GB2312" w:eastAsia="仿宋_GB2312" w:cs="仿宋_GB2312"/>
          <w:color w:val="auto"/>
          <w:sz w:val="32"/>
          <w:szCs w:val="32"/>
          <w:u w:val="none"/>
          <w:lang w:eastAsia="zh-CN"/>
        </w:rPr>
        <w:t>，全面贯彻落实</w:t>
      </w:r>
      <w:r>
        <w:rPr>
          <w:rFonts w:hint="eastAsia" w:ascii="仿宋_GB2312" w:hAnsi="仿宋_GB2312" w:eastAsia="仿宋_GB2312" w:cs="仿宋_GB2312"/>
          <w:color w:val="auto"/>
          <w:sz w:val="32"/>
          <w:szCs w:val="32"/>
          <w:u w:val="none"/>
          <w:lang w:val="en-US" w:eastAsia="zh-CN"/>
        </w:rPr>
        <w:t>党的二十届二中、三中全会精神</w:t>
      </w:r>
      <w:r>
        <w:rPr>
          <w:rFonts w:hint="eastAsia" w:ascii="仿宋_GB2312" w:hAnsi="仿宋_GB2312" w:eastAsia="仿宋_GB2312" w:cs="仿宋_GB2312"/>
          <w:color w:val="auto"/>
          <w:sz w:val="32"/>
          <w:szCs w:val="32"/>
          <w:u w:val="none"/>
          <w:lang w:eastAsia="zh-CN"/>
        </w:rPr>
        <w:t>，不折不扣推动</w:t>
      </w:r>
      <w:r>
        <w:rPr>
          <w:rFonts w:hint="eastAsia" w:ascii="仿宋_GB2312" w:hAnsi="仿宋_GB2312" w:eastAsia="仿宋_GB2312" w:cs="仿宋_GB2312"/>
          <w:color w:val="auto"/>
          <w:sz w:val="32"/>
          <w:szCs w:val="32"/>
          <w:u w:val="none"/>
        </w:rPr>
        <w:t>党中央</w:t>
      </w:r>
      <w:r>
        <w:rPr>
          <w:rFonts w:hint="eastAsia" w:ascii="仿宋_GB2312" w:hAnsi="仿宋_GB2312" w:eastAsia="仿宋_GB2312" w:cs="仿宋_GB2312"/>
          <w:color w:val="auto"/>
          <w:sz w:val="32"/>
          <w:szCs w:val="32"/>
          <w:u w:val="none"/>
          <w:lang w:eastAsia="zh-CN"/>
        </w:rPr>
        <w:t>、国务院</w:t>
      </w:r>
      <w:r>
        <w:rPr>
          <w:rFonts w:hint="eastAsia" w:ascii="仿宋_GB2312" w:hAnsi="仿宋_GB2312" w:eastAsia="仿宋_GB2312" w:cs="仿宋_GB2312"/>
          <w:color w:val="auto"/>
          <w:sz w:val="32"/>
          <w:szCs w:val="32"/>
          <w:u w:val="none"/>
        </w:rPr>
        <w:t>决策部署和省市</w:t>
      </w:r>
      <w:r>
        <w:rPr>
          <w:rFonts w:hint="eastAsia" w:ascii="仿宋_GB2312" w:hAnsi="仿宋_GB2312" w:eastAsia="仿宋_GB2312" w:cs="仿宋_GB2312"/>
          <w:color w:val="auto"/>
          <w:sz w:val="32"/>
          <w:szCs w:val="32"/>
          <w:u w:val="none"/>
          <w:lang w:eastAsia="zh-CN"/>
        </w:rPr>
        <w:t>县</w:t>
      </w:r>
      <w:r>
        <w:rPr>
          <w:rFonts w:hint="eastAsia" w:ascii="仿宋_GB2312" w:hAnsi="仿宋_GB2312" w:eastAsia="仿宋_GB2312" w:cs="仿宋_GB2312"/>
          <w:color w:val="auto"/>
          <w:sz w:val="32"/>
          <w:szCs w:val="32"/>
          <w:u w:val="none"/>
        </w:rPr>
        <w:t>工作要求</w:t>
      </w:r>
      <w:r>
        <w:rPr>
          <w:rFonts w:hint="eastAsia" w:ascii="仿宋_GB2312" w:hAnsi="仿宋_GB2312" w:eastAsia="仿宋_GB2312" w:cs="仿宋_GB2312"/>
          <w:color w:val="auto"/>
          <w:sz w:val="32"/>
          <w:szCs w:val="32"/>
          <w:u w:val="none"/>
          <w:lang w:val="en-US" w:eastAsia="zh-CN"/>
        </w:rPr>
        <w:t>落地生根、见行见效。</w:t>
      </w:r>
      <w:r>
        <w:rPr>
          <w:rFonts w:hint="eastAsia" w:ascii="Times New Roman" w:hAnsi="Times New Roman" w:eastAsia="仿宋_GB2312" w:cs="Times New Roman"/>
          <w:b/>
          <w:bCs/>
          <w:color w:val="auto"/>
          <w:spacing w:val="0"/>
          <w:sz w:val="32"/>
          <w:szCs w:val="32"/>
          <w:lang w:val="en-US" w:eastAsia="zh-CN"/>
        </w:rPr>
        <w:t>二是</w:t>
      </w:r>
      <w:r>
        <w:rPr>
          <w:rFonts w:hint="eastAsia" w:ascii="Times New Roman" w:hAnsi="Times New Roman" w:eastAsia="仿宋_GB2312" w:cs="Times New Roman"/>
          <w:b/>
          <w:bCs/>
          <w:color w:val="000000"/>
          <w:spacing w:val="0"/>
          <w:sz w:val="32"/>
          <w:szCs w:val="32"/>
          <w:lang w:val="en-US" w:eastAsia="zh-CN"/>
        </w:rPr>
        <w:t>加强组织建设。</w:t>
      </w:r>
      <w:r>
        <w:rPr>
          <w:rFonts w:hint="eastAsia" w:ascii="仿宋_GB2312" w:hAnsi="仿宋_GB2312" w:eastAsia="仿宋_GB2312" w:cs="仿宋_GB2312"/>
          <w:color w:val="000000"/>
          <w:sz w:val="32"/>
          <w:szCs w:val="32"/>
        </w:rPr>
        <w:t>认真贯彻落实《中国共产党党组工作条例》，严格执行新形势下党内政治生活若干准则</w:t>
      </w:r>
      <w:r>
        <w:rPr>
          <w:rFonts w:hint="eastAsia" w:ascii="仿宋_GB2312" w:hAnsi="仿宋_GB2312" w:eastAsia="仿宋_GB2312" w:cs="仿宋_GB2312"/>
          <w:color w:val="000000"/>
          <w:sz w:val="32"/>
          <w:szCs w:val="32"/>
          <w:lang w:eastAsia="zh-CN"/>
        </w:rPr>
        <w:t>。全年召开</w:t>
      </w:r>
      <w:r>
        <w:rPr>
          <w:rFonts w:hint="eastAsia" w:ascii="仿宋_GB2312" w:hAnsi="Calibri" w:eastAsia="仿宋_GB2312" w:cs="仿宋_GB2312"/>
          <w:color w:val="000000"/>
          <w:spacing w:val="0"/>
          <w:kern w:val="2"/>
          <w:sz w:val="32"/>
          <w:szCs w:val="32"/>
          <w:lang w:val="en-US" w:eastAsia="zh-CN" w:bidi="ar-SA"/>
        </w:rPr>
        <w:t>支部党员大会8次</w:t>
      </w:r>
      <w:r>
        <w:rPr>
          <w:rFonts w:hint="eastAsia" w:ascii="仿宋_GB2312" w:eastAsia="仿宋_GB2312" w:cs="仿宋_GB2312"/>
          <w:color w:val="000000"/>
          <w:spacing w:val="0"/>
          <w:kern w:val="2"/>
          <w:sz w:val="32"/>
          <w:szCs w:val="32"/>
          <w:lang w:val="en-US" w:eastAsia="zh-CN" w:bidi="ar-SA"/>
        </w:rPr>
        <w:t>、</w:t>
      </w:r>
      <w:r>
        <w:rPr>
          <w:rFonts w:hint="eastAsia" w:ascii="仿宋_GB2312" w:hAnsi="Calibri" w:eastAsia="仿宋_GB2312" w:cs="仿宋_GB2312"/>
          <w:color w:val="000000"/>
          <w:spacing w:val="0"/>
          <w:kern w:val="2"/>
          <w:sz w:val="32"/>
          <w:szCs w:val="32"/>
          <w:lang w:val="en-US" w:eastAsia="zh-CN" w:bidi="ar-SA"/>
        </w:rPr>
        <w:t>支部组织生活会</w:t>
      </w:r>
      <w:r>
        <w:rPr>
          <w:rFonts w:hint="eastAsia" w:ascii="仿宋_GB2312" w:eastAsia="仿宋_GB2312" w:cs="仿宋_GB2312"/>
          <w:color w:val="000000"/>
          <w:spacing w:val="0"/>
          <w:kern w:val="2"/>
          <w:sz w:val="32"/>
          <w:szCs w:val="32"/>
          <w:lang w:val="en-US" w:eastAsia="zh-CN" w:bidi="ar-SA"/>
        </w:rPr>
        <w:t>1次、</w:t>
      </w:r>
      <w:r>
        <w:rPr>
          <w:rFonts w:hint="eastAsia" w:ascii="仿宋_GB2312" w:hAnsi="Calibri" w:eastAsia="仿宋_GB2312" w:cs="仿宋_GB2312"/>
          <w:color w:val="000000"/>
          <w:spacing w:val="0"/>
          <w:kern w:val="2"/>
          <w:sz w:val="32"/>
          <w:szCs w:val="32"/>
          <w:lang w:val="en-US" w:eastAsia="zh-CN" w:bidi="ar-SA"/>
        </w:rPr>
        <w:t>民主生活会</w:t>
      </w:r>
      <w:r>
        <w:rPr>
          <w:rFonts w:hint="eastAsia" w:ascii="仿宋_GB2312" w:eastAsia="仿宋_GB2312" w:cs="仿宋_GB2312"/>
          <w:color w:val="000000"/>
          <w:spacing w:val="0"/>
          <w:kern w:val="2"/>
          <w:sz w:val="32"/>
          <w:szCs w:val="32"/>
          <w:lang w:val="en-US" w:eastAsia="zh-CN" w:bidi="ar-SA"/>
        </w:rPr>
        <w:t>1</w:t>
      </w:r>
      <w:r>
        <w:rPr>
          <w:rFonts w:hint="eastAsia" w:ascii="仿宋_GB2312" w:hAnsi="Calibri" w:eastAsia="仿宋_GB2312" w:cs="仿宋_GB2312"/>
          <w:color w:val="000000"/>
          <w:spacing w:val="0"/>
          <w:kern w:val="2"/>
          <w:sz w:val="32"/>
          <w:szCs w:val="32"/>
          <w:lang w:val="en-US" w:eastAsia="zh-CN" w:bidi="ar-SA"/>
        </w:rPr>
        <w:t>次，</w:t>
      </w:r>
      <w:r>
        <w:rPr>
          <w:rFonts w:hint="eastAsia" w:ascii="仿宋_GB2312" w:eastAsia="仿宋_GB2312" w:cs="仿宋_GB2312"/>
          <w:color w:val="000000"/>
          <w:spacing w:val="0"/>
          <w:kern w:val="2"/>
          <w:sz w:val="32"/>
          <w:szCs w:val="32"/>
          <w:lang w:val="en-US" w:eastAsia="zh-CN" w:bidi="ar-SA"/>
        </w:rPr>
        <w:t>开展</w:t>
      </w:r>
      <w:r>
        <w:rPr>
          <w:rFonts w:hint="eastAsia" w:ascii="仿宋_GB2312" w:hAnsi="Calibri" w:eastAsia="仿宋_GB2312" w:cs="仿宋_GB2312"/>
          <w:color w:val="000000"/>
          <w:spacing w:val="0"/>
          <w:kern w:val="2"/>
          <w:sz w:val="32"/>
          <w:szCs w:val="32"/>
          <w:lang w:val="en-US" w:eastAsia="zh-CN" w:bidi="ar-SA"/>
        </w:rPr>
        <w:t>支部主题党日活动1</w:t>
      </w:r>
      <w:r>
        <w:rPr>
          <w:rFonts w:hint="eastAsia" w:ascii="仿宋_GB2312" w:eastAsia="仿宋_GB2312" w:cs="仿宋_GB2312"/>
          <w:color w:val="000000"/>
          <w:spacing w:val="0"/>
          <w:kern w:val="2"/>
          <w:sz w:val="32"/>
          <w:szCs w:val="32"/>
          <w:lang w:val="en-US" w:eastAsia="zh-CN" w:bidi="ar-SA"/>
        </w:rPr>
        <w:t>2</w:t>
      </w:r>
      <w:r>
        <w:rPr>
          <w:rFonts w:hint="eastAsia" w:ascii="仿宋_GB2312" w:hAnsi="Calibri" w:eastAsia="仿宋_GB2312" w:cs="仿宋_GB2312"/>
          <w:color w:val="000000"/>
          <w:spacing w:val="0"/>
          <w:kern w:val="2"/>
          <w:sz w:val="32"/>
          <w:szCs w:val="32"/>
          <w:lang w:val="en-US" w:eastAsia="zh-CN" w:bidi="ar-SA"/>
        </w:rPr>
        <w:t>次</w:t>
      </w:r>
      <w:r>
        <w:rPr>
          <w:rFonts w:hint="eastAsia" w:ascii="仿宋_GB2312" w:eastAsia="仿宋_GB2312" w:cs="仿宋_GB2312"/>
          <w:color w:val="000000"/>
          <w:spacing w:val="0"/>
          <w:kern w:val="2"/>
          <w:sz w:val="32"/>
          <w:szCs w:val="32"/>
          <w:lang w:val="en-US" w:eastAsia="zh-CN" w:bidi="ar-SA"/>
        </w:rPr>
        <w:t>、</w:t>
      </w:r>
      <w:r>
        <w:rPr>
          <w:rFonts w:hint="eastAsia" w:ascii="仿宋_GB2312" w:hAnsi="Calibri" w:eastAsia="仿宋_GB2312" w:cs="仿宋_GB2312"/>
          <w:color w:val="000000"/>
          <w:spacing w:val="0"/>
          <w:kern w:val="2"/>
          <w:sz w:val="32"/>
          <w:szCs w:val="32"/>
          <w:lang w:val="en-US" w:eastAsia="zh-CN" w:bidi="ar-SA"/>
        </w:rPr>
        <w:t>支部</w:t>
      </w:r>
      <w:r>
        <w:rPr>
          <w:rFonts w:hint="eastAsia" w:ascii="仿宋_GB2312" w:eastAsia="仿宋_GB2312" w:cs="仿宋_GB2312"/>
          <w:color w:val="000000"/>
          <w:spacing w:val="0"/>
          <w:kern w:val="2"/>
          <w:sz w:val="32"/>
          <w:szCs w:val="32"/>
          <w:lang w:val="en-US" w:eastAsia="zh-CN" w:bidi="ar-SA"/>
        </w:rPr>
        <w:t>书记</w:t>
      </w:r>
      <w:r>
        <w:rPr>
          <w:rFonts w:hint="eastAsia" w:ascii="仿宋_GB2312" w:hAnsi="Calibri" w:eastAsia="仿宋_GB2312" w:cs="仿宋_GB2312"/>
          <w:color w:val="000000"/>
          <w:spacing w:val="0"/>
          <w:kern w:val="2"/>
          <w:sz w:val="32"/>
          <w:szCs w:val="32"/>
          <w:lang w:val="en-US" w:eastAsia="zh-CN" w:bidi="ar-SA"/>
        </w:rPr>
        <w:t>上党课4次</w:t>
      </w:r>
      <w:r>
        <w:rPr>
          <w:rFonts w:hint="eastAsia" w:ascii="仿宋_GB2312" w:eastAsia="仿宋_GB2312" w:cs="仿宋_GB2312"/>
          <w:color w:val="000000"/>
          <w:spacing w:val="0"/>
          <w:kern w:val="2"/>
          <w:sz w:val="32"/>
          <w:szCs w:val="32"/>
          <w:lang w:val="en-US" w:eastAsia="zh-CN" w:bidi="ar-SA"/>
        </w:rPr>
        <w:t>、党纪学习教育</w:t>
      </w:r>
      <w:r>
        <w:rPr>
          <w:rFonts w:hint="eastAsia" w:ascii="仿宋_GB2312" w:hAnsi="Calibri" w:eastAsia="仿宋_GB2312" w:cs="仿宋_GB2312"/>
          <w:color w:val="000000"/>
          <w:spacing w:val="0"/>
          <w:kern w:val="2"/>
          <w:sz w:val="32"/>
          <w:szCs w:val="32"/>
          <w:lang w:val="en-US" w:eastAsia="zh-CN" w:bidi="ar-SA"/>
        </w:rPr>
        <w:t>集中研讨</w:t>
      </w:r>
      <w:r>
        <w:rPr>
          <w:rFonts w:hint="eastAsia" w:ascii="仿宋_GB2312" w:eastAsia="仿宋_GB2312" w:cs="仿宋_GB2312"/>
          <w:color w:val="000000"/>
          <w:spacing w:val="0"/>
          <w:kern w:val="2"/>
          <w:sz w:val="32"/>
          <w:szCs w:val="32"/>
          <w:lang w:val="en-US" w:eastAsia="zh-CN" w:bidi="ar-SA"/>
        </w:rPr>
        <w:t>7</w:t>
      </w:r>
      <w:r>
        <w:rPr>
          <w:rFonts w:hint="eastAsia" w:ascii="仿宋_GB2312" w:hAnsi="Calibri" w:eastAsia="仿宋_GB2312" w:cs="仿宋_GB2312"/>
          <w:color w:val="000000"/>
          <w:spacing w:val="0"/>
          <w:kern w:val="2"/>
          <w:sz w:val="32"/>
          <w:szCs w:val="32"/>
          <w:lang w:val="en-US" w:eastAsia="zh-CN" w:bidi="ar-SA"/>
        </w:rPr>
        <w:t>次、党员轮训1次。</w:t>
      </w:r>
      <w:r>
        <w:rPr>
          <w:rFonts w:hint="eastAsia" w:ascii="仿宋_GB2312" w:eastAsia="仿宋_GB2312" w:cs="仿宋_GB2312"/>
          <w:color w:val="000000"/>
          <w:spacing w:val="0"/>
          <w:kern w:val="2"/>
          <w:sz w:val="32"/>
          <w:szCs w:val="32"/>
          <w:lang w:val="en-US" w:eastAsia="zh-CN" w:bidi="ar-SA"/>
        </w:rPr>
        <w:t>同时，</w:t>
      </w:r>
      <w:r>
        <w:rPr>
          <w:rFonts w:hint="eastAsia" w:ascii="仿宋_GB2312" w:hAnsi="Calibri" w:eastAsia="仿宋_GB2312" w:cs="仿宋_GB2312"/>
          <w:color w:val="000000"/>
          <w:spacing w:val="0"/>
          <w:kern w:val="2"/>
          <w:sz w:val="32"/>
          <w:szCs w:val="32"/>
          <w:lang w:val="en-US" w:eastAsia="zh-CN" w:bidi="ar-SA"/>
        </w:rPr>
        <w:t>注重</w:t>
      </w:r>
      <w:r>
        <w:rPr>
          <w:rFonts w:hint="eastAsia" w:ascii="仿宋_GB2312" w:eastAsia="仿宋_GB2312" w:cs="仿宋_GB2312"/>
          <w:color w:val="000000"/>
          <w:spacing w:val="0"/>
          <w:kern w:val="2"/>
          <w:sz w:val="32"/>
          <w:szCs w:val="32"/>
          <w:lang w:val="en-US" w:eastAsia="zh-CN" w:bidi="ar-SA"/>
        </w:rPr>
        <w:t>加强</w:t>
      </w:r>
      <w:r>
        <w:rPr>
          <w:rFonts w:hint="eastAsia" w:ascii="仿宋_GB2312" w:hAnsi="Calibri" w:eastAsia="仿宋_GB2312" w:cs="仿宋_GB2312"/>
          <w:color w:val="000000"/>
          <w:spacing w:val="0"/>
          <w:kern w:val="2"/>
          <w:sz w:val="32"/>
          <w:szCs w:val="32"/>
          <w:lang w:val="en-US" w:eastAsia="zh-CN" w:bidi="ar-SA"/>
        </w:rPr>
        <w:t>干部</w:t>
      </w:r>
      <w:r>
        <w:rPr>
          <w:rFonts w:hint="eastAsia" w:ascii="仿宋_GB2312" w:eastAsia="仿宋_GB2312" w:cs="仿宋_GB2312"/>
          <w:color w:val="000000"/>
          <w:spacing w:val="0"/>
          <w:kern w:val="2"/>
          <w:sz w:val="32"/>
          <w:szCs w:val="32"/>
          <w:lang w:val="en-US" w:eastAsia="zh-CN" w:bidi="ar-SA"/>
        </w:rPr>
        <w:t>队伍建设，配齐班子和中层骨干，晋升7级职员、晋升8级职员各1人，选调优秀年轻干部2人，培养预备党员转正1人，经报批同意任命股室主任3名；推荐1名同志调入市直机关工作、1名干部参加</w:t>
      </w:r>
      <w:r>
        <w:rPr>
          <w:rFonts w:hint="eastAsia" w:ascii="仿宋_GB2312" w:hAnsi="Calibri" w:eastAsia="仿宋_GB2312" w:cs="仿宋_GB2312"/>
          <w:color w:val="000000"/>
          <w:spacing w:val="0"/>
          <w:kern w:val="2"/>
          <w:sz w:val="32"/>
          <w:szCs w:val="32"/>
          <w:lang w:val="en-US" w:eastAsia="zh-CN" w:bidi="ar-SA"/>
        </w:rPr>
        <w:t>中青班</w:t>
      </w:r>
      <w:r>
        <w:rPr>
          <w:rFonts w:hint="eastAsia" w:ascii="仿宋_GB2312" w:eastAsia="仿宋_GB2312" w:cs="仿宋_GB2312"/>
          <w:color w:val="000000"/>
          <w:spacing w:val="0"/>
          <w:kern w:val="2"/>
          <w:sz w:val="32"/>
          <w:szCs w:val="32"/>
          <w:lang w:val="en-US" w:eastAsia="zh-CN" w:bidi="ar-SA"/>
        </w:rPr>
        <w:t>脱产学习、5</w:t>
      </w:r>
      <w:r>
        <w:rPr>
          <w:rFonts w:hint="eastAsia" w:ascii="仿宋_GB2312" w:hAnsi="Calibri" w:eastAsia="仿宋_GB2312" w:cs="仿宋_GB2312"/>
          <w:color w:val="000000"/>
          <w:spacing w:val="0"/>
          <w:kern w:val="2"/>
          <w:sz w:val="32"/>
          <w:szCs w:val="32"/>
          <w:lang w:val="en-US" w:eastAsia="zh-CN" w:bidi="ar-SA"/>
        </w:rPr>
        <w:t>人</w:t>
      </w:r>
      <w:r>
        <w:rPr>
          <w:rFonts w:hint="eastAsia" w:ascii="仿宋_GB2312" w:eastAsia="仿宋_GB2312" w:cs="仿宋_GB2312"/>
          <w:color w:val="000000"/>
          <w:spacing w:val="0"/>
          <w:kern w:val="2"/>
          <w:sz w:val="32"/>
          <w:szCs w:val="32"/>
          <w:lang w:val="en-US" w:eastAsia="zh-CN" w:bidi="ar-SA"/>
        </w:rPr>
        <w:t>参加专题</w:t>
      </w:r>
      <w:r>
        <w:rPr>
          <w:rFonts w:hint="eastAsia" w:ascii="仿宋_GB2312" w:hAnsi="Calibri" w:eastAsia="仿宋_GB2312" w:cs="仿宋_GB2312"/>
          <w:color w:val="000000"/>
          <w:spacing w:val="0"/>
          <w:kern w:val="2"/>
          <w:sz w:val="32"/>
          <w:szCs w:val="32"/>
          <w:lang w:val="en-US" w:eastAsia="zh-CN" w:bidi="ar-SA"/>
        </w:rPr>
        <w:t>培训、</w:t>
      </w:r>
      <w:r>
        <w:rPr>
          <w:rFonts w:hint="eastAsia" w:ascii="仿宋_GB2312" w:eastAsia="仿宋_GB2312" w:cs="仿宋_GB2312"/>
          <w:color w:val="000000"/>
          <w:spacing w:val="0"/>
          <w:kern w:val="2"/>
          <w:sz w:val="32"/>
          <w:szCs w:val="32"/>
          <w:lang w:val="en-US" w:eastAsia="zh-CN" w:bidi="ar-SA"/>
        </w:rPr>
        <w:t>1</w:t>
      </w:r>
      <w:r>
        <w:rPr>
          <w:rFonts w:hint="eastAsia" w:ascii="仿宋_GB2312" w:hAnsi="Calibri" w:eastAsia="仿宋_GB2312" w:cs="仿宋_GB2312"/>
          <w:color w:val="000000"/>
          <w:spacing w:val="0"/>
          <w:kern w:val="2"/>
          <w:sz w:val="32"/>
          <w:szCs w:val="32"/>
          <w:lang w:val="en-US" w:eastAsia="zh-CN" w:bidi="ar-SA"/>
        </w:rPr>
        <w:t>人</w:t>
      </w:r>
      <w:r>
        <w:rPr>
          <w:rFonts w:hint="eastAsia" w:ascii="仿宋_GB2312" w:eastAsia="仿宋_GB2312" w:cs="仿宋_GB2312"/>
          <w:color w:val="000000"/>
          <w:spacing w:val="0"/>
          <w:kern w:val="2"/>
          <w:sz w:val="32"/>
          <w:szCs w:val="32"/>
          <w:lang w:val="en-US" w:eastAsia="zh-CN" w:bidi="ar-SA"/>
        </w:rPr>
        <w:t>到省发改委</w:t>
      </w:r>
      <w:r>
        <w:rPr>
          <w:rFonts w:hint="eastAsia" w:ascii="仿宋_GB2312" w:hAnsi="Calibri" w:eastAsia="仿宋_GB2312" w:cs="仿宋_GB2312"/>
          <w:color w:val="auto"/>
          <w:spacing w:val="0"/>
          <w:kern w:val="2"/>
          <w:sz w:val="32"/>
          <w:szCs w:val="32"/>
          <w:lang w:val="en-US" w:eastAsia="zh-CN" w:bidi="ar-SA"/>
        </w:rPr>
        <w:t>跟班</w:t>
      </w:r>
      <w:r>
        <w:rPr>
          <w:rFonts w:hint="eastAsia" w:ascii="仿宋_GB2312" w:eastAsia="仿宋_GB2312" w:cs="仿宋_GB2312"/>
          <w:color w:val="auto"/>
          <w:spacing w:val="0"/>
          <w:kern w:val="2"/>
          <w:sz w:val="32"/>
          <w:szCs w:val="32"/>
          <w:lang w:val="en-US" w:eastAsia="zh-CN" w:bidi="ar-SA"/>
        </w:rPr>
        <w:t>学习</w:t>
      </w:r>
      <w:r>
        <w:rPr>
          <w:rFonts w:hint="eastAsia" w:ascii="仿宋_GB2312" w:hAnsi="Calibri" w:eastAsia="仿宋_GB2312" w:cs="仿宋_GB2312"/>
          <w:color w:val="auto"/>
          <w:spacing w:val="0"/>
          <w:kern w:val="2"/>
          <w:sz w:val="32"/>
          <w:szCs w:val="32"/>
          <w:lang w:val="en-US" w:eastAsia="zh-CN" w:bidi="ar-SA"/>
        </w:rPr>
        <w:t>。</w:t>
      </w:r>
      <w:r>
        <w:rPr>
          <w:rFonts w:hint="eastAsia" w:ascii="Times New Roman" w:hAnsi="Times New Roman" w:eastAsia="仿宋_GB2312" w:cs="Times New Roman"/>
          <w:b/>
          <w:bCs/>
          <w:color w:val="auto"/>
          <w:spacing w:val="0"/>
          <w:sz w:val="32"/>
          <w:szCs w:val="32"/>
          <w:lang w:val="en-US" w:eastAsia="zh-CN"/>
        </w:rPr>
        <w:t>三是加强法治建设。</w:t>
      </w:r>
      <w:r>
        <w:rPr>
          <w:rFonts w:hint="eastAsia" w:ascii="仿宋_GB2312" w:eastAsia="仿宋_GB2312" w:cs="仿宋_GB2312"/>
          <w:color w:val="auto"/>
          <w:spacing w:val="0"/>
          <w:kern w:val="2"/>
          <w:sz w:val="32"/>
          <w:szCs w:val="32"/>
          <w:lang w:val="en-US" w:eastAsia="zh-CN" w:bidi="ar-SA"/>
        </w:rPr>
        <w:t>坚持“法定职责必须为，法无授权不可为”，自觉运用法治思维和法治方式推动工作、依法办事。健全重大行政决策法定程序。全面加强规范性文件合法性审查。全面推进党务、政务公开。</w:t>
      </w:r>
      <w:r>
        <w:rPr>
          <w:rFonts w:hint="eastAsia" w:ascii="Times New Roman" w:hAnsi="Times New Roman" w:eastAsia="仿宋_GB2312" w:cs="Times New Roman"/>
          <w:b/>
          <w:bCs/>
          <w:color w:val="auto"/>
          <w:spacing w:val="0"/>
          <w:sz w:val="32"/>
          <w:szCs w:val="32"/>
          <w:lang w:val="en-US" w:eastAsia="zh-CN"/>
        </w:rPr>
        <w:t>四是</w:t>
      </w:r>
      <w:r>
        <w:rPr>
          <w:rFonts w:hint="default" w:ascii="楷体_GB2312" w:hAnsi="楷体_GB2312" w:eastAsia="楷体_GB2312" w:cs="楷体_GB2312"/>
          <w:b/>
          <w:bCs/>
          <w:color w:val="auto"/>
          <w:spacing w:val="0"/>
          <w:kern w:val="2"/>
          <w:sz w:val="32"/>
          <w:szCs w:val="32"/>
          <w:u w:val="none"/>
          <w:lang w:val="en-US" w:eastAsia="zh-CN" w:bidi="ar-SA"/>
        </w:rPr>
        <w:t>加强</w:t>
      </w:r>
      <w:r>
        <w:rPr>
          <w:rFonts w:hint="eastAsia" w:ascii="楷体_GB2312" w:hAnsi="楷体_GB2312" w:eastAsia="楷体_GB2312" w:cs="楷体_GB2312"/>
          <w:b/>
          <w:bCs/>
          <w:color w:val="auto"/>
          <w:spacing w:val="0"/>
          <w:kern w:val="2"/>
          <w:sz w:val="32"/>
          <w:szCs w:val="32"/>
          <w:u w:val="none"/>
          <w:lang w:val="en-US" w:eastAsia="zh-CN" w:bidi="ar-SA"/>
        </w:rPr>
        <w:t>党风</w:t>
      </w:r>
      <w:r>
        <w:rPr>
          <w:rFonts w:hint="default" w:ascii="楷体_GB2312" w:hAnsi="楷体_GB2312" w:eastAsia="楷体_GB2312" w:cs="楷体_GB2312"/>
          <w:b/>
          <w:bCs/>
          <w:color w:val="auto"/>
          <w:spacing w:val="0"/>
          <w:kern w:val="2"/>
          <w:sz w:val="32"/>
          <w:szCs w:val="32"/>
          <w:u w:val="none"/>
          <w:lang w:val="en-US" w:eastAsia="zh-CN" w:bidi="ar-SA"/>
        </w:rPr>
        <w:t>廉政建设。</w:t>
      </w:r>
      <w:r>
        <w:rPr>
          <w:rFonts w:hint="eastAsia" w:ascii="仿宋_GB2312" w:hAnsi="仿宋_GB2312" w:eastAsia="仿宋_GB2312" w:cs="仿宋_GB2312"/>
          <w:color w:val="auto"/>
          <w:sz w:val="32"/>
          <w:szCs w:val="32"/>
          <w:u w:val="none"/>
          <w:lang w:val="en-US" w:eastAsia="zh-CN"/>
        </w:rPr>
        <w:t>认真落实管党治党主体责任和一</w:t>
      </w:r>
      <w:r>
        <w:rPr>
          <w:rFonts w:hint="eastAsia" w:ascii="仿宋_GB2312" w:hAnsi="Calibri" w:eastAsia="仿宋_GB2312" w:cs="仿宋_GB2312"/>
          <w:color w:val="auto"/>
          <w:spacing w:val="0"/>
          <w:kern w:val="2"/>
          <w:sz w:val="32"/>
          <w:szCs w:val="32"/>
          <w:lang w:val="en-US" w:eastAsia="zh-CN" w:bidi="ar-SA"/>
        </w:rPr>
        <w:t>岗双责，推进清廉机关建设，开展了以案促改、廉政廉洁教育和谈心谈话、参观陈树湘红色文化园和周敦颐廉洁教育基地等干部作风建设活动，锲而不舍落实中央八项规定及其实施细则精神</w:t>
      </w:r>
      <w:r>
        <w:rPr>
          <w:rFonts w:hint="eastAsia" w:ascii="仿宋_GB2312" w:eastAsia="仿宋_GB2312" w:cs="仿宋_GB2312"/>
          <w:color w:val="auto"/>
          <w:spacing w:val="0"/>
          <w:kern w:val="2"/>
          <w:sz w:val="32"/>
          <w:szCs w:val="32"/>
          <w:lang w:val="en-US" w:eastAsia="zh-CN" w:bidi="ar-SA"/>
        </w:rPr>
        <w:t>。中心全年未发生一起违纪违法案件</w:t>
      </w:r>
      <w:r>
        <w:rPr>
          <w:rFonts w:hint="eastAsia" w:ascii="仿宋_GB2312" w:hAnsi="Calibri" w:eastAsia="仿宋_GB2312" w:cs="仿宋_GB2312"/>
          <w:color w:val="auto"/>
          <w:spacing w:val="0"/>
          <w:kern w:val="2"/>
          <w:sz w:val="32"/>
          <w:szCs w:val="32"/>
          <w:lang w:val="en-US" w:eastAsia="zh-CN" w:bidi="ar-SA"/>
        </w:rPr>
        <w:t>。完善内部采购控管、出勤考核、请销假等21</w:t>
      </w:r>
      <w:r>
        <w:rPr>
          <w:rFonts w:hint="eastAsia" w:ascii="仿宋_GB2312" w:hAnsi="仿宋_GB2312" w:eastAsia="仿宋_GB2312" w:cs="仿宋_GB2312"/>
          <w:color w:val="auto"/>
          <w:sz w:val="32"/>
          <w:szCs w:val="32"/>
          <w:u w:val="none"/>
          <w:lang w:val="en-US" w:eastAsia="zh-CN"/>
        </w:rPr>
        <w:t>项工作制度。树立过“紧日子”思想，把每一分钱都用在刀刃上、紧要处，确保单位经费收支平衡、工作有序运转。</w:t>
      </w:r>
      <w:r>
        <w:rPr>
          <w:rFonts w:hint="eastAsia" w:ascii="仿宋_GB2312" w:hAnsi="仿宋_GB2312" w:eastAsia="仿宋_GB2312" w:cs="仿宋_GB2312"/>
          <w:b/>
          <w:bCs/>
          <w:color w:val="auto"/>
          <w:sz w:val="32"/>
          <w:szCs w:val="32"/>
          <w:u w:val="none"/>
          <w:lang w:val="en-US" w:eastAsia="zh-CN"/>
        </w:rPr>
        <w:t>五是防范意识形态风险。</w:t>
      </w:r>
      <w:r>
        <w:rPr>
          <w:rFonts w:hint="eastAsia" w:ascii="仿宋_GB2312" w:hAnsi="仿宋_GB2312" w:eastAsia="仿宋_GB2312" w:cs="仿宋_GB2312"/>
          <w:b w:val="0"/>
          <w:bCs w:val="0"/>
          <w:color w:val="auto"/>
          <w:sz w:val="32"/>
          <w:szCs w:val="32"/>
          <w:u w:val="none"/>
          <w:lang w:val="en-US" w:eastAsia="zh-CN"/>
        </w:rPr>
        <w:t>认真落实党组意识形态工作责</w:t>
      </w:r>
      <w:r>
        <w:rPr>
          <w:rFonts w:hint="eastAsia" w:ascii="仿宋_GB2312" w:hAnsi="仿宋_GB2312" w:eastAsia="仿宋_GB2312" w:cs="仿宋_GB2312"/>
          <w:b w:val="0"/>
          <w:bCs w:val="0"/>
          <w:color w:val="000000"/>
          <w:sz w:val="32"/>
          <w:szCs w:val="32"/>
          <w:u w:val="none"/>
          <w:lang w:val="en-US" w:eastAsia="zh-CN"/>
        </w:rPr>
        <w:t>任制，</w:t>
      </w:r>
      <w:r>
        <w:rPr>
          <w:rFonts w:hint="eastAsia" w:ascii="仿宋_GB2312" w:hAnsi="仿宋_GB2312" w:eastAsia="仿宋_GB2312" w:cs="仿宋_GB2312"/>
          <w:color w:val="000000"/>
          <w:sz w:val="32"/>
          <w:szCs w:val="32"/>
          <w:u w:val="none"/>
          <w:lang w:val="en-US" w:eastAsia="zh-CN"/>
        </w:rPr>
        <w:t>坚持把意识形态作为党的建设重要内容，建立意识形态分析制度，加强党员干部意识形态教育培训，健全新闻信息发布“三审制”，有效防范意识形态领域风险。</w:t>
      </w:r>
    </w:p>
    <w:p w14:paraId="78B55244">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Calibri" w:eastAsia="仿宋_GB2312" w:cs="仿宋_GB2312"/>
          <w:color w:val="000000"/>
          <w:spacing w:val="0"/>
          <w:kern w:val="2"/>
          <w:sz w:val="32"/>
          <w:szCs w:val="32"/>
          <w:u w:val="none"/>
          <w:lang w:val="en-US" w:eastAsia="zh-CN" w:bidi="ar-SA"/>
        </w:rPr>
      </w:pPr>
      <w:r>
        <w:rPr>
          <w:rFonts w:hint="eastAsia" w:ascii="楷体_GB2312" w:eastAsia="楷体_GB2312" w:cs="楷体_GB2312"/>
          <w:b/>
          <w:color w:val="000000"/>
          <w:sz w:val="32"/>
          <w:szCs w:val="32"/>
          <w:lang w:val="en-US" w:eastAsia="zh-CN" w:bidi="ar-SA"/>
        </w:rPr>
        <w:t>2.聚力参政设谋，以文辅政有新作为。</w:t>
      </w:r>
      <w:r>
        <w:rPr>
          <w:rFonts w:hint="eastAsia" w:ascii="仿宋_GB2312" w:hAnsi="仿宋_GB2312" w:eastAsia="仿宋_GB2312" w:cs="仿宋_GB2312"/>
          <w:color w:val="000000"/>
          <w:kern w:val="2"/>
          <w:sz w:val="32"/>
          <w:szCs w:val="32"/>
          <w:u w:val="none"/>
          <w:lang w:val="en-US" w:eastAsia="zh-CN" w:bidi="ar-SA"/>
        </w:rPr>
        <w:t>带领中心的同志全身心投入文稿起草工作，全年180天时间在加班加点，其中有60多天在熬更过夜，确保了文稿服务有质量有效率。</w:t>
      </w:r>
      <w:r>
        <w:rPr>
          <w:rFonts w:hint="eastAsia" w:ascii="仿宋_GB2312" w:hAnsi="仿宋_GB2312" w:eastAsia="仿宋_GB2312" w:cs="仿宋_GB2312"/>
          <w:b/>
          <w:color w:val="000000"/>
          <w:sz w:val="32"/>
          <w:szCs w:val="32"/>
          <w:lang w:val="en-US" w:eastAsia="zh-CN" w:bidi="ar-SA"/>
        </w:rPr>
        <w:t>一是文稿起草有为有位</w:t>
      </w:r>
      <w:r>
        <w:rPr>
          <w:rFonts w:hint="eastAsia" w:ascii="楷体_GB2312" w:eastAsia="楷体_GB2312" w:cs="楷体_GB2312"/>
          <w:b/>
          <w:color w:val="000000"/>
          <w:sz w:val="32"/>
          <w:szCs w:val="32"/>
          <w:lang w:val="en-US" w:eastAsia="zh-CN" w:bidi="ar-SA"/>
        </w:rPr>
        <w:t>。</w:t>
      </w:r>
      <w:r>
        <w:rPr>
          <w:rFonts w:hint="eastAsia" w:ascii="仿宋_GB2312" w:eastAsia="仿宋_GB2312" w:cs="仿宋_GB2312"/>
          <w:color w:val="000000"/>
          <w:spacing w:val="0"/>
          <w:kern w:val="2"/>
          <w:sz w:val="32"/>
          <w:szCs w:val="32"/>
          <w:lang w:val="en-US" w:eastAsia="zh-CN" w:bidi="ar-SA"/>
        </w:rPr>
        <w:t>保质保量完成县政府领导各类讲话、报告、重要综合性文稿起草工作，充分发挥以文辅政的参谋助手作用。一年来，共起草综合汇报、经济形势分析、各类讲话、研讨发言、主持词等文稿209篇，把关其他领导材料和部门材料102篇，撰写政策研究和政务信息36期，总字数突破200万字。高质高效起草2024年县政府工作报告，得到与会代表委员、县领导和有关部门高度评价。</w:t>
      </w:r>
      <w:r>
        <w:rPr>
          <w:rFonts w:hint="eastAsia" w:ascii="仿宋_GB2312" w:hAnsi="仿宋_GB2312" w:eastAsia="仿宋_GB2312" w:cs="仿宋_GB2312"/>
          <w:b/>
          <w:color w:val="000000"/>
          <w:sz w:val="32"/>
          <w:szCs w:val="32"/>
          <w:lang w:val="en-US" w:eastAsia="zh-CN" w:bidi="ar-SA"/>
        </w:rPr>
        <w:t>二是调查研究有声有色。</w:t>
      </w:r>
      <w:r>
        <w:rPr>
          <w:rFonts w:hint="eastAsia" w:ascii="仿宋_GB2312" w:eastAsia="仿宋_GB2312" w:cs="仿宋_GB2312"/>
          <w:bCs/>
          <w:color w:val="000000"/>
          <w:sz w:val="32"/>
          <w:szCs w:val="32"/>
          <w:lang w:bidi="ar-SA"/>
        </w:rPr>
        <w:t>紧扣发展全局、紧贴领导思路、紧跟热点问题，深入开展调查研究</w:t>
      </w:r>
      <w:r>
        <w:rPr>
          <w:rFonts w:hint="eastAsia" w:ascii="仿宋_GB2312" w:eastAsia="仿宋_GB2312" w:cs="仿宋_GB2312"/>
          <w:bCs/>
          <w:color w:val="000000"/>
          <w:sz w:val="32"/>
          <w:szCs w:val="32"/>
          <w:lang w:eastAsia="zh-CN" w:bidi="ar-SA"/>
        </w:rPr>
        <w:t>，充分发挥参政设谋作用。一年来，重点围绕培育“四上”企业、</w:t>
      </w:r>
      <w:r>
        <w:rPr>
          <w:rFonts w:hint="eastAsia" w:ascii="仿宋_GB2312" w:eastAsia="仿宋_GB2312" w:cs="仿宋_GB2312"/>
          <w:color w:val="000000"/>
          <w:spacing w:val="0"/>
          <w:kern w:val="2"/>
          <w:sz w:val="32"/>
          <w:szCs w:val="32"/>
          <w:lang w:val="en-US" w:eastAsia="zh-CN" w:bidi="ar-SA"/>
        </w:rPr>
        <w:t>“</w:t>
      </w:r>
      <w:r>
        <w:rPr>
          <w:rFonts w:hint="eastAsia" w:ascii="仿宋_GB2312" w:hAnsi="Calibri" w:eastAsia="仿宋_GB2312" w:cs="仿宋_GB2312"/>
          <w:color w:val="000000"/>
          <w:spacing w:val="0"/>
          <w:kern w:val="2"/>
          <w:sz w:val="32"/>
          <w:szCs w:val="32"/>
          <w:lang w:val="en-US" w:eastAsia="zh-CN" w:bidi="ar-SA"/>
        </w:rPr>
        <w:t>一主一</w:t>
      </w:r>
      <w:r>
        <w:rPr>
          <w:rFonts w:hint="eastAsia" w:ascii="仿宋_GB2312" w:eastAsia="仿宋_GB2312" w:cs="仿宋_GB2312"/>
          <w:color w:val="000000"/>
          <w:spacing w:val="0"/>
          <w:kern w:val="2"/>
          <w:sz w:val="32"/>
          <w:szCs w:val="32"/>
          <w:lang w:val="en-US" w:eastAsia="zh-CN" w:bidi="ar-SA"/>
        </w:rPr>
        <w:t>特”产业</w:t>
      </w:r>
      <w:r>
        <w:rPr>
          <w:rFonts w:hint="eastAsia" w:ascii="仿宋_GB2312" w:hAnsi="Calibri" w:eastAsia="仿宋_GB2312" w:cs="仿宋_GB2312"/>
          <w:color w:val="000000"/>
          <w:spacing w:val="0"/>
          <w:kern w:val="2"/>
          <w:sz w:val="32"/>
          <w:szCs w:val="32"/>
          <w:lang w:val="en-US" w:eastAsia="zh-CN" w:bidi="ar-SA"/>
        </w:rPr>
        <w:t>、</w:t>
      </w:r>
      <w:r>
        <w:rPr>
          <w:rFonts w:hint="eastAsia" w:ascii="仿宋_GB2312" w:eastAsia="仿宋_GB2312" w:cs="仿宋_GB2312"/>
          <w:color w:val="000000"/>
          <w:spacing w:val="0"/>
          <w:kern w:val="2"/>
          <w:sz w:val="32"/>
          <w:szCs w:val="32"/>
          <w:lang w:val="en-US" w:eastAsia="zh-CN" w:bidi="ar-SA"/>
        </w:rPr>
        <w:t>工业规上企业税收、</w:t>
      </w:r>
      <w:r>
        <w:rPr>
          <w:rFonts w:hint="eastAsia" w:ascii="仿宋_GB2312" w:hAnsi="Calibri" w:eastAsia="仿宋_GB2312" w:cs="仿宋_GB2312"/>
          <w:color w:val="000000"/>
          <w:spacing w:val="0"/>
          <w:kern w:val="2"/>
          <w:sz w:val="32"/>
          <w:szCs w:val="32"/>
          <w:lang w:val="en-US" w:eastAsia="zh-CN" w:bidi="ar-SA"/>
        </w:rPr>
        <w:t>锂矿</w:t>
      </w:r>
      <w:r>
        <w:rPr>
          <w:rFonts w:hint="eastAsia" w:ascii="仿宋_GB2312" w:eastAsia="仿宋_GB2312" w:cs="仿宋_GB2312"/>
          <w:color w:val="000000"/>
          <w:spacing w:val="0"/>
          <w:kern w:val="2"/>
          <w:sz w:val="32"/>
          <w:szCs w:val="32"/>
          <w:lang w:val="en-US" w:eastAsia="zh-CN" w:bidi="ar-SA"/>
        </w:rPr>
        <w:t>产业全</w:t>
      </w:r>
      <w:r>
        <w:rPr>
          <w:rFonts w:hint="eastAsia" w:ascii="仿宋_GB2312" w:hAnsi="Calibri" w:eastAsia="仿宋_GB2312" w:cs="仿宋_GB2312"/>
          <w:color w:val="000000"/>
          <w:spacing w:val="0"/>
          <w:kern w:val="2"/>
          <w:sz w:val="32"/>
          <w:szCs w:val="32"/>
          <w:lang w:val="en-US" w:eastAsia="zh-CN" w:bidi="ar-SA"/>
        </w:rPr>
        <w:t>链</w:t>
      </w:r>
      <w:r>
        <w:rPr>
          <w:rFonts w:hint="eastAsia" w:ascii="仿宋_GB2312" w:eastAsia="仿宋_GB2312" w:cs="仿宋_GB2312"/>
          <w:color w:val="000000"/>
          <w:spacing w:val="0"/>
          <w:kern w:val="2"/>
          <w:sz w:val="32"/>
          <w:szCs w:val="32"/>
          <w:lang w:val="en-US" w:eastAsia="zh-CN" w:bidi="ar-SA"/>
        </w:rPr>
        <w:t>条</w:t>
      </w:r>
      <w:r>
        <w:rPr>
          <w:rFonts w:hint="eastAsia" w:ascii="仿宋_GB2312" w:hAnsi="Calibri" w:eastAsia="仿宋_GB2312" w:cs="仿宋_GB2312"/>
          <w:color w:val="000000"/>
          <w:spacing w:val="0"/>
          <w:kern w:val="2"/>
          <w:sz w:val="32"/>
          <w:szCs w:val="32"/>
          <w:lang w:val="en-US" w:eastAsia="zh-CN" w:bidi="ar-SA"/>
        </w:rPr>
        <w:t>发展</w:t>
      </w:r>
      <w:r>
        <w:rPr>
          <w:rFonts w:hint="eastAsia" w:ascii="仿宋_GB2312" w:eastAsia="仿宋_GB2312" w:cs="仿宋_GB2312"/>
          <w:color w:val="000000"/>
          <w:spacing w:val="0"/>
          <w:kern w:val="2"/>
          <w:sz w:val="32"/>
          <w:szCs w:val="32"/>
          <w:lang w:val="en-US" w:eastAsia="zh-CN" w:bidi="ar-SA"/>
        </w:rPr>
        <w:t>、现代物流、教育高质量发展等课题开展专题调研</w:t>
      </w:r>
      <w:r>
        <w:rPr>
          <w:rFonts w:hint="eastAsia" w:ascii="仿宋_GB2312" w:eastAsia="仿宋_GB2312" w:cs="仿宋_GB2312"/>
          <w:bCs/>
          <w:color w:val="000000"/>
          <w:sz w:val="32"/>
          <w:szCs w:val="32"/>
          <w:lang w:bidi="ar-SA"/>
        </w:rPr>
        <w:t>，</w:t>
      </w:r>
      <w:r>
        <w:rPr>
          <w:rFonts w:hint="eastAsia" w:ascii="仿宋_GB2312" w:eastAsia="仿宋_GB2312" w:cs="仿宋_GB2312"/>
          <w:bCs/>
          <w:color w:val="000000"/>
          <w:spacing w:val="0"/>
          <w:kern w:val="0"/>
          <w:sz w:val="32"/>
          <w:szCs w:val="32"/>
          <w:lang w:val="en-US" w:eastAsia="zh-CN" w:bidi="ar-SA"/>
        </w:rPr>
        <w:t>高质量起草调研报告12篇，</w:t>
      </w:r>
      <w:r>
        <w:rPr>
          <w:rFonts w:hint="eastAsia" w:ascii="仿宋_GB2312" w:eastAsia="仿宋_GB2312" w:cs="仿宋_GB2312"/>
          <w:bCs/>
          <w:color w:val="000000"/>
          <w:sz w:val="32"/>
          <w:szCs w:val="32"/>
          <w:lang w:bidi="ar-SA"/>
        </w:rPr>
        <w:t>为</w:t>
      </w:r>
      <w:r>
        <w:rPr>
          <w:rFonts w:hint="eastAsia" w:ascii="仿宋_GB2312" w:eastAsia="仿宋_GB2312" w:cs="仿宋_GB2312"/>
          <w:bCs/>
          <w:color w:val="000000"/>
          <w:sz w:val="32"/>
          <w:szCs w:val="32"/>
          <w:lang w:eastAsia="zh-CN" w:bidi="ar-SA"/>
        </w:rPr>
        <w:t>县委、县政府</w:t>
      </w:r>
      <w:r>
        <w:rPr>
          <w:rFonts w:hint="eastAsia" w:ascii="仿宋_GB2312" w:eastAsia="仿宋_GB2312" w:cs="仿宋_GB2312"/>
          <w:bCs/>
          <w:color w:val="000000"/>
          <w:sz w:val="32"/>
          <w:szCs w:val="32"/>
          <w:lang w:bidi="ar-SA"/>
        </w:rPr>
        <w:t>科学决策提供</w:t>
      </w:r>
      <w:r>
        <w:rPr>
          <w:rFonts w:hint="eastAsia" w:ascii="仿宋_GB2312" w:eastAsia="仿宋_GB2312" w:cs="仿宋_GB2312"/>
          <w:bCs/>
          <w:color w:val="000000"/>
          <w:sz w:val="32"/>
          <w:szCs w:val="32"/>
          <w:lang w:eastAsia="zh-CN" w:bidi="ar-SA"/>
        </w:rPr>
        <w:t>重要</w:t>
      </w:r>
      <w:r>
        <w:rPr>
          <w:rFonts w:hint="eastAsia" w:ascii="仿宋_GB2312" w:eastAsia="仿宋_GB2312" w:cs="仿宋_GB2312"/>
          <w:bCs/>
          <w:color w:val="000000"/>
          <w:sz w:val="32"/>
          <w:szCs w:val="32"/>
          <w:lang w:bidi="ar-SA"/>
        </w:rPr>
        <w:t>参考</w:t>
      </w:r>
      <w:r>
        <w:rPr>
          <w:rFonts w:hint="eastAsia" w:ascii="仿宋_GB2312" w:eastAsia="仿宋_GB2312" w:cs="仿宋_GB2312"/>
          <w:bCs/>
          <w:color w:val="000000"/>
          <w:sz w:val="32"/>
          <w:szCs w:val="32"/>
          <w:lang w:eastAsia="zh-CN" w:bidi="ar-SA"/>
        </w:rPr>
        <w:t>。同时，</w:t>
      </w:r>
      <w:r>
        <w:rPr>
          <w:rFonts w:hint="eastAsia" w:ascii="仿宋_GB2312" w:hAnsi="Calibri" w:eastAsia="仿宋_GB2312" w:cs="仿宋_GB2312"/>
          <w:color w:val="000000"/>
          <w:spacing w:val="0"/>
          <w:kern w:val="2"/>
          <w:sz w:val="32"/>
          <w:szCs w:val="32"/>
          <w:lang w:val="en-US" w:eastAsia="zh-CN" w:bidi="ar-SA"/>
        </w:rPr>
        <w:t>中心与市政府发展研究中心联合开展</w:t>
      </w:r>
      <w:r>
        <w:rPr>
          <w:rFonts w:hint="eastAsia" w:ascii="仿宋_GB2312" w:eastAsia="仿宋_GB2312" w:cs="仿宋_GB2312"/>
          <w:color w:val="000000"/>
          <w:spacing w:val="0"/>
          <w:kern w:val="2"/>
          <w:sz w:val="32"/>
          <w:szCs w:val="32"/>
          <w:lang w:val="en-US" w:eastAsia="zh-CN" w:bidi="ar-SA"/>
        </w:rPr>
        <w:t>了矿产资源保护和循环利用、</w:t>
      </w:r>
      <w:r>
        <w:rPr>
          <w:rFonts w:hint="eastAsia" w:ascii="仿宋_GB2312" w:hAnsi="Calibri" w:eastAsia="仿宋_GB2312" w:cs="仿宋_GB2312"/>
          <w:color w:val="000000"/>
          <w:spacing w:val="0"/>
          <w:kern w:val="2"/>
          <w:sz w:val="32"/>
          <w:szCs w:val="32"/>
          <w:lang w:val="en-US" w:eastAsia="zh-CN" w:bidi="ar-SA"/>
        </w:rPr>
        <w:t>古文化文物保护和开发利用、红色文化和廉洁文化</w:t>
      </w:r>
      <w:r>
        <w:rPr>
          <w:rFonts w:hint="eastAsia" w:ascii="仿宋_GB2312" w:eastAsia="仿宋_GB2312" w:cs="仿宋_GB2312"/>
          <w:color w:val="000000"/>
          <w:spacing w:val="0"/>
          <w:kern w:val="2"/>
          <w:sz w:val="32"/>
          <w:szCs w:val="32"/>
          <w:lang w:val="en-US" w:eastAsia="zh-CN" w:bidi="ar-SA"/>
        </w:rPr>
        <w:t>研学、中小学生心理健康</w:t>
      </w:r>
      <w:r>
        <w:rPr>
          <w:rFonts w:hint="eastAsia" w:ascii="仿宋_GB2312" w:hAnsi="Calibri" w:eastAsia="仿宋_GB2312" w:cs="仿宋_GB2312"/>
          <w:color w:val="000000"/>
          <w:spacing w:val="0"/>
          <w:kern w:val="2"/>
          <w:sz w:val="32"/>
          <w:szCs w:val="32"/>
          <w:lang w:val="en-US" w:eastAsia="zh-CN" w:bidi="ar-SA"/>
        </w:rPr>
        <w:t>等</w:t>
      </w:r>
      <w:r>
        <w:rPr>
          <w:rFonts w:hint="eastAsia" w:ascii="仿宋_GB2312" w:eastAsia="仿宋_GB2312" w:cs="仿宋_GB2312"/>
          <w:color w:val="000000"/>
          <w:spacing w:val="0"/>
          <w:kern w:val="2"/>
          <w:sz w:val="32"/>
          <w:szCs w:val="32"/>
          <w:lang w:val="en-US" w:eastAsia="zh-CN" w:bidi="ar-SA"/>
        </w:rPr>
        <w:t>7个</w:t>
      </w:r>
      <w:r>
        <w:rPr>
          <w:rFonts w:hint="eastAsia" w:ascii="仿宋_GB2312" w:hAnsi="Calibri" w:eastAsia="仿宋_GB2312" w:cs="仿宋_GB2312"/>
          <w:color w:val="000000"/>
          <w:spacing w:val="0"/>
          <w:kern w:val="2"/>
          <w:sz w:val="32"/>
          <w:szCs w:val="32"/>
          <w:lang w:val="en-US" w:eastAsia="zh-CN" w:bidi="ar-SA"/>
        </w:rPr>
        <w:t>重大课题</w:t>
      </w:r>
      <w:r>
        <w:rPr>
          <w:rFonts w:hint="eastAsia" w:ascii="仿宋_GB2312" w:eastAsia="仿宋_GB2312" w:cs="仿宋_GB2312"/>
          <w:color w:val="000000"/>
          <w:spacing w:val="0"/>
          <w:kern w:val="2"/>
          <w:sz w:val="32"/>
          <w:szCs w:val="32"/>
          <w:lang w:val="en-US" w:eastAsia="zh-CN" w:bidi="ar-SA"/>
        </w:rPr>
        <w:t>调查</w:t>
      </w:r>
      <w:r>
        <w:rPr>
          <w:rFonts w:hint="eastAsia" w:ascii="仿宋_GB2312" w:hAnsi="Calibri" w:eastAsia="仿宋_GB2312" w:cs="仿宋_GB2312"/>
          <w:color w:val="000000"/>
          <w:spacing w:val="0"/>
          <w:kern w:val="2"/>
          <w:sz w:val="32"/>
          <w:szCs w:val="32"/>
          <w:lang w:val="en-US" w:eastAsia="zh-CN" w:bidi="ar-SA"/>
        </w:rPr>
        <w:t>研究。</w:t>
      </w:r>
      <w:r>
        <w:rPr>
          <w:rFonts w:hint="eastAsia" w:ascii="仿宋_GB2312" w:hAnsi="仿宋_GB2312" w:eastAsia="仿宋_GB2312" w:cs="仿宋_GB2312"/>
          <w:b/>
          <w:color w:val="000000"/>
          <w:sz w:val="32"/>
          <w:szCs w:val="32"/>
          <w:lang w:val="en-US" w:eastAsia="zh-CN" w:bidi="ar-SA"/>
        </w:rPr>
        <w:t>三是信息报送及时高效。</w:t>
      </w:r>
      <w:r>
        <w:rPr>
          <w:rFonts w:hint="eastAsia" w:ascii="仿宋_GB2312" w:hAnsi="Calibri" w:eastAsia="仿宋_GB2312" w:cs="仿宋_GB2312"/>
          <w:color w:val="000000"/>
          <w:spacing w:val="0"/>
          <w:kern w:val="2"/>
          <w:sz w:val="32"/>
          <w:szCs w:val="32"/>
          <w:lang w:val="en-US" w:eastAsia="zh-CN" w:bidi="ar-SA"/>
        </w:rPr>
        <w:t>充分发挥信息“耳目”作用，注重信息质量，畅通报送渠道，提高报送时效。</w:t>
      </w:r>
      <w:bookmarkStart w:id="3" w:name="OLE_LINK1"/>
      <w:r>
        <w:rPr>
          <w:rFonts w:hint="eastAsia" w:ascii="仿宋_GB2312" w:eastAsia="仿宋_GB2312" w:cs="仿宋_GB2312"/>
          <w:color w:val="000000"/>
          <w:spacing w:val="0"/>
          <w:kern w:val="2"/>
          <w:sz w:val="32"/>
          <w:szCs w:val="32"/>
          <w:u w:val="none"/>
          <w:lang w:val="en-US" w:eastAsia="zh-CN" w:bidi="ar-SA"/>
        </w:rPr>
        <w:t>今年以来，</w:t>
      </w:r>
      <w:r>
        <w:rPr>
          <w:rFonts w:hint="eastAsia" w:ascii="仿宋_GB2312" w:hAnsi="Calibri" w:eastAsia="仿宋_GB2312" w:cs="仿宋_GB2312"/>
          <w:color w:val="000000"/>
          <w:spacing w:val="0"/>
          <w:kern w:val="2"/>
          <w:sz w:val="32"/>
          <w:szCs w:val="32"/>
          <w:u w:val="none"/>
          <w:lang w:val="en-US" w:eastAsia="zh-CN" w:bidi="ar-SA"/>
        </w:rPr>
        <w:t>在省市主流媒体发表</w:t>
      </w:r>
      <w:r>
        <w:rPr>
          <w:rFonts w:hint="eastAsia" w:ascii="仿宋_GB2312" w:eastAsia="仿宋_GB2312" w:cs="仿宋_GB2312"/>
          <w:color w:val="000000"/>
          <w:spacing w:val="0"/>
          <w:kern w:val="2"/>
          <w:sz w:val="32"/>
          <w:szCs w:val="32"/>
          <w:u w:val="none"/>
          <w:lang w:val="en-US" w:eastAsia="zh-CN" w:bidi="ar-SA"/>
        </w:rPr>
        <w:t>各类消</w:t>
      </w:r>
      <w:r>
        <w:rPr>
          <w:rFonts w:hint="eastAsia" w:ascii="仿宋_GB2312" w:hAnsi="Calibri" w:eastAsia="仿宋_GB2312" w:cs="仿宋_GB2312"/>
          <w:color w:val="000000"/>
          <w:spacing w:val="0"/>
          <w:kern w:val="2"/>
          <w:sz w:val="32"/>
          <w:szCs w:val="32"/>
          <w:u w:val="none"/>
          <w:lang w:val="en-US" w:eastAsia="zh-CN" w:bidi="ar-SA"/>
        </w:rPr>
        <w:t>息</w:t>
      </w:r>
      <w:r>
        <w:rPr>
          <w:rFonts w:hint="eastAsia" w:ascii="仿宋_GB2312" w:eastAsia="仿宋_GB2312" w:cs="仿宋_GB2312"/>
          <w:color w:val="000000"/>
          <w:spacing w:val="0"/>
          <w:kern w:val="2"/>
          <w:sz w:val="32"/>
          <w:szCs w:val="32"/>
          <w:u w:val="none"/>
          <w:lang w:val="en-US" w:eastAsia="zh-CN" w:bidi="ar-SA"/>
        </w:rPr>
        <w:t>200</w:t>
      </w:r>
      <w:r>
        <w:rPr>
          <w:rFonts w:hint="eastAsia" w:ascii="仿宋_GB2312" w:hAnsi="Calibri" w:eastAsia="仿宋_GB2312" w:cs="仿宋_GB2312"/>
          <w:color w:val="000000"/>
          <w:spacing w:val="0"/>
          <w:kern w:val="2"/>
          <w:sz w:val="32"/>
          <w:szCs w:val="32"/>
          <w:u w:val="none"/>
          <w:lang w:val="en-US" w:eastAsia="zh-CN" w:bidi="ar-SA"/>
        </w:rPr>
        <w:t>篇/条，被</w:t>
      </w:r>
      <w:r>
        <w:rPr>
          <w:rFonts w:hint="eastAsia" w:ascii="仿宋_GB2312" w:eastAsia="仿宋_GB2312" w:cs="仿宋_GB2312"/>
          <w:color w:val="000000"/>
          <w:spacing w:val="0"/>
          <w:kern w:val="2"/>
          <w:sz w:val="32"/>
          <w:szCs w:val="32"/>
          <w:u w:val="none"/>
          <w:lang w:val="en-US" w:eastAsia="zh-CN" w:bidi="ar-SA"/>
        </w:rPr>
        <w:t>省市直部门</w:t>
      </w:r>
      <w:r>
        <w:rPr>
          <w:rFonts w:hint="eastAsia" w:ascii="仿宋_GB2312" w:hAnsi="Calibri" w:eastAsia="仿宋_GB2312" w:cs="仿宋_GB2312"/>
          <w:color w:val="000000"/>
          <w:spacing w:val="0"/>
          <w:kern w:val="2"/>
          <w:sz w:val="32"/>
          <w:szCs w:val="32"/>
          <w:u w:val="none"/>
          <w:lang w:val="en-US" w:eastAsia="zh-CN" w:bidi="ar-SA"/>
        </w:rPr>
        <w:t>内刊</w:t>
      </w:r>
      <w:r>
        <w:rPr>
          <w:rFonts w:hint="eastAsia" w:ascii="仿宋_GB2312" w:eastAsia="仿宋_GB2312" w:cs="仿宋_GB2312"/>
          <w:color w:val="000000"/>
          <w:spacing w:val="0"/>
          <w:kern w:val="2"/>
          <w:sz w:val="32"/>
          <w:szCs w:val="32"/>
          <w:u w:val="none"/>
          <w:lang w:val="en-US" w:eastAsia="zh-CN" w:bidi="ar-SA"/>
        </w:rPr>
        <w:t>采用11</w:t>
      </w:r>
      <w:r>
        <w:rPr>
          <w:rFonts w:hint="eastAsia" w:ascii="仿宋_GB2312" w:hAnsi="Calibri" w:eastAsia="仿宋_GB2312" w:cs="仿宋_GB2312"/>
          <w:color w:val="000000"/>
          <w:spacing w:val="0"/>
          <w:kern w:val="2"/>
          <w:sz w:val="32"/>
          <w:szCs w:val="32"/>
          <w:u w:val="none"/>
          <w:lang w:val="en-US" w:eastAsia="zh-CN" w:bidi="ar-SA"/>
        </w:rPr>
        <w:t>篇/条</w:t>
      </w:r>
      <w:r>
        <w:rPr>
          <w:rFonts w:hint="eastAsia" w:ascii="仿宋_GB2312" w:eastAsia="仿宋_GB2312" w:cs="仿宋_GB2312"/>
          <w:color w:val="000000"/>
          <w:spacing w:val="0"/>
          <w:kern w:val="2"/>
          <w:sz w:val="32"/>
          <w:szCs w:val="32"/>
          <w:u w:val="none"/>
          <w:lang w:val="en-US" w:eastAsia="zh-CN" w:bidi="ar-SA"/>
        </w:rPr>
        <w:t>。</w:t>
      </w:r>
      <w:r>
        <w:rPr>
          <w:rFonts w:hint="eastAsia" w:ascii="仿宋_GB2312" w:hAnsi="Calibri" w:eastAsia="仿宋_GB2312" w:cs="仿宋_GB2312"/>
          <w:color w:val="000000"/>
          <w:spacing w:val="0"/>
          <w:kern w:val="2"/>
          <w:sz w:val="32"/>
          <w:szCs w:val="32"/>
          <w:u w:val="none"/>
          <w:lang w:val="en-US" w:eastAsia="zh-CN" w:bidi="ar-SA"/>
        </w:rPr>
        <w:t>其中</w:t>
      </w:r>
      <w:r>
        <w:rPr>
          <w:rFonts w:hint="eastAsia" w:ascii="仿宋_GB2312" w:eastAsia="仿宋_GB2312" w:cs="仿宋_GB2312"/>
          <w:color w:val="000000"/>
          <w:spacing w:val="0"/>
          <w:kern w:val="2"/>
          <w:sz w:val="32"/>
          <w:szCs w:val="32"/>
          <w:u w:val="none"/>
          <w:lang w:val="en-US" w:eastAsia="zh-CN" w:bidi="ar-SA"/>
        </w:rPr>
        <w:t>，《</w:t>
      </w:r>
      <w:r>
        <w:rPr>
          <w:rFonts w:hint="eastAsia" w:ascii="仿宋_GB2312" w:hAnsi="Calibri" w:eastAsia="仿宋_GB2312" w:cs="仿宋_GB2312"/>
          <w:color w:val="000000"/>
          <w:spacing w:val="0"/>
          <w:kern w:val="2"/>
          <w:sz w:val="32"/>
          <w:szCs w:val="32"/>
          <w:u w:val="none"/>
          <w:lang w:val="en-US" w:eastAsia="zh-CN" w:bidi="ar-SA"/>
        </w:rPr>
        <w:t>永州市道县全力服务年产500万吨锂多金属矿产资源开发和年产6万碳酸锂项目</w:t>
      </w:r>
      <w:r>
        <w:rPr>
          <w:rFonts w:hint="eastAsia" w:ascii="仿宋_GB2312" w:eastAsia="仿宋_GB2312" w:cs="仿宋_GB2312"/>
          <w:color w:val="000000"/>
          <w:spacing w:val="0"/>
          <w:kern w:val="2"/>
          <w:sz w:val="32"/>
          <w:szCs w:val="32"/>
          <w:u w:val="none"/>
          <w:lang w:val="en-US" w:eastAsia="zh-CN" w:bidi="ar-SA"/>
        </w:rPr>
        <w:t>》《</w:t>
      </w:r>
      <w:r>
        <w:rPr>
          <w:rFonts w:hint="eastAsia" w:ascii="仿宋_GB2312" w:hAnsi="Calibri" w:eastAsia="仿宋_GB2312" w:cs="仿宋_GB2312"/>
          <w:color w:val="000000"/>
          <w:spacing w:val="0"/>
          <w:kern w:val="2"/>
          <w:sz w:val="32"/>
          <w:szCs w:val="32"/>
          <w:u w:val="none"/>
          <w:lang w:val="en-US" w:eastAsia="zh-CN" w:bidi="ar-SA"/>
        </w:rPr>
        <w:t>永州市道县着力做大农业产业集群</w:t>
      </w:r>
      <w:r>
        <w:rPr>
          <w:rFonts w:hint="eastAsia" w:ascii="仿宋_GB2312" w:eastAsia="仿宋_GB2312" w:cs="仿宋_GB2312"/>
          <w:color w:val="000000"/>
          <w:spacing w:val="0"/>
          <w:kern w:val="2"/>
          <w:sz w:val="32"/>
          <w:szCs w:val="32"/>
          <w:u w:val="none"/>
          <w:lang w:val="en-US" w:eastAsia="zh-CN" w:bidi="ar-SA"/>
        </w:rPr>
        <w:t>》《</w:t>
      </w:r>
      <w:r>
        <w:rPr>
          <w:rFonts w:hint="eastAsia" w:ascii="仿宋_GB2312" w:hAnsi="Calibri" w:eastAsia="仿宋_GB2312" w:cs="仿宋_GB2312"/>
          <w:color w:val="000000"/>
          <w:spacing w:val="0"/>
          <w:kern w:val="2"/>
          <w:sz w:val="32"/>
          <w:szCs w:val="32"/>
          <w:u w:val="none"/>
          <w:lang w:val="en-US" w:eastAsia="zh-CN" w:bidi="ar-SA"/>
        </w:rPr>
        <w:t>永州市道县积极推动紫金锂业与中南大学合作共建新能源新材料实验基地</w:t>
      </w:r>
      <w:r>
        <w:rPr>
          <w:rFonts w:hint="eastAsia" w:ascii="仿宋_GB2312" w:eastAsia="仿宋_GB2312" w:cs="仿宋_GB2312"/>
          <w:color w:val="000000"/>
          <w:spacing w:val="0"/>
          <w:kern w:val="2"/>
          <w:sz w:val="32"/>
          <w:szCs w:val="32"/>
          <w:u w:val="none"/>
          <w:lang w:val="en-US" w:eastAsia="zh-CN" w:bidi="ar-SA"/>
        </w:rPr>
        <w:t>》</w:t>
      </w:r>
      <w:r>
        <w:rPr>
          <w:rFonts w:hint="eastAsia" w:ascii="仿宋_GB2312" w:hAnsi="Calibri" w:eastAsia="仿宋_GB2312" w:cs="仿宋_GB2312"/>
          <w:color w:val="000000"/>
          <w:spacing w:val="0"/>
          <w:kern w:val="2"/>
          <w:sz w:val="32"/>
          <w:szCs w:val="32"/>
          <w:u w:val="none"/>
          <w:lang w:val="en-US" w:eastAsia="zh-CN" w:bidi="ar-SA"/>
        </w:rPr>
        <w:t>3篇被省发改委“湖南省实施产业培塑行动”专报</w:t>
      </w:r>
      <w:r>
        <w:rPr>
          <w:rFonts w:hint="eastAsia" w:ascii="仿宋_GB2312" w:eastAsia="仿宋_GB2312" w:cs="仿宋_GB2312"/>
          <w:color w:val="000000"/>
          <w:spacing w:val="0"/>
          <w:kern w:val="2"/>
          <w:sz w:val="32"/>
          <w:szCs w:val="32"/>
          <w:u w:val="none"/>
          <w:lang w:val="en-US" w:eastAsia="zh-CN" w:bidi="ar-SA"/>
        </w:rPr>
        <w:t>推介，《</w:t>
      </w:r>
      <w:r>
        <w:rPr>
          <w:rFonts w:hint="eastAsia" w:ascii="仿宋_GB2312" w:hAnsi="Calibri" w:eastAsia="仿宋_GB2312" w:cs="仿宋_GB2312"/>
          <w:color w:val="000000"/>
          <w:spacing w:val="0"/>
          <w:kern w:val="2"/>
          <w:sz w:val="32"/>
          <w:szCs w:val="32"/>
          <w:u w:val="none"/>
          <w:lang w:val="en-US" w:eastAsia="zh-CN" w:bidi="ar-SA"/>
        </w:rPr>
        <w:t>进出口下降情况分析及政策建议</w:t>
      </w:r>
      <w:r>
        <w:rPr>
          <w:rFonts w:hint="eastAsia" w:ascii="仿宋_GB2312" w:eastAsia="仿宋_GB2312" w:cs="仿宋_GB2312"/>
          <w:color w:val="000000"/>
          <w:spacing w:val="0"/>
          <w:kern w:val="2"/>
          <w:sz w:val="32"/>
          <w:szCs w:val="32"/>
          <w:u w:val="none"/>
          <w:lang w:val="en-US" w:eastAsia="zh-CN" w:bidi="ar-SA"/>
        </w:rPr>
        <w:t>》《虚拟电厂建设情况、面临的困难问题及有关建议》《大力发展多式联运面临的堵点及建议》《关于中西部地区承接产业转移面临的问题及建议》《乡村教师队伍建设存在的问题及建议》等8</w:t>
      </w:r>
      <w:bookmarkStart w:id="4" w:name="OLE_LINK2"/>
      <w:r>
        <w:rPr>
          <w:rFonts w:hint="eastAsia" w:ascii="仿宋_GB2312" w:eastAsia="仿宋_GB2312" w:cs="仿宋_GB2312"/>
          <w:color w:val="000000"/>
          <w:spacing w:val="0"/>
          <w:kern w:val="2"/>
          <w:sz w:val="32"/>
          <w:szCs w:val="32"/>
          <w:u w:val="none"/>
          <w:lang w:val="en-US" w:eastAsia="zh-CN" w:bidi="ar-SA"/>
        </w:rPr>
        <w:t>篇被</w:t>
      </w:r>
      <w:bookmarkEnd w:id="4"/>
      <w:r>
        <w:rPr>
          <w:rFonts w:hint="eastAsia" w:ascii="仿宋_GB2312" w:eastAsia="仿宋_GB2312" w:cs="仿宋_GB2312"/>
          <w:color w:val="000000"/>
          <w:spacing w:val="0"/>
          <w:kern w:val="2"/>
          <w:sz w:val="32"/>
          <w:szCs w:val="32"/>
          <w:u w:val="none"/>
          <w:lang w:val="en-US" w:eastAsia="zh-CN" w:bidi="ar-SA"/>
        </w:rPr>
        <w:t>市委、</w:t>
      </w:r>
      <w:r>
        <w:rPr>
          <w:rFonts w:hint="eastAsia" w:ascii="仿宋_GB2312" w:hAnsi="Calibri" w:eastAsia="仿宋_GB2312" w:cs="仿宋_GB2312"/>
          <w:color w:val="000000"/>
          <w:spacing w:val="0"/>
          <w:kern w:val="2"/>
          <w:sz w:val="32"/>
          <w:szCs w:val="32"/>
          <w:u w:val="none"/>
          <w:lang w:val="en-US" w:eastAsia="zh-CN" w:bidi="ar-SA"/>
        </w:rPr>
        <w:t>市政府</w:t>
      </w:r>
      <w:r>
        <w:rPr>
          <w:rFonts w:hint="eastAsia" w:ascii="仿宋_GB2312" w:eastAsia="仿宋_GB2312" w:cs="仿宋_GB2312"/>
          <w:color w:val="000000"/>
          <w:spacing w:val="0"/>
          <w:kern w:val="2"/>
          <w:sz w:val="32"/>
          <w:szCs w:val="32"/>
          <w:u w:val="none"/>
          <w:lang w:val="en-US" w:eastAsia="zh-CN" w:bidi="ar-SA"/>
        </w:rPr>
        <w:t>办</w:t>
      </w:r>
      <w:r>
        <w:rPr>
          <w:rFonts w:hint="eastAsia" w:ascii="仿宋_GB2312" w:hAnsi="Calibri" w:eastAsia="仿宋_GB2312" w:cs="仿宋_GB2312"/>
          <w:color w:val="000000"/>
          <w:spacing w:val="0"/>
          <w:kern w:val="2"/>
          <w:sz w:val="32"/>
          <w:szCs w:val="32"/>
          <w:u w:val="none"/>
          <w:lang w:val="en-US" w:eastAsia="zh-CN" w:bidi="ar-SA"/>
        </w:rPr>
        <w:t>采用</w:t>
      </w:r>
      <w:bookmarkEnd w:id="3"/>
      <w:r>
        <w:rPr>
          <w:rFonts w:hint="eastAsia" w:ascii="仿宋_GB2312" w:eastAsia="仿宋_GB2312" w:cs="仿宋_GB2312"/>
          <w:color w:val="000000"/>
          <w:spacing w:val="0"/>
          <w:kern w:val="2"/>
          <w:sz w:val="32"/>
          <w:szCs w:val="32"/>
          <w:u w:val="none"/>
          <w:lang w:val="en-US" w:eastAsia="zh-CN" w:bidi="ar-SA"/>
        </w:rPr>
        <w:t>。</w:t>
      </w:r>
    </w:p>
    <w:p w14:paraId="0E051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color w:val="000000"/>
          <w:spacing w:val="0"/>
          <w:sz w:val="32"/>
          <w:szCs w:val="32"/>
          <w:lang w:val="en-US" w:eastAsia="zh-CN"/>
        </w:rPr>
      </w:pPr>
      <w:r>
        <w:rPr>
          <w:rFonts w:hint="eastAsia" w:ascii="楷体_GB2312" w:eastAsia="楷体_GB2312" w:cs="楷体_GB2312"/>
          <w:b/>
          <w:color w:val="000000"/>
          <w:sz w:val="32"/>
          <w:szCs w:val="32"/>
          <w:lang w:val="en-US" w:eastAsia="zh-CN" w:bidi="ar-SA"/>
        </w:rPr>
        <w:t>3.聚力发展大局，</w:t>
      </w:r>
      <w:r>
        <w:rPr>
          <w:rFonts w:hint="eastAsia" w:ascii="楷体_GB2312" w:eastAsia="楷体_GB2312" w:cs="楷体_GB2312"/>
          <w:b/>
          <w:color w:val="auto"/>
          <w:sz w:val="32"/>
          <w:szCs w:val="32"/>
          <w:lang w:val="en-US" w:eastAsia="zh-CN" w:bidi="ar-SA"/>
        </w:rPr>
        <w:t>其他工作有新气象。</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bCs w:val="0"/>
          <w:color w:val="auto"/>
          <w:spacing w:val="-2"/>
          <w:sz w:val="32"/>
          <w:szCs w:val="32"/>
          <w:lang w:val="en-US" w:eastAsia="zh-CN"/>
        </w:rPr>
        <w:t>安全生产方面。</w:t>
      </w:r>
      <w:r>
        <w:rPr>
          <w:rFonts w:hint="eastAsia" w:ascii="仿宋_GB2312" w:hAnsi="仿宋_GB2312" w:eastAsia="仿宋_GB2312" w:cs="仿宋_GB2312"/>
          <w:color w:val="auto"/>
          <w:spacing w:val="0"/>
          <w:sz w:val="32"/>
          <w:szCs w:val="32"/>
          <w:lang w:val="en-US" w:eastAsia="zh-CN"/>
        </w:rPr>
        <w:t>统筹发展与安全，全面落实安全生产工作责任，以“时时放心不下”的责任感，切实加强机关内部安全防控，不断提升全体工作人员安全意识，全力推进平安机关建设，全年中心没有发生一起安全事故。</w:t>
      </w:r>
      <w:r>
        <w:rPr>
          <w:rFonts w:hint="eastAsia" w:ascii="仿宋_GB2312" w:hAnsi="仿宋_GB2312" w:eastAsia="仿宋_GB2312" w:cs="仿宋_GB2312"/>
          <w:b/>
          <w:bCs w:val="0"/>
          <w:color w:val="000000"/>
          <w:spacing w:val="-2"/>
          <w:sz w:val="32"/>
          <w:szCs w:val="32"/>
          <w:lang w:val="en-US" w:eastAsia="zh-CN"/>
        </w:rPr>
        <w:t>二是乡</w:t>
      </w:r>
      <w:r>
        <w:rPr>
          <w:rFonts w:hint="eastAsia" w:ascii="仿宋_GB2312" w:hAnsi="Calibri" w:eastAsia="仿宋_GB2312" w:cs="仿宋_GB2312"/>
          <w:b/>
          <w:bCs/>
          <w:color w:val="000000"/>
          <w:spacing w:val="0"/>
          <w:kern w:val="2"/>
          <w:sz w:val="32"/>
          <w:szCs w:val="32"/>
          <w:u w:val="none"/>
          <w:lang w:val="en-US" w:eastAsia="zh-CN" w:bidi="ar-SA"/>
        </w:rPr>
        <w:t>村振兴</w:t>
      </w:r>
      <w:r>
        <w:rPr>
          <w:rFonts w:hint="eastAsia" w:ascii="仿宋_GB2312" w:eastAsia="仿宋_GB2312" w:cs="仿宋_GB2312"/>
          <w:b/>
          <w:bCs/>
          <w:color w:val="000000"/>
          <w:spacing w:val="0"/>
          <w:kern w:val="2"/>
          <w:sz w:val="32"/>
          <w:szCs w:val="32"/>
          <w:u w:val="none"/>
          <w:lang w:val="en-US" w:eastAsia="zh-CN" w:bidi="ar-SA"/>
        </w:rPr>
        <w:t>方面</w:t>
      </w:r>
      <w:r>
        <w:rPr>
          <w:rFonts w:hint="eastAsia" w:ascii="仿宋_GB2312" w:hAnsi="Calibri" w:eastAsia="仿宋_GB2312" w:cs="仿宋_GB2312"/>
          <w:b/>
          <w:bCs/>
          <w:color w:val="000000"/>
          <w:spacing w:val="0"/>
          <w:kern w:val="2"/>
          <w:sz w:val="32"/>
          <w:szCs w:val="32"/>
          <w:u w:val="none"/>
          <w:lang w:val="en-US" w:eastAsia="zh-CN" w:bidi="ar-SA"/>
        </w:rPr>
        <w:t>。</w:t>
      </w:r>
      <w:r>
        <w:rPr>
          <w:rFonts w:hint="eastAsia" w:ascii="仿宋_GB2312" w:eastAsia="仿宋_GB2312" w:cs="仿宋_GB2312"/>
          <w:color w:val="000000"/>
          <w:spacing w:val="0"/>
          <w:kern w:val="2"/>
          <w:sz w:val="32"/>
          <w:szCs w:val="32"/>
          <w:u w:val="none"/>
          <w:lang w:val="en-US" w:eastAsia="zh-CN" w:bidi="ar-SA"/>
        </w:rPr>
        <w:t>中心联合县政府办共争取项目资金178万元，帮助两河口村新建3A景区游客中心1个、旅游公厕1座、停车场1000余平方米、车位200个，硬化村道1000米，添置垃圾桶（箱）</w:t>
      </w:r>
      <w:r>
        <w:rPr>
          <w:rFonts w:hint="eastAsia" w:ascii="仿宋" w:hAnsi="仿宋" w:eastAsia="仿宋" w:cs="仿宋"/>
          <w:b w:val="0"/>
          <w:bCs w:val="0"/>
          <w:color w:val="000000"/>
          <w:spacing w:val="-17"/>
          <w:sz w:val="32"/>
          <w:szCs w:val="32"/>
          <w:u w:val="none"/>
          <w:lang w:val="en-US" w:eastAsia="zh-CN"/>
        </w:rPr>
        <w:t>100个</w:t>
      </w:r>
      <w:r>
        <w:rPr>
          <w:rFonts w:hint="eastAsia" w:ascii="仿宋_GB2312" w:eastAsia="仿宋_GB2312" w:cs="仿宋_GB2312"/>
          <w:color w:val="000000"/>
          <w:spacing w:val="0"/>
          <w:kern w:val="2"/>
          <w:sz w:val="32"/>
          <w:szCs w:val="32"/>
          <w:u w:val="none"/>
          <w:lang w:val="en-US" w:eastAsia="zh-CN" w:bidi="ar-SA"/>
        </w:rPr>
        <w:t>，村容村貌焕然一新；维修清淤山塘8口，新建、维修水渠1500米，近千亩农田受益，助力每亩水稻增产超100公斤，油菜实现大丰收。同时，安排扶持资金2万元，联系12户脱贫户，深入了解村情民意，务求</w:t>
      </w:r>
      <w:r>
        <w:rPr>
          <w:rFonts w:hint="eastAsia" w:ascii="仿宋_GB2312" w:hAnsi="Calibri" w:eastAsia="仿宋_GB2312" w:cs="仿宋_GB2312"/>
          <w:color w:val="000000"/>
          <w:spacing w:val="0"/>
          <w:kern w:val="2"/>
          <w:sz w:val="32"/>
          <w:szCs w:val="32"/>
          <w:u w:val="none"/>
          <w:lang w:val="en-US" w:eastAsia="zh-CN" w:bidi="ar-SA"/>
        </w:rPr>
        <w:t>把党和政府的关心关爱送到</w:t>
      </w:r>
      <w:r>
        <w:rPr>
          <w:rFonts w:hint="eastAsia" w:ascii="仿宋_GB2312" w:eastAsia="仿宋_GB2312" w:cs="仿宋_GB2312"/>
          <w:color w:val="000000"/>
          <w:spacing w:val="0"/>
          <w:kern w:val="2"/>
          <w:sz w:val="32"/>
          <w:szCs w:val="32"/>
          <w:u w:val="none"/>
          <w:lang w:val="en-US" w:eastAsia="zh-CN" w:bidi="ar-SA"/>
        </w:rPr>
        <w:t>群众</w:t>
      </w:r>
      <w:r>
        <w:rPr>
          <w:rFonts w:hint="eastAsia" w:ascii="仿宋_GB2312" w:hAnsi="Calibri" w:eastAsia="仿宋_GB2312" w:cs="仿宋_GB2312"/>
          <w:color w:val="000000"/>
          <w:spacing w:val="0"/>
          <w:kern w:val="2"/>
          <w:sz w:val="32"/>
          <w:szCs w:val="32"/>
          <w:u w:val="none"/>
          <w:lang w:val="en-US" w:eastAsia="zh-CN" w:bidi="ar-SA"/>
        </w:rPr>
        <w:t>家中、植入</w:t>
      </w:r>
      <w:r>
        <w:rPr>
          <w:rFonts w:hint="eastAsia" w:ascii="仿宋_GB2312" w:eastAsia="仿宋_GB2312" w:cs="仿宋_GB2312"/>
          <w:color w:val="000000"/>
          <w:spacing w:val="0"/>
          <w:kern w:val="2"/>
          <w:sz w:val="32"/>
          <w:szCs w:val="32"/>
          <w:u w:val="none"/>
          <w:lang w:val="en-US" w:eastAsia="zh-CN" w:bidi="ar-SA"/>
        </w:rPr>
        <w:t>群众</w:t>
      </w:r>
      <w:r>
        <w:rPr>
          <w:rFonts w:hint="eastAsia" w:ascii="仿宋_GB2312" w:hAnsi="Calibri" w:eastAsia="仿宋_GB2312" w:cs="仿宋_GB2312"/>
          <w:color w:val="000000"/>
          <w:spacing w:val="0"/>
          <w:kern w:val="2"/>
          <w:sz w:val="32"/>
          <w:szCs w:val="32"/>
          <w:u w:val="none"/>
          <w:lang w:val="en-US" w:eastAsia="zh-CN" w:bidi="ar-SA"/>
        </w:rPr>
        <w:t>心中。</w:t>
      </w:r>
      <w:r>
        <w:rPr>
          <w:rFonts w:hint="eastAsia" w:ascii="仿宋_GB2312" w:eastAsia="仿宋_GB2312" w:cs="仿宋_GB2312"/>
          <w:b/>
          <w:bCs/>
          <w:color w:val="000000"/>
          <w:spacing w:val="0"/>
          <w:kern w:val="2"/>
          <w:sz w:val="32"/>
          <w:szCs w:val="32"/>
          <w:u w:val="none"/>
          <w:lang w:val="en-US" w:eastAsia="zh-CN" w:bidi="ar-SA"/>
        </w:rPr>
        <w:t>三是</w:t>
      </w:r>
      <w:r>
        <w:rPr>
          <w:rFonts w:hint="eastAsia" w:ascii="仿宋_GB2312" w:hAnsi="仿宋_GB2312" w:eastAsia="仿宋_GB2312" w:cs="仿宋_GB2312"/>
          <w:b/>
          <w:bCs/>
          <w:color w:val="000000"/>
          <w:spacing w:val="-2"/>
          <w:sz w:val="32"/>
          <w:szCs w:val="32"/>
          <w:lang w:val="en-US" w:eastAsia="zh-CN"/>
        </w:rPr>
        <w:t>文</w:t>
      </w:r>
      <w:r>
        <w:rPr>
          <w:rFonts w:hint="eastAsia" w:ascii="仿宋_GB2312" w:hAnsi="仿宋_GB2312" w:eastAsia="仿宋_GB2312" w:cs="仿宋_GB2312"/>
          <w:b/>
          <w:bCs w:val="0"/>
          <w:color w:val="000000"/>
          <w:spacing w:val="-2"/>
          <w:sz w:val="32"/>
          <w:szCs w:val="32"/>
          <w:lang w:val="en-US" w:eastAsia="zh-CN"/>
        </w:rPr>
        <w:t>明创建方面。</w:t>
      </w:r>
      <w:r>
        <w:rPr>
          <w:rFonts w:hint="eastAsia" w:ascii="仿宋_GB2312" w:hAnsi="仿宋_GB2312" w:eastAsia="仿宋_GB2312" w:cs="仿宋_GB2312"/>
          <w:color w:val="000000"/>
          <w:spacing w:val="0"/>
          <w:sz w:val="32"/>
          <w:szCs w:val="32"/>
          <w:lang w:val="en-US" w:eastAsia="zh-CN"/>
        </w:rPr>
        <w:t>按照县创文办统一安排，认真落实“一包三”责任制，定期开展文明劝导和义务大扫除活动，制止乱停</w:t>
      </w:r>
      <w:r>
        <w:rPr>
          <w:rFonts w:hint="eastAsia" w:ascii="仿宋_GB2312" w:eastAsia="仿宋_GB2312"/>
          <w:color w:val="000000"/>
          <w:spacing w:val="0"/>
          <w:sz w:val="32"/>
          <w:szCs w:val="32"/>
          <w:lang w:val="en-US" w:eastAsia="zh-CN"/>
        </w:rPr>
        <w:t>乱摆、乱穿马路、乱扔垃圾等不文明行为，有效维护了责任区的市容秩序，得到</w:t>
      </w:r>
      <w:r>
        <w:rPr>
          <w:rFonts w:hint="eastAsia" w:ascii="仿宋_GB2312" w:eastAsia="仿宋_GB2312"/>
          <w:b w:val="0"/>
          <w:bCs w:val="0"/>
          <w:color w:val="000000"/>
          <w:spacing w:val="0"/>
          <w:sz w:val="32"/>
          <w:szCs w:val="32"/>
        </w:rPr>
        <w:t>群</w:t>
      </w:r>
      <w:r>
        <w:rPr>
          <w:rFonts w:hint="eastAsia" w:ascii="仿宋_GB2312" w:eastAsia="仿宋_GB2312"/>
          <w:b w:val="0"/>
          <w:bCs w:val="0"/>
          <w:color w:val="000000"/>
          <w:spacing w:val="0"/>
          <w:sz w:val="32"/>
          <w:szCs w:val="32"/>
          <w:lang w:val="en-US" w:eastAsia="zh-CN"/>
        </w:rPr>
        <w:t>众</w:t>
      </w:r>
      <w:r>
        <w:rPr>
          <w:rFonts w:hint="eastAsia" w:ascii="仿宋_GB2312" w:eastAsia="仿宋_GB2312"/>
          <w:color w:val="000000"/>
          <w:spacing w:val="0"/>
          <w:sz w:val="32"/>
          <w:szCs w:val="32"/>
        </w:rPr>
        <w:t>一致好评。</w:t>
      </w:r>
    </w:p>
    <w:p w14:paraId="1855DD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FF0000"/>
          <w:spacing w:val="-2"/>
          <w:sz w:val="32"/>
          <w:szCs w:val="32"/>
          <w:lang w:eastAsia="zh-CN"/>
        </w:rPr>
      </w:pPr>
      <w:r>
        <w:rPr>
          <w:rFonts w:hint="eastAsia" w:ascii="仿宋_GB2312" w:hAnsi="Calibri" w:eastAsia="仿宋_GB2312" w:cs="仿宋_GB2312"/>
          <w:color w:val="000000"/>
          <w:spacing w:val="0"/>
          <w:kern w:val="2"/>
          <w:sz w:val="32"/>
          <w:szCs w:val="32"/>
          <w:lang w:val="en-US" w:eastAsia="zh-CN" w:bidi="ar-SA"/>
        </w:rPr>
        <w:t>这一年</w:t>
      </w:r>
      <w:r>
        <w:rPr>
          <w:rFonts w:hint="eastAsia" w:ascii="仿宋_GB2312" w:eastAsia="仿宋_GB2312" w:cs="仿宋_GB2312"/>
          <w:color w:val="000000"/>
          <w:spacing w:val="0"/>
          <w:kern w:val="2"/>
          <w:sz w:val="32"/>
          <w:szCs w:val="32"/>
          <w:lang w:val="en-US" w:eastAsia="zh-CN" w:bidi="ar-SA"/>
        </w:rPr>
        <w:t>来</w:t>
      </w:r>
      <w:r>
        <w:rPr>
          <w:rFonts w:hint="eastAsia" w:ascii="仿宋_GB2312" w:hAnsi="Calibri" w:eastAsia="仿宋_GB2312" w:cs="仿宋_GB2312"/>
          <w:color w:val="000000"/>
          <w:spacing w:val="0"/>
          <w:kern w:val="2"/>
          <w:sz w:val="32"/>
          <w:szCs w:val="32"/>
          <w:lang w:val="en-US" w:eastAsia="zh-CN" w:bidi="ar-SA"/>
        </w:rPr>
        <w:t>，中心工作取得一些成绩，但</w:t>
      </w:r>
      <w:r>
        <w:rPr>
          <w:rFonts w:hint="eastAsia" w:ascii="仿宋_GB2312" w:eastAsia="仿宋_GB2312" w:cs="仿宋_GB2312"/>
          <w:color w:val="000000"/>
          <w:spacing w:val="0"/>
          <w:kern w:val="2"/>
          <w:sz w:val="32"/>
          <w:szCs w:val="32"/>
          <w:lang w:val="en-US" w:eastAsia="zh-CN" w:bidi="ar-SA"/>
        </w:rPr>
        <w:t>我们清醒地认识到，工作中还</w:t>
      </w:r>
      <w:r>
        <w:rPr>
          <w:rFonts w:hint="eastAsia" w:ascii="仿宋_GB2312" w:hAnsi="Calibri" w:eastAsia="仿宋_GB2312" w:cs="仿宋_GB2312"/>
          <w:color w:val="000000"/>
          <w:spacing w:val="0"/>
          <w:kern w:val="2"/>
          <w:sz w:val="32"/>
          <w:szCs w:val="32"/>
          <w:lang w:val="en-US" w:eastAsia="zh-CN" w:bidi="ar-SA"/>
        </w:rPr>
        <w:t>存在一些</w:t>
      </w:r>
      <w:r>
        <w:rPr>
          <w:rFonts w:hint="eastAsia" w:ascii="仿宋_GB2312" w:eastAsia="仿宋_GB2312" w:cs="仿宋_GB2312"/>
          <w:color w:val="000000"/>
          <w:spacing w:val="0"/>
          <w:kern w:val="2"/>
          <w:sz w:val="32"/>
          <w:szCs w:val="32"/>
          <w:lang w:val="en-US" w:eastAsia="zh-CN" w:bidi="ar-SA"/>
        </w:rPr>
        <w:t>困难和问题</w:t>
      </w:r>
      <w:r>
        <w:rPr>
          <w:rFonts w:hint="eastAsia" w:ascii="仿宋_GB2312" w:hAnsi="Calibri" w:eastAsia="仿宋_GB2312" w:cs="仿宋_GB2312"/>
          <w:color w:val="000000"/>
          <w:spacing w:val="0"/>
          <w:kern w:val="2"/>
          <w:sz w:val="32"/>
          <w:szCs w:val="32"/>
          <w:lang w:val="en-US" w:eastAsia="zh-CN" w:bidi="ar-SA"/>
        </w:rPr>
        <w:t>，</w:t>
      </w:r>
      <w:r>
        <w:rPr>
          <w:rFonts w:hint="eastAsia" w:ascii="仿宋_GB2312" w:eastAsia="仿宋_GB2312" w:cs="仿宋_GB2312"/>
          <w:color w:val="000000"/>
          <w:spacing w:val="0"/>
          <w:kern w:val="2"/>
          <w:sz w:val="32"/>
          <w:szCs w:val="32"/>
          <w:lang w:val="en-US" w:eastAsia="zh-CN" w:bidi="ar-SA"/>
        </w:rPr>
        <w:t>比如</w:t>
      </w:r>
      <w:r>
        <w:rPr>
          <w:rFonts w:hint="eastAsia" w:ascii="仿宋_GB2312" w:eastAsia="仿宋_GB2312"/>
          <w:color w:val="000000"/>
          <w:spacing w:val="0"/>
          <w:sz w:val="32"/>
          <w:szCs w:val="32"/>
          <w:lang w:val="en-US" w:eastAsia="zh-CN"/>
        </w:rPr>
        <w:t>学习深度广度不够，存在蜻蜓点水、浅尝辄止的现象；以文辅政水平有待提升，参政设谋作用未充分发挥；综合调研深度力度不强，对一些工作的总体把握不够全面精准。等等。</w:t>
      </w:r>
      <w:r>
        <w:rPr>
          <w:rFonts w:hint="eastAsia" w:ascii="仿宋_GB2312" w:eastAsia="仿宋_GB2312" w:cs="仿宋_GB2312"/>
          <w:color w:val="000000"/>
          <w:spacing w:val="0"/>
          <w:kern w:val="2"/>
          <w:sz w:val="32"/>
          <w:szCs w:val="32"/>
          <w:lang w:val="en-US" w:eastAsia="zh-CN" w:bidi="ar-SA"/>
        </w:rPr>
        <w:t>下一步，</w:t>
      </w:r>
      <w:r>
        <w:rPr>
          <w:rFonts w:hint="eastAsia" w:ascii="仿宋_GB2312" w:hAnsi="Calibri" w:eastAsia="仿宋_GB2312" w:cs="仿宋_GB2312"/>
          <w:color w:val="000000"/>
          <w:spacing w:val="0"/>
          <w:kern w:val="2"/>
          <w:sz w:val="32"/>
          <w:szCs w:val="32"/>
          <w:lang w:val="en-US" w:eastAsia="zh-CN" w:bidi="ar-SA"/>
        </w:rPr>
        <w:t>中心</w:t>
      </w:r>
      <w:r>
        <w:rPr>
          <w:rFonts w:hint="eastAsia" w:ascii="仿宋_GB2312" w:eastAsia="仿宋_GB2312" w:cs="仿宋_GB2312"/>
          <w:color w:val="000000"/>
          <w:spacing w:val="0"/>
          <w:kern w:val="2"/>
          <w:sz w:val="32"/>
          <w:szCs w:val="32"/>
          <w:lang w:val="en-US" w:eastAsia="zh-CN" w:bidi="ar-SA"/>
        </w:rPr>
        <w:t>班子将</w:t>
      </w:r>
      <w:r>
        <w:rPr>
          <w:rFonts w:hint="eastAsia" w:ascii="仿宋_GB2312" w:hAnsi="Calibri" w:eastAsia="仿宋_GB2312" w:cs="仿宋_GB2312"/>
          <w:color w:val="000000"/>
          <w:spacing w:val="0"/>
          <w:kern w:val="2"/>
          <w:sz w:val="32"/>
          <w:szCs w:val="32"/>
          <w:lang w:val="en-US" w:eastAsia="zh-CN" w:bidi="ar-SA"/>
        </w:rPr>
        <w:t>继续围绕</w:t>
      </w:r>
      <w:r>
        <w:rPr>
          <w:rFonts w:hint="eastAsia" w:ascii="仿宋_GB2312" w:eastAsia="仿宋_GB2312" w:cs="仿宋_GB2312"/>
          <w:color w:val="000000"/>
          <w:spacing w:val="0"/>
          <w:kern w:val="2"/>
          <w:sz w:val="32"/>
          <w:szCs w:val="32"/>
          <w:lang w:val="en-US" w:eastAsia="zh-CN" w:bidi="ar-SA"/>
        </w:rPr>
        <w:t>全县经济社会发展大局</w:t>
      </w:r>
      <w:r>
        <w:rPr>
          <w:rFonts w:hint="eastAsia" w:ascii="仿宋_GB2312" w:hAnsi="Calibri" w:eastAsia="仿宋_GB2312" w:cs="仿宋_GB2312"/>
          <w:color w:val="000000"/>
          <w:spacing w:val="0"/>
          <w:kern w:val="2"/>
          <w:sz w:val="32"/>
          <w:szCs w:val="32"/>
          <w:lang w:val="en-US" w:eastAsia="zh-CN" w:bidi="ar-SA"/>
        </w:rPr>
        <w:t>，进一步</w:t>
      </w:r>
      <w:r>
        <w:rPr>
          <w:rFonts w:hint="eastAsia" w:ascii="仿宋_GB2312" w:eastAsia="仿宋_GB2312" w:cs="仿宋_GB2312"/>
          <w:color w:val="000000"/>
          <w:spacing w:val="0"/>
          <w:kern w:val="2"/>
          <w:sz w:val="32"/>
          <w:szCs w:val="32"/>
          <w:lang w:val="en-US" w:eastAsia="zh-CN" w:bidi="ar-SA"/>
        </w:rPr>
        <w:t>在</w:t>
      </w:r>
      <w:r>
        <w:rPr>
          <w:rFonts w:hint="eastAsia" w:ascii="仿宋_GB2312" w:hAnsi="Calibri" w:eastAsia="仿宋_GB2312" w:cs="仿宋_GB2312"/>
          <w:color w:val="000000"/>
          <w:spacing w:val="0"/>
          <w:kern w:val="2"/>
          <w:sz w:val="32"/>
          <w:szCs w:val="32"/>
          <w:lang w:val="en-US" w:eastAsia="zh-CN" w:bidi="ar-SA"/>
        </w:rPr>
        <w:t>加强学习中提高素养，</w:t>
      </w:r>
      <w:r>
        <w:rPr>
          <w:rFonts w:hint="eastAsia" w:ascii="仿宋_GB2312" w:eastAsia="仿宋_GB2312" w:cs="仿宋_GB2312"/>
          <w:color w:val="000000"/>
          <w:spacing w:val="0"/>
          <w:kern w:val="2"/>
          <w:sz w:val="32"/>
          <w:szCs w:val="32"/>
          <w:lang w:val="en-US" w:eastAsia="zh-CN" w:bidi="ar-SA"/>
        </w:rPr>
        <w:t>在攻坚克难中锻造队伍，</w:t>
      </w:r>
      <w:r>
        <w:rPr>
          <w:rFonts w:hint="eastAsia" w:ascii="仿宋_GB2312" w:hAnsi="Calibri" w:eastAsia="仿宋_GB2312" w:cs="仿宋_GB2312"/>
          <w:color w:val="000000"/>
          <w:spacing w:val="0"/>
          <w:kern w:val="2"/>
          <w:sz w:val="32"/>
          <w:szCs w:val="32"/>
          <w:lang w:val="en-US" w:eastAsia="zh-CN" w:bidi="ar-SA"/>
        </w:rPr>
        <w:t>在做好</w:t>
      </w:r>
      <w:r>
        <w:rPr>
          <w:rFonts w:hint="eastAsia" w:ascii="仿宋_GB2312" w:eastAsia="仿宋_GB2312" w:cs="仿宋_GB2312"/>
          <w:color w:val="000000"/>
          <w:spacing w:val="0"/>
          <w:kern w:val="2"/>
          <w:sz w:val="32"/>
          <w:szCs w:val="32"/>
          <w:lang w:val="en-US" w:eastAsia="zh-CN" w:bidi="ar-SA"/>
        </w:rPr>
        <w:t>文稿</w:t>
      </w:r>
      <w:r>
        <w:rPr>
          <w:rFonts w:hint="eastAsia" w:ascii="仿宋_GB2312" w:hAnsi="Calibri" w:eastAsia="仿宋_GB2312" w:cs="仿宋_GB2312"/>
          <w:color w:val="000000"/>
          <w:spacing w:val="0"/>
          <w:kern w:val="2"/>
          <w:sz w:val="32"/>
          <w:szCs w:val="32"/>
          <w:lang w:val="en-US" w:eastAsia="zh-CN" w:bidi="ar-SA"/>
        </w:rPr>
        <w:t>服务中提</w:t>
      </w:r>
      <w:r>
        <w:rPr>
          <w:rFonts w:hint="eastAsia" w:ascii="仿宋_GB2312" w:eastAsia="仿宋_GB2312" w:cs="仿宋_GB2312"/>
          <w:color w:val="000000"/>
          <w:spacing w:val="0"/>
          <w:kern w:val="2"/>
          <w:sz w:val="32"/>
          <w:szCs w:val="32"/>
          <w:lang w:val="en-US" w:eastAsia="zh-CN" w:bidi="ar-SA"/>
        </w:rPr>
        <w:t>升</w:t>
      </w:r>
      <w:r>
        <w:rPr>
          <w:rFonts w:hint="eastAsia" w:ascii="仿宋_GB2312" w:hAnsi="Calibri" w:eastAsia="仿宋_GB2312" w:cs="仿宋_GB2312"/>
          <w:color w:val="000000"/>
          <w:spacing w:val="0"/>
          <w:kern w:val="2"/>
          <w:sz w:val="32"/>
          <w:szCs w:val="32"/>
          <w:lang w:val="en-US" w:eastAsia="zh-CN" w:bidi="ar-SA"/>
        </w:rPr>
        <w:t>文</w:t>
      </w:r>
      <w:r>
        <w:rPr>
          <w:rFonts w:hint="eastAsia" w:ascii="仿宋_GB2312" w:eastAsia="仿宋_GB2312" w:cs="仿宋_GB2312"/>
          <w:color w:val="000000"/>
          <w:spacing w:val="0"/>
          <w:kern w:val="2"/>
          <w:sz w:val="32"/>
          <w:szCs w:val="32"/>
          <w:lang w:val="en-US" w:eastAsia="zh-CN" w:bidi="ar-SA"/>
        </w:rPr>
        <w:t>字综合能力</w:t>
      </w:r>
      <w:r>
        <w:rPr>
          <w:rFonts w:hint="eastAsia" w:ascii="仿宋_GB2312" w:hAnsi="Calibri" w:eastAsia="仿宋_GB2312" w:cs="仿宋_GB2312"/>
          <w:color w:val="000000"/>
          <w:spacing w:val="0"/>
          <w:kern w:val="2"/>
          <w:sz w:val="32"/>
          <w:szCs w:val="32"/>
          <w:lang w:val="en-US" w:eastAsia="zh-CN" w:bidi="ar-SA"/>
        </w:rPr>
        <w:t>和</w:t>
      </w:r>
      <w:r>
        <w:rPr>
          <w:rFonts w:hint="eastAsia" w:ascii="仿宋_GB2312" w:eastAsia="仿宋_GB2312" w:cs="仿宋_GB2312"/>
          <w:color w:val="000000"/>
          <w:spacing w:val="0"/>
          <w:kern w:val="2"/>
          <w:sz w:val="32"/>
          <w:szCs w:val="32"/>
          <w:lang w:val="en-US" w:eastAsia="zh-CN" w:bidi="ar-SA"/>
        </w:rPr>
        <w:t>参政设谋水平，致力当高参设大谋，</w:t>
      </w:r>
      <w:r>
        <w:rPr>
          <w:rFonts w:hint="eastAsia" w:ascii="仿宋_GB2312" w:hAnsi="Calibri" w:eastAsia="仿宋_GB2312" w:cs="仿宋_GB2312"/>
          <w:color w:val="000000"/>
          <w:spacing w:val="0"/>
          <w:kern w:val="2"/>
          <w:sz w:val="32"/>
          <w:szCs w:val="32"/>
          <w:lang w:val="en-US" w:eastAsia="zh-CN" w:bidi="ar-SA"/>
        </w:rPr>
        <w:t>打造</w:t>
      </w:r>
      <w:r>
        <w:rPr>
          <w:rFonts w:hint="eastAsia" w:ascii="仿宋_GB2312" w:eastAsia="仿宋_GB2312" w:cs="仿宋_GB2312"/>
          <w:color w:val="000000"/>
          <w:spacing w:val="0"/>
          <w:kern w:val="2"/>
          <w:sz w:val="32"/>
          <w:szCs w:val="32"/>
          <w:lang w:val="en-US" w:eastAsia="zh-CN" w:bidi="ar-SA"/>
        </w:rPr>
        <w:t>一批精品力作、经验典型，为推进中国式现代化道县实践作出积极贡献。</w:t>
      </w:r>
    </w:p>
    <w:p w14:paraId="75EFAF0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5196B26">
      <w:pPr>
        <w:pStyle w:val="14"/>
        <w:ind w:firstLine="640" w:firstLineChars="200"/>
        <w:jc w:val="both"/>
        <w:rPr>
          <w:sz w:val="72"/>
          <w:szCs w:val="72"/>
        </w:rPr>
      </w:pPr>
      <w:r>
        <w:rPr>
          <w:rFonts w:hint="eastAsia" w:ascii="Times New Roman" w:hAnsi="Times New Roman" w:eastAsia="仿宋_GB2312"/>
          <w:sz w:val="32"/>
          <w:szCs w:val="32"/>
        </w:rPr>
        <w:t>县政府发展研究中心202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年实际支出13</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年初预算1</w:t>
      </w:r>
      <w:r>
        <w:rPr>
          <w:rFonts w:hint="eastAsia" w:ascii="Times New Roman" w:hAnsi="Times New Roman" w:eastAsia="仿宋_GB2312"/>
          <w:sz w:val="32"/>
          <w:szCs w:val="32"/>
          <w:lang w:val="en-US" w:eastAsia="zh-CN"/>
        </w:rPr>
        <w:t>33.22</w:t>
      </w:r>
      <w:r>
        <w:rPr>
          <w:rFonts w:hint="eastAsia" w:ascii="Times New Roman" w:hAnsi="Times New Roman" w:eastAsia="仿宋_GB2312"/>
          <w:sz w:val="32"/>
          <w:szCs w:val="32"/>
        </w:rPr>
        <w:t>万元，与年初预算相差</w:t>
      </w:r>
      <w:r>
        <w:rPr>
          <w:rFonts w:hint="eastAsia" w:ascii="Times New Roman" w:hAnsi="Times New Roman" w:eastAsia="仿宋_GB2312"/>
          <w:sz w:val="32"/>
          <w:szCs w:val="32"/>
          <w:lang w:val="en-US" w:eastAsia="zh-CN"/>
        </w:rPr>
        <w:t>1.70</w:t>
      </w:r>
      <w:r>
        <w:rPr>
          <w:rFonts w:hint="eastAsia" w:ascii="Times New Roman" w:hAnsi="Times New Roman" w:eastAsia="仿宋_GB2312"/>
          <w:sz w:val="32"/>
          <w:szCs w:val="32"/>
        </w:rPr>
        <w:t>万元，主要是因为按县财政要求严格落实“过紧日子”精神，压缩工作经费。</w:t>
      </w:r>
    </w:p>
    <w:p w14:paraId="0815D8B3">
      <w:pPr>
        <w:pStyle w:val="14"/>
        <w:jc w:val="both"/>
        <w:rPr>
          <w:sz w:val="72"/>
          <w:szCs w:val="72"/>
        </w:rPr>
      </w:pPr>
    </w:p>
    <w:p w14:paraId="5BACB8B8">
      <w:pPr>
        <w:pStyle w:val="14"/>
        <w:jc w:val="center"/>
        <w:rPr>
          <w:sz w:val="72"/>
          <w:szCs w:val="72"/>
        </w:rPr>
      </w:pPr>
    </w:p>
    <w:p w14:paraId="62A7676D">
      <w:pPr>
        <w:pStyle w:val="14"/>
        <w:jc w:val="center"/>
        <w:rPr>
          <w:sz w:val="72"/>
          <w:szCs w:val="72"/>
        </w:rPr>
      </w:pPr>
    </w:p>
    <w:p w14:paraId="52C3C7B1">
      <w:pPr>
        <w:pStyle w:val="14"/>
        <w:jc w:val="both"/>
        <w:rPr>
          <w:rFonts w:hint="eastAsia" w:ascii="方正小标宋_GBK" w:hAnsi="方正小标宋_GBK" w:eastAsia="方正小标宋_GBK" w:cs="方正小标宋_GBK"/>
          <w:sz w:val="72"/>
          <w:szCs w:val="72"/>
        </w:rPr>
      </w:pPr>
    </w:p>
    <w:p w14:paraId="50A26804">
      <w:pPr>
        <w:pStyle w:val="14"/>
        <w:jc w:val="center"/>
        <w:rPr>
          <w:rFonts w:hint="eastAsia" w:ascii="方正小标宋_GBK" w:hAnsi="方正小标宋_GBK" w:eastAsia="方正小标宋_GBK" w:cs="方正小标宋_GBK"/>
          <w:sz w:val="72"/>
          <w:szCs w:val="72"/>
        </w:rPr>
      </w:pPr>
    </w:p>
    <w:p w14:paraId="01080ACA">
      <w:pPr>
        <w:pStyle w:val="14"/>
        <w:jc w:val="center"/>
        <w:rPr>
          <w:rFonts w:hint="eastAsia" w:ascii="方正小标宋_GBK" w:hAnsi="方正小标宋_GBK" w:eastAsia="方正小标宋_GBK" w:cs="方正小标宋_GBK"/>
          <w:sz w:val="72"/>
          <w:szCs w:val="72"/>
        </w:rPr>
      </w:pPr>
    </w:p>
    <w:p w14:paraId="789A318A">
      <w:pPr>
        <w:pStyle w:val="14"/>
        <w:jc w:val="center"/>
        <w:rPr>
          <w:rFonts w:hint="eastAsia" w:ascii="方正小标宋_GBK" w:hAnsi="方正小标宋_GBK" w:eastAsia="方正小标宋_GBK" w:cs="方正小标宋_GBK"/>
          <w:sz w:val="72"/>
          <w:szCs w:val="72"/>
        </w:rPr>
      </w:pPr>
    </w:p>
    <w:p w14:paraId="40AD6F9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D7DE0DB">
      <w:pPr>
        <w:jc w:val="center"/>
        <w:rPr>
          <w:rFonts w:hint="eastAsia" w:ascii="方正小标宋_GBK" w:hAnsi="方正小标宋_GBK" w:eastAsia="方正小标宋_GBK" w:cs="方正小标宋_GBK"/>
          <w:color w:val="000000"/>
          <w:kern w:val="0"/>
          <w:sz w:val="70"/>
          <w:szCs w:val="70"/>
        </w:rPr>
      </w:pPr>
    </w:p>
    <w:p w14:paraId="2607034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6348B2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FED057E">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财政拨款收入：指单位本年度从同级财政部门取得的各类财政拨款。 </w:t>
      </w:r>
    </w:p>
    <w:p w14:paraId="4C81B91F">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 </w:t>
      </w:r>
    </w:p>
    <w:p w14:paraId="46250012">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事业收入：指事业单位开展专业业务活动及其辅助活动取得的收入，事业单位收到的财政专户实际核拨的教育收费等资金在此反映。</w:t>
      </w:r>
    </w:p>
    <w:p w14:paraId="13FA0887">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经营收入：指事业单位在专业业务活动及其辅助活动之外开展非独立核算经营活动取得的收入。</w:t>
      </w:r>
    </w:p>
    <w:p w14:paraId="54040432">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附属单位上缴收入：指事业单位附属独立核算单位按照有关规定上缴的收入。</w:t>
      </w:r>
    </w:p>
    <w:p w14:paraId="1A0C3C46">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其他收入：指单位取得的除上述“财政拨款收入”、“事业收入”、“经营收入”等以外的各项收入。</w:t>
      </w:r>
    </w:p>
    <w:p w14:paraId="7E97F8C9">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使用非财政拨款结余：指事业单位使用非财政拨款结余（原事业基金）弥补当年收支差额的数额。</w:t>
      </w:r>
    </w:p>
    <w:p w14:paraId="459172F8">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年初结转和结余：指单位上年结转本年使用的基本支出结转、项目支出结转和结余和经营结余。</w:t>
      </w:r>
    </w:p>
    <w:p w14:paraId="2A8940FE">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结余分配：指事业单位按规定对非财政拨款结余资金提取的专用基金、缴纳的所得税和转入非财政拨款结余等。</w:t>
      </w:r>
    </w:p>
    <w:p w14:paraId="2946F53A">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年末结转和结余资金：指本年度或以前年度预算安排、因客观条件发生变化无法按原计划实施，需要延迟到以后年度按有关规定继续使用的资金。 </w:t>
      </w:r>
    </w:p>
    <w:p w14:paraId="5E7EB28D">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基本支出：指为保障机构正常运转、完成日常工作任务而发生的支出，包括人员经费和公用经费。</w:t>
      </w:r>
    </w:p>
    <w:p w14:paraId="06E4384B">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项目支出：指在为完成特定的工作任务和事业发展目标所发生的支出。</w:t>
      </w:r>
    </w:p>
    <w:p w14:paraId="4236D591">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上缴上级支出：指事业单位按照财政部门和主管部门的规定上缴上级单位的支出。</w:t>
      </w:r>
    </w:p>
    <w:p w14:paraId="7C176124">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经营支出：指事业单位在专业业务活动及其辅助活动之外开展非独立核算经营活动发生的支出。</w:t>
      </w:r>
    </w:p>
    <w:p w14:paraId="6795C7FE">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对附属单位补助支出：指事业单位用财政拨款收入之外的收入对附属单位补助发生的支出。</w:t>
      </w:r>
    </w:p>
    <w:p w14:paraId="4BED5AE7">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E017CC2">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上级补助收入：指事业单位从主管部门和上级单位取得的非财政补助收入。</w:t>
      </w:r>
    </w:p>
    <w:p w14:paraId="59146ED5">
      <w:pPr>
        <w:pStyle w:val="14"/>
        <w:jc w:val="center"/>
        <w:rPr>
          <w:sz w:val="72"/>
          <w:szCs w:val="72"/>
        </w:rPr>
      </w:pPr>
    </w:p>
    <w:p w14:paraId="34487A6F">
      <w:pPr>
        <w:pStyle w:val="14"/>
        <w:jc w:val="center"/>
        <w:rPr>
          <w:sz w:val="72"/>
          <w:szCs w:val="72"/>
        </w:rPr>
      </w:pPr>
    </w:p>
    <w:p w14:paraId="3D04DD51">
      <w:pPr>
        <w:rPr>
          <w:sz w:val="72"/>
          <w:szCs w:val="72"/>
        </w:rPr>
      </w:pPr>
    </w:p>
    <w:p w14:paraId="078E7157">
      <w:pPr>
        <w:pStyle w:val="14"/>
        <w:jc w:val="center"/>
        <w:rPr>
          <w:rFonts w:hint="eastAsia" w:ascii="方正小标宋_GBK" w:hAnsi="方正小标宋_GBK" w:eastAsia="方正小标宋_GBK" w:cs="方正小标宋_GBK"/>
          <w:sz w:val="72"/>
          <w:szCs w:val="72"/>
        </w:rPr>
      </w:pPr>
    </w:p>
    <w:p w14:paraId="16D5437D">
      <w:pPr>
        <w:pStyle w:val="14"/>
        <w:jc w:val="center"/>
        <w:rPr>
          <w:rFonts w:hint="eastAsia" w:ascii="方正小标宋_GBK" w:hAnsi="方正小标宋_GBK" w:eastAsia="方正小标宋_GBK" w:cs="方正小标宋_GBK"/>
          <w:sz w:val="72"/>
          <w:szCs w:val="72"/>
        </w:rPr>
      </w:pPr>
    </w:p>
    <w:p w14:paraId="683B2CE2">
      <w:pPr>
        <w:pStyle w:val="14"/>
        <w:jc w:val="center"/>
        <w:rPr>
          <w:rFonts w:hint="eastAsia" w:ascii="方正小标宋_GBK" w:hAnsi="方正小标宋_GBK" w:eastAsia="方正小标宋_GBK" w:cs="方正小标宋_GBK"/>
          <w:sz w:val="72"/>
          <w:szCs w:val="72"/>
        </w:rPr>
      </w:pPr>
    </w:p>
    <w:p w14:paraId="6EF569B4">
      <w:pPr>
        <w:pStyle w:val="14"/>
        <w:jc w:val="center"/>
        <w:rPr>
          <w:rFonts w:hint="eastAsia" w:ascii="方正小标宋_GBK" w:hAnsi="方正小标宋_GBK" w:eastAsia="方正小标宋_GBK" w:cs="方正小标宋_GBK"/>
          <w:sz w:val="72"/>
          <w:szCs w:val="72"/>
        </w:rPr>
      </w:pPr>
    </w:p>
    <w:p w14:paraId="6A127E69">
      <w:pPr>
        <w:pStyle w:val="14"/>
        <w:jc w:val="center"/>
        <w:rPr>
          <w:rFonts w:hint="eastAsia" w:ascii="方正小标宋_GBK" w:hAnsi="方正小标宋_GBK" w:eastAsia="方正小标宋_GBK" w:cs="方正小标宋_GBK"/>
          <w:sz w:val="72"/>
          <w:szCs w:val="72"/>
        </w:rPr>
      </w:pPr>
    </w:p>
    <w:p w14:paraId="3585153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BB756A0">
      <w:pPr>
        <w:pStyle w:val="14"/>
        <w:jc w:val="center"/>
        <w:rPr>
          <w:rFonts w:hint="eastAsia" w:ascii="方正小标宋_GBK" w:hAnsi="方正小标宋_GBK" w:eastAsia="方正小标宋_GBK" w:cs="方正小标宋_GBK"/>
          <w:sz w:val="70"/>
          <w:szCs w:val="70"/>
        </w:rPr>
      </w:pPr>
    </w:p>
    <w:p w14:paraId="68A92E59">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5BC399F">
      <w:pPr>
        <w:rPr>
          <w:sz w:val="72"/>
          <w:szCs w:val="72"/>
        </w:rPr>
      </w:pPr>
      <w:r>
        <w:rPr>
          <w:sz w:val="72"/>
          <w:szCs w:val="72"/>
        </w:rPr>
        <w:br w:type="page"/>
      </w:r>
    </w:p>
    <w:p w14:paraId="3D3701B0">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41801DF3">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cs="黑体" w:asciiTheme="minorEastAsia" w:hAnsiTheme="minorEastAsia" w:eastAsiaTheme="minorEastAsia"/>
          <w:color w:val="000000"/>
          <w:kern w:val="0"/>
          <w:sz w:val="32"/>
          <w:szCs w:val="32"/>
          <w:lang w:val="en-US" w:eastAsia="zh-CN" w:bidi="ar-SA"/>
        </w:rPr>
        <w:t>详见附件。</w:t>
      </w:r>
    </w:p>
    <w:p w14:paraId="427C378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4D397C8">
      <w:pPr>
        <w:pStyle w:val="14"/>
        <w:jc w:val="center"/>
        <w:rPr>
          <w:sz w:val="72"/>
          <w:szCs w:val="72"/>
        </w:rPr>
      </w:pPr>
    </w:p>
    <w:p w14:paraId="484C6231">
      <w:pPr>
        <w:pStyle w:val="14"/>
        <w:jc w:val="center"/>
        <w:rPr>
          <w:sz w:val="72"/>
          <w:szCs w:val="72"/>
        </w:rPr>
      </w:pPr>
    </w:p>
    <w:p w14:paraId="40B4318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64CA1"/>
    <w:multiLevelType w:val="singleLevel"/>
    <w:tmpl w:val="22664CA1"/>
    <w:lvl w:ilvl="0" w:tentative="0">
      <w:start w:val="1"/>
      <w:numFmt w:val="decimal"/>
      <w:lvlText w:val="%1."/>
      <w:lvlJc w:val="left"/>
      <w:pPr>
        <w:tabs>
          <w:tab w:val="left" w:pos="312"/>
        </w:tabs>
      </w:pPr>
    </w:lvl>
  </w:abstractNum>
  <w:abstractNum w:abstractNumId="1">
    <w:nsid w:val="2C0D7392"/>
    <w:multiLevelType w:val="singleLevel"/>
    <w:tmpl w:val="2C0D7392"/>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579AEF"/>
    <w:multiLevelType w:val="singleLevel"/>
    <w:tmpl w:val="7C579AEF"/>
    <w:lvl w:ilvl="0" w:tentative="0">
      <w:start w:val="5"/>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09DA"/>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30481F"/>
    <w:rsid w:val="0A032BF8"/>
    <w:rsid w:val="0A3554A4"/>
    <w:rsid w:val="0A656ED5"/>
    <w:rsid w:val="0B64718D"/>
    <w:rsid w:val="0C6D3E1F"/>
    <w:rsid w:val="0CB657C6"/>
    <w:rsid w:val="0E527771"/>
    <w:rsid w:val="0F4743F2"/>
    <w:rsid w:val="0FA20284"/>
    <w:rsid w:val="1317051C"/>
    <w:rsid w:val="13ED427B"/>
    <w:rsid w:val="14CF1748"/>
    <w:rsid w:val="165878EE"/>
    <w:rsid w:val="172F68A1"/>
    <w:rsid w:val="1776002C"/>
    <w:rsid w:val="17CC10D0"/>
    <w:rsid w:val="17F30C0D"/>
    <w:rsid w:val="182203F7"/>
    <w:rsid w:val="185A20CD"/>
    <w:rsid w:val="19706118"/>
    <w:rsid w:val="1BF74B58"/>
    <w:rsid w:val="1D97DEFF"/>
    <w:rsid w:val="1DFF72E5"/>
    <w:rsid w:val="1EB4768C"/>
    <w:rsid w:val="1EFC6F07"/>
    <w:rsid w:val="21191DFD"/>
    <w:rsid w:val="219B6E56"/>
    <w:rsid w:val="21F62C07"/>
    <w:rsid w:val="221E19EC"/>
    <w:rsid w:val="227E4223"/>
    <w:rsid w:val="2280774F"/>
    <w:rsid w:val="23103A2A"/>
    <w:rsid w:val="233B3591"/>
    <w:rsid w:val="23ED3D6C"/>
    <w:rsid w:val="24084145"/>
    <w:rsid w:val="24681CC6"/>
    <w:rsid w:val="25BD32CA"/>
    <w:rsid w:val="27873B8F"/>
    <w:rsid w:val="28926C90"/>
    <w:rsid w:val="2A435C86"/>
    <w:rsid w:val="2A8A2314"/>
    <w:rsid w:val="2AE5579D"/>
    <w:rsid w:val="2B69017C"/>
    <w:rsid w:val="2BA32F62"/>
    <w:rsid w:val="2C966BDC"/>
    <w:rsid w:val="2D656721"/>
    <w:rsid w:val="2D9D2F6F"/>
    <w:rsid w:val="2DBE7403"/>
    <w:rsid w:val="2F68699C"/>
    <w:rsid w:val="2FDF85B8"/>
    <w:rsid w:val="2FFFEE04"/>
    <w:rsid w:val="30F229C1"/>
    <w:rsid w:val="323C2C54"/>
    <w:rsid w:val="32BF68D3"/>
    <w:rsid w:val="335C6818"/>
    <w:rsid w:val="34D32B0A"/>
    <w:rsid w:val="34DF85B0"/>
    <w:rsid w:val="35EF127D"/>
    <w:rsid w:val="36730100"/>
    <w:rsid w:val="36C943D3"/>
    <w:rsid w:val="370C40B1"/>
    <w:rsid w:val="373C2F97"/>
    <w:rsid w:val="3A200F27"/>
    <w:rsid w:val="3A3C4DBB"/>
    <w:rsid w:val="3B8F36BC"/>
    <w:rsid w:val="3C125304"/>
    <w:rsid w:val="3D2B4A7E"/>
    <w:rsid w:val="3D8A3387"/>
    <w:rsid w:val="3EA94A54"/>
    <w:rsid w:val="3EFC72C4"/>
    <w:rsid w:val="3FC7675D"/>
    <w:rsid w:val="3FCC68C5"/>
    <w:rsid w:val="41C373A2"/>
    <w:rsid w:val="42BD0EDD"/>
    <w:rsid w:val="42E97C81"/>
    <w:rsid w:val="44FD328B"/>
    <w:rsid w:val="466A28A1"/>
    <w:rsid w:val="47E81FD1"/>
    <w:rsid w:val="47EF5C92"/>
    <w:rsid w:val="491FF225"/>
    <w:rsid w:val="49A86DB7"/>
    <w:rsid w:val="49ED5FA6"/>
    <w:rsid w:val="4A9A462D"/>
    <w:rsid w:val="4CFC5D7C"/>
    <w:rsid w:val="4D034D35"/>
    <w:rsid w:val="4DE06ACF"/>
    <w:rsid w:val="4DED405F"/>
    <w:rsid w:val="4DFD2BED"/>
    <w:rsid w:val="4E281379"/>
    <w:rsid w:val="4FC4743C"/>
    <w:rsid w:val="4FFD214C"/>
    <w:rsid w:val="520B2131"/>
    <w:rsid w:val="52C13B4A"/>
    <w:rsid w:val="54B224A2"/>
    <w:rsid w:val="56AA39FE"/>
    <w:rsid w:val="56ED054A"/>
    <w:rsid w:val="57090274"/>
    <w:rsid w:val="5723139B"/>
    <w:rsid w:val="57723A3A"/>
    <w:rsid w:val="5777D4F5"/>
    <w:rsid w:val="58474AF1"/>
    <w:rsid w:val="589A2E73"/>
    <w:rsid w:val="58A34CED"/>
    <w:rsid w:val="59725B9E"/>
    <w:rsid w:val="59DD8326"/>
    <w:rsid w:val="5A601E9A"/>
    <w:rsid w:val="5B4B48F9"/>
    <w:rsid w:val="5D361A87"/>
    <w:rsid w:val="5DEF592A"/>
    <w:rsid w:val="5E0314BA"/>
    <w:rsid w:val="5F4E49B7"/>
    <w:rsid w:val="5FC6BB1E"/>
    <w:rsid w:val="5FEF0F4D"/>
    <w:rsid w:val="5FF720F1"/>
    <w:rsid w:val="60025ECE"/>
    <w:rsid w:val="60BA62E4"/>
    <w:rsid w:val="63401D75"/>
    <w:rsid w:val="63723013"/>
    <w:rsid w:val="64EE7A35"/>
    <w:rsid w:val="66C04753"/>
    <w:rsid w:val="67010561"/>
    <w:rsid w:val="67FF5C0B"/>
    <w:rsid w:val="69817394"/>
    <w:rsid w:val="699839DC"/>
    <w:rsid w:val="6CFA6091"/>
    <w:rsid w:val="6D57537F"/>
    <w:rsid w:val="6D8D361D"/>
    <w:rsid w:val="6DF018E1"/>
    <w:rsid w:val="6E0778BA"/>
    <w:rsid w:val="6EFC0924"/>
    <w:rsid w:val="6F870E90"/>
    <w:rsid w:val="6FB74722"/>
    <w:rsid w:val="6FEF8B7E"/>
    <w:rsid w:val="70425E72"/>
    <w:rsid w:val="705D2CAC"/>
    <w:rsid w:val="70765B1C"/>
    <w:rsid w:val="7177474E"/>
    <w:rsid w:val="71A6591B"/>
    <w:rsid w:val="71DB657E"/>
    <w:rsid w:val="72F15C0C"/>
    <w:rsid w:val="737D59BA"/>
    <w:rsid w:val="74541AEA"/>
    <w:rsid w:val="75556648"/>
    <w:rsid w:val="76085468"/>
    <w:rsid w:val="761326D2"/>
    <w:rsid w:val="76DB2B7D"/>
    <w:rsid w:val="77C37683"/>
    <w:rsid w:val="79941C61"/>
    <w:rsid w:val="79FF515B"/>
    <w:rsid w:val="7A813A3B"/>
    <w:rsid w:val="7BA25401"/>
    <w:rsid w:val="7C9061B7"/>
    <w:rsid w:val="7CDC13FD"/>
    <w:rsid w:val="7E7F64E4"/>
    <w:rsid w:val="7E9E1962"/>
    <w:rsid w:val="7E9F11B4"/>
    <w:rsid w:val="7EC62364"/>
    <w:rsid w:val="7F076C05"/>
    <w:rsid w:val="7F1D01D6"/>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widowControl/>
      <w:spacing w:before="100" w:beforeAutospacing="1" w:after="100" w:afterAutospacing="1"/>
      <w:jc w:val="left"/>
    </w:pPr>
    <w:rPr>
      <w:rFonts w:ascii="宋体" w:hAnsi="宋体" w:cs="宋体"/>
      <w:kern w:val="0"/>
      <w:sz w:val="24"/>
    </w:rPr>
  </w:style>
  <w:style w:type="paragraph" w:styleId="3">
    <w:name w:val="Body Text First Indent"/>
    <w:basedOn w:val="2"/>
    <w:qFormat/>
    <w:uiPriority w:val="0"/>
    <w:pPr>
      <w:ind w:firstLine="10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BodyText"/>
    <w:basedOn w:val="1"/>
    <w:qFormat/>
    <w:uiPriority w:val="0"/>
    <w:pPr>
      <w:spacing w:after="120"/>
    </w:pPr>
  </w:style>
  <w:style w:type="paragraph" w:customStyle="1" w:styleId="21">
    <w:name w:val="样式2"/>
    <w:qFormat/>
    <w:uiPriority w:val="0"/>
    <w:pPr>
      <w:shd w:val="clear" w:color="auto" w:fill="FFFFFF"/>
      <w:spacing w:before="100" w:beforeAutospacing="1" w:after="100" w:afterAutospacing="1"/>
      <w:ind w:left="562"/>
      <w:jc w:val="center"/>
    </w:pPr>
    <w:rPr>
      <w:rFonts w:ascii="宋体" w:hAnsi="宋体" w:eastAsia="宋体" w:cs="Times New Roman"/>
      <w:b/>
      <w:bCs/>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2171</Words>
  <Characters>2512</Characters>
  <Lines>63</Lines>
  <Paragraphs>18</Paragraphs>
  <TotalTime>0</TotalTime>
  <ScaleCrop>false</ScaleCrop>
  <LinksUpToDate>false</LinksUpToDate>
  <CharactersWithSpaces>2817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2025-08-19T04:56:30Z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eyJoZGlkIjoiMGU1ZWVhOGYwMjFlYTk4YWYyZWI3MjE2Yjk4OTM3ZTcifQ==</vt:lpwstr>
  </property>
</Properties>
</file>