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5AF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20" w:lineRule="exact"/>
        <w:ind w:left="0" w:leftChars="0" w:firstLine="803" w:firstLineChars="200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40"/>
          <w:szCs w:val="40"/>
        </w:rPr>
      </w:pPr>
      <w:r>
        <w:rPr>
          <w:rFonts w:hint="eastAsia" w:ascii="新宋体" w:hAnsi="新宋体" w:eastAsia="新宋体" w:cs="新宋体"/>
          <w:b/>
          <w:bCs w:val="0"/>
          <w:sz w:val="40"/>
          <w:szCs w:val="40"/>
          <w:lang w:val="en-US" w:eastAsia="zh-CN"/>
        </w:rPr>
        <w:t>2024</w:t>
      </w:r>
      <w:r>
        <w:rPr>
          <w:rFonts w:hint="eastAsia" w:ascii="新宋体" w:hAnsi="新宋体" w:eastAsia="新宋体" w:cs="新宋体"/>
          <w:b/>
          <w:bCs w:val="0"/>
          <w:sz w:val="40"/>
          <w:szCs w:val="40"/>
        </w:rPr>
        <w:t>年度</w:t>
      </w:r>
      <w:r>
        <w:rPr>
          <w:rFonts w:hint="eastAsia" w:ascii="新宋体" w:hAnsi="新宋体" w:eastAsia="新宋体" w:cs="新宋体"/>
          <w:b/>
          <w:bCs w:val="0"/>
          <w:sz w:val="40"/>
          <w:szCs w:val="40"/>
          <w:lang w:eastAsia="zh-CN"/>
        </w:rPr>
        <w:t>投资促进事务中心</w:t>
      </w:r>
      <w:r>
        <w:rPr>
          <w:rFonts w:hint="eastAsia" w:ascii="新宋体" w:hAnsi="新宋体" w:eastAsia="新宋体" w:cs="新宋体"/>
          <w:b/>
          <w:bCs w:val="0"/>
          <w:sz w:val="40"/>
          <w:szCs w:val="40"/>
        </w:rPr>
        <w:t>部门整体支出绩效评价报告</w:t>
      </w:r>
    </w:p>
    <w:p w14:paraId="0D5D5A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2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B50462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一、部门概况</w:t>
      </w:r>
    </w:p>
    <w:p w14:paraId="788EEE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（一）部门基本情况</w:t>
      </w:r>
    </w:p>
    <w:p w14:paraId="4C3BC0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leftChars="0"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投资促进事务局为副科级事业单位，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现有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在编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人员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13人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、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大学见习生1人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。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内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设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办公室、政工财务股、投资联络股。</w:t>
      </w:r>
    </w:p>
    <w:p w14:paraId="0889426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leftChars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（二）部门</w:t>
      </w:r>
      <w:r>
        <w:rPr>
          <w:rFonts w:hint="eastAsia" w:ascii="楷体" w:hAnsi="楷体" w:eastAsia="楷体" w:cs="楷体"/>
          <w:sz w:val="32"/>
          <w:szCs w:val="32"/>
        </w:rPr>
        <w:t>职能职责</w:t>
      </w:r>
    </w:p>
    <w:p w14:paraId="6CA22FB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20" w:lineRule="exact"/>
        <w:ind w:left="0" w:leftChars="0" w:firstLine="1280" w:firstLineChars="4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1、组织开展承接产业转移专题招商等相关投资促进活动。</w:t>
      </w:r>
    </w:p>
    <w:p w14:paraId="552873D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   2、负责重要经贸活动的会务组织工作。</w:t>
      </w:r>
    </w:p>
    <w:p w14:paraId="068B178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   3、承办以县委、县政府、县商务局名义主办（联合主办）的县内大型招商活动，负责组织和参与县级、市级、省级、国家级招商活动。</w:t>
      </w:r>
    </w:p>
    <w:p w14:paraId="5A45A03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   4、负责外来投资者的接待、洽谈、考察组织工作。</w:t>
      </w:r>
    </w:p>
    <w:p w14:paraId="6B045D6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   5、负责调度考核全县外资签约项目履约工作。</w:t>
      </w:r>
    </w:p>
    <w:p w14:paraId="4E2E69A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   6、会同有关部门做好对外招商项目的前期准备工作。</w:t>
      </w:r>
    </w:p>
    <w:p w14:paraId="75C47CA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   7、承办县委、县政府、县商务局交办的其他事项。</w:t>
      </w:r>
    </w:p>
    <w:p w14:paraId="4A58CA7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部门整体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资金来源情况</w:t>
      </w:r>
    </w:p>
    <w:p w14:paraId="19FD60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收入决算:20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年收入决算数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155.55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万元；其中：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财政拨款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155.55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万元，上年结转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万元。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收入较去年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增加万元，主要是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原因是招商引资宣传片费用、和招商手册印制费用减35.47万元，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其中人员支出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109.81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万元，公用经费支出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15.62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万元,招商引资支出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30.12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万元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，主要是人员工资福利和招商引资经费增加。</w:t>
      </w:r>
    </w:p>
    <w:p w14:paraId="25F89D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/>
          <w:sz w:val="32"/>
          <w:szCs w:val="32"/>
        </w:rPr>
        <w:t>基本支出</w:t>
      </w:r>
    </w:p>
    <w:p w14:paraId="389A688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leftChars="0" w:firstLine="600" w:firstLineChars="200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1、20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24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年基本支出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125.43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万元。其中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13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人在编人员基本工资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38.78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万元;津补贴：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17.88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万元；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奖金8.52万元；绩效工资17.06万元；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社会保障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10.68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万元；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职业年金0.22万元；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医保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16.66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万元；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商品和服务支出15.62万元。</w:t>
      </w:r>
    </w:p>
    <w:p w14:paraId="1A71281D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20" w:lineRule="exact"/>
        <w:ind w:left="0" w:leftChars="0"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单位运行支出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15.62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万元。其中：办公费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1.02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万元；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印刷费：0.85；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电费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0.9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万元；差旅费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1.24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万元；招待费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2.34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万元；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福利费5万元；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其他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交通费0.96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万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其他商品和服务支出：3.31万元。</w:t>
      </w:r>
    </w:p>
    <w:p w14:paraId="7B89B627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20" w:lineRule="exact"/>
        <w:ind w:left="0" w:leftChars="0"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招商引资支出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29万元。其中：办公费2.88万元；印刷费2.56万元（招商指南编制及印刷）；差旅费4.57万元；维护费0.85万元；会议费3.8万元；其他交通费用2.22万元，其他商品服务支出8.43万元；委托业务费2万元，租赁费：0.68万元；劳务费1万元。</w:t>
      </w:r>
    </w:p>
    <w:p w14:paraId="15FBBF9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4、遗属抚养生活费1.134万元</w:t>
      </w:r>
    </w:p>
    <w:p w14:paraId="6281C9B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、20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23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年“三公经费”实际支出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2.34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万元。其中：因公出国（境）支出0万元，公务用车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辆，公务用车运行维护费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万元；公务接待费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2.34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万元。</w:t>
      </w:r>
    </w:p>
    <w:p w14:paraId="1F6FB21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、部门整体支出管理情况</w:t>
      </w:r>
    </w:p>
    <w:p w14:paraId="454960D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楷体" w:hAnsi="楷体" w:eastAsia="楷体" w:cs="楷体"/>
          <w:color w:val="010101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10101"/>
          <w:kern w:val="0"/>
          <w:sz w:val="32"/>
          <w:szCs w:val="32"/>
        </w:rPr>
        <w:t>（一）建章建制，制度建立完善。</w:t>
      </w:r>
    </w:p>
    <w:p w14:paraId="1EE50E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10101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10101"/>
          <w:kern w:val="0"/>
          <w:sz w:val="32"/>
          <w:szCs w:val="32"/>
        </w:rPr>
        <w:t>根据《会计法》、《预算法》、《行政单位会计制度》等法律和财政部及省财政厅有关财务规章的规定，该办先后制订了《财务管理制度》，制度明确了经费审批权限及程序，经费预算、核算管理、资产购置与处置、财务监督等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针对“三公”经费建立公用经费标准定额体系，开展公用经费使用监督和绩效评估，领导重视，员工参与，</w:t>
      </w:r>
      <w:r>
        <w:rPr>
          <w:rFonts w:hint="eastAsia" w:ascii="方正仿宋_GB2312" w:hAnsi="方正仿宋_GB2312" w:eastAsia="方正仿宋_GB2312" w:cs="方正仿宋_GB2312"/>
          <w:color w:val="010101"/>
          <w:kern w:val="0"/>
          <w:sz w:val="32"/>
          <w:szCs w:val="32"/>
        </w:rPr>
        <w:t>制度建立完善。</w:t>
      </w:r>
    </w:p>
    <w:p w14:paraId="4DA0690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楷体" w:hAnsi="楷体" w:eastAsia="楷体" w:cs="楷体"/>
          <w:color w:val="010101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10101"/>
          <w:kern w:val="0"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制度执行比较到位，提高了资金使用效益。</w:t>
      </w:r>
    </w:p>
    <w:p w14:paraId="22CFDA5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024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年度加强了财务管理，落实厉行节约的各项规定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年度的“三公”经费中，无因公出国（境）费用。公务接待费与上年度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减少0.07万元。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年“三公”实际支出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2.34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万元，</w:t>
      </w:r>
    </w:p>
    <w:p w14:paraId="6C28B3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、部门整体支出绩效情况</w:t>
      </w:r>
    </w:p>
    <w:p w14:paraId="584F44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2024年全县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全县共签约37个项目，总投资102.1亿元，其中：投资过5000万以上项目37个，投资过1亿的项目14个，投资过5亿元的项目3个。</w:t>
      </w:r>
    </w:p>
    <w:p w14:paraId="66719A4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2、引进三类500强企业1家。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湘商回归企业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个，湘商回归资金到位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74.3285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亿元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实际利用外资14.245万美元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7B372D6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3、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32"/>
          <w:szCs w:val="32"/>
          <w:lang w:val="en-US" w:eastAsia="zh-CN"/>
        </w:rPr>
        <w:t>职工工资福利正常按时发放。</w:t>
      </w:r>
    </w:p>
    <w:p w14:paraId="631820D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六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、结合《部门整体支出绩效评价指标表》的评价结果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85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分，见附件的结果。</w:t>
      </w:r>
    </w:p>
    <w:p w14:paraId="2ABB2C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七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、存在的主要问题</w:t>
      </w:r>
    </w:p>
    <w:p w14:paraId="5B94AEF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leftChars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因部门整体支出的资金安排和使用上具有不可预见性，在科学设置预算绩效指标上还需进一步加强。由于行政经费少，年初编制的预算不够精确，编制范围不太全面，预算执行情况还有待进一步加强。</w:t>
      </w:r>
    </w:p>
    <w:p w14:paraId="2E673A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八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、改进措施和有关建议</w:t>
      </w:r>
    </w:p>
    <w:p w14:paraId="2A4F7F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color w:val="010101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Cs/>
          <w:color w:val="010101"/>
          <w:kern w:val="0"/>
          <w:sz w:val="32"/>
          <w:szCs w:val="32"/>
        </w:rPr>
        <w:t>（一）规范账务处理，提高财务信息质量</w:t>
      </w:r>
      <w:r>
        <w:rPr>
          <w:rFonts w:hint="eastAsia" w:ascii="楷体" w:hAnsi="楷体" w:eastAsia="楷体" w:cs="楷体"/>
          <w:bCs/>
          <w:color w:val="010101"/>
          <w:kern w:val="0"/>
          <w:sz w:val="32"/>
          <w:szCs w:val="32"/>
          <w:lang w:eastAsia="zh-CN"/>
        </w:rPr>
        <w:t>。</w:t>
      </w:r>
    </w:p>
    <w:p w14:paraId="71AD37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10101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10101"/>
          <w:kern w:val="0"/>
          <w:sz w:val="32"/>
          <w:szCs w:val="32"/>
        </w:rPr>
        <w:t>严格按照《会计法》、《行政单位会计制度》、《行政单位财务规则》等规定执行财务核算，并结合实际情况，完整、准确地披露相关信息，做到决算与预算相衔接。</w:t>
      </w:r>
    </w:p>
    <w:p w14:paraId="607E8F0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Cs/>
          <w:color w:val="010101"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color w:val="010101"/>
          <w:kern w:val="0"/>
          <w:sz w:val="32"/>
          <w:szCs w:val="32"/>
        </w:rPr>
        <w:t>（二）落实管理制度，进一步加强接待管理。</w:t>
      </w:r>
    </w:p>
    <w:p w14:paraId="1F6A6CA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按照《道县党政机关公务接待管理实施细则》的加强接待管理工作，对被接待单位人员要及时索取接待函对存在的问题。</w:t>
      </w:r>
    </w:p>
    <w:p w14:paraId="3D57CE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（三）加强会计机构队伍建设</w:t>
      </w:r>
    </w:p>
    <w:p w14:paraId="364E02C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按照《中华人民共和国会计法》要求建立会计机关，配备齐会计人员，做到不相容岗位分设，加强会计监督。</w:t>
      </w:r>
    </w:p>
    <w:p w14:paraId="7D4BC4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附件：</w:t>
      </w:r>
      <w:r>
        <w:rPr>
          <w:rFonts w:hint="eastAsia" w:ascii="方正仿宋_GB2312" w:hAnsi="方正仿宋_GB2312" w:eastAsia="方正仿宋_GB2312" w:cs="方正仿宋_GB2312"/>
        </w:rPr>
        <w:fldChar w:fldCharType="begin"/>
      </w:r>
      <w:r>
        <w:rPr>
          <w:rFonts w:hint="eastAsia" w:ascii="方正仿宋_GB2312" w:hAnsi="方正仿宋_GB2312" w:eastAsia="方正仿宋_GB2312" w:cs="方正仿宋_GB2312"/>
        </w:rPr>
        <w:instrText xml:space="preserve"> HYPERLINK "file:///C:\\Users\\Administrator\\Desktop\\10.18\\绩效自评模板\\2016年永州市直部门整体支出绩效评价指标表.doc" </w:instrText>
      </w:r>
      <w:r>
        <w:rPr>
          <w:rFonts w:hint="eastAsia" w:ascii="方正仿宋_GB2312" w:hAnsi="方正仿宋_GB2312" w:eastAsia="方正仿宋_GB2312" w:cs="方正仿宋_GB2312"/>
        </w:rPr>
        <w:fldChar w:fldCharType="separate"/>
      </w:r>
      <w:r>
        <w:rPr>
          <w:rStyle w:val="9"/>
          <w:rFonts w:hint="eastAsia" w:ascii="方正仿宋_GB2312" w:hAnsi="方正仿宋_GB2312" w:eastAsia="方正仿宋_GB2312" w:cs="方正仿宋_GB2312"/>
          <w:sz w:val="32"/>
          <w:szCs w:val="32"/>
        </w:rPr>
        <w:t>部门整体支出绩效评价指标表</w:t>
      </w:r>
      <w:r>
        <w:rPr>
          <w:rStyle w:val="9"/>
          <w:rFonts w:hint="eastAsia" w:ascii="方正仿宋_GB2312" w:hAnsi="方正仿宋_GB2312" w:eastAsia="方正仿宋_GB2312" w:cs="方正仿宋_GB2312"/>
          <w:sz w:val="32"/>
          <w:szCs w:val="32"/>
        </w:rPr>
        <w:fldChar w:fldCharType="end"/>
      </w:r>
    </w:p>
    <w:p w14:paraId="1AF5C8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0FC66B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B894F2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640"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道县投资贸易促进事务中心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sectPr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2E5602"/>
    <w:multiLevelType w:val="singleLevel"/>
    <w:tmpl w:val="A42E560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MmRhMmI5NTI3NzJmNzVmZmNkZTZkMWQ2MzljMzAifQ=="/>
  </w:docVars>
  <w:rsids>
    <w:rsidRoot w:val="00E023F5"/>
    <w:rsid w:val="00037B95"/>
    <w:rsid w:val="000432F3"/>
    <w:rsid w:val="000A6D40"/>
    <w:rsid w:val="000E406F"/>
    <w:rsid w:val="00151FB2"/>
    <w:rsid w:val="0017128D"/>
    <w:rsid w:val="00220A55"/>
    <w:rsid w:val="00273308"/>
    <w:rsid w:val="002850DB"/>
    <w:rsid w:val="002A087C"/>
    <w:rsid w:val="002B72C0"/>
    <w:rsid w:val="002D496C"/>
    <w:rsid w:val="002F3C1B"/>
    <w:rsid w:val="002F6B77"/>
    <w:rsid w:val="0039047C"/>
    <w:rsid w:val="003928CB"/>
    <w:rsid w:val="003E5B92"/>
    <w:rsid w:val="00447611"/>
    <w:rsid w:val="004864BF"/>
    <w:rsid w:val="00491393"/>
    <w:rsid w:val="00492C51"/>
    <w:rsid w:val="004A139B"/>
    <w:rsid w:val="004D676A"/>
    <w:rsid w:val="00532C10"/>
    <w:rsid w:val="005A30F2"/>
    <w:rsid w:val="005B2827"/>
    <w:rsid w:val="00602B11"/>
    <w:rsid w:val="00603A6A"/>
    <w:rsid w:val="006117C5"/>
    <w:rsid w:val="0061728F"/>
    <w:rsid w:val="006212CC"/>
    <w:rsid w:val="006237D3"/>
    <w:rsid w:val="00634BF1"/>
    <w:rsid w:val="00671743"/>
    <w:rsid w:val="006A7653"/>
    <w:rsid w:val="006D295B"/>
    <w:rsid w:val="00702C1B"/>
    <w:rsid w:val="0073431B"/>
    <w:rsid w:val="00762D52"/>
    <w:rsid w:val="00783181"/>
    <w:rsid w:val="007F09E2"/>
    <w:rsid w:val="007F6E25"/>
    <w:rsid w:val="00836368"/>
    <w:rsid w:val="00877BA1"/>
    <w:rsid w:val="009311EB"/>
    <w:rsid w:val="00944F15"/>
    <w:rsid w:val="0096178E"/>
    <w:rsid w:val="00966984"/>
    <w:rsid w:val="00991C46"/>
    <w:rsid w:val="009E0C81"/>
    <w:rsid w:val="00A34F0A"/>
    <w:rsid w:val="00A3510C"/>
    <w:rsid w:val="00A56627"/>
    <w:rsid w:val="00A76448"/>
    <w:rsid w:val="00AD2C23"/>
    <w:rsid w:val="00B30C5E"/>
    <w:rsid w:val="00B61E99"/>
    <w:rsid w:val="00B74A87"/>
    <w:rsid w:val="00B766B7"/>
    <w:rsid w:val="00B95458"/>
    <w:rsid w:val="00C25252"/>
    <w:rsid w:val="00C3773D"/>
    <w:rsid w:val="00C42A10"/>
    <w:rsid w:val="00CD4FD6"/>
    <w:rsid w:val="00CE0BD6"/>
    <w:rsid w:val="00D01FD7"/>
    <w:rsid w:val="00D116AF"/>
    <w:rsid w:val="00D1790A"/>
    <w:rsid w:val="00D57C84"/>
    <w:rsid w:val="00D90AB0"/>
    <w:rsid w:val="00D90B47"/>
    <w:rsid w:val="00D945C6"/>
    <w:rsid w:val="00DE6217"/>
    <w:rsid w:val="00DF468F"/>
    <w:rsid w:val="00E023F5"/>
    <w:rsid w:val="00E41677"/>
    <w:rsid w:val="00E6218D"/>
    <w:rsid w:val="00E641CA"/>
    <w:rsid w:val="00E91136"/>
    <w:rsid w:val="00E96CA1"/>
    <w:rsid w:val="00EA1F7D"/>
    <w:rsid w:val="00ED7A65"/>
    <w:rsid w:val="00EE0A70"/>
    <w:rsid w:val="00EE721A"/>
    <w:rsid w:val="00F0318F"/>
    <w:rsid w:val="00F16E04"/>
    <w:rsid w:val="00F17F17"/>
    <w:rsid w:val="00F251BE"/>
    <w:rsid w:val="00F91E61"/>
    <w:rsid w:val="00F94903"/>
    <w:rsid w:val="00FC139F"/>
    <w:rsid w:val="00FD4686"/>
    <w:rsid w:val="00FE5800"/>
    <w:rsid w:val="010C784C"/>
    <w:rsid w:val="01710329"/>
    <w:rsid w:val="024E6C95"/>
    <w:rsid w:val="02D57624"/>
    <w:rsid w:val="086F3512"/>
    <w:rsid w:val="111F1380"/>
    <w:rsid w:val="138D72F1"/>
    <w:rsid w:val="147B7E98"/>
    <w:rsid w:val="17214C85"/>
    <w:rsid w:val="19FF41F5"/>
    <w:rsid w:val="1A1167D0"/>
    <w:rsid w:val="1CD448D2"/>
    <w:rsid w:val="1DE32F37"/>
    <w:rsid w:val="1FF564B3"/>
    <w:rsid w:val="2ADC39AE"/>
    <w:rsid w:val="2B431A3E"/>
    <w:rsid w:val="2F166B18"/>
    <w:rsid w:val="31ED04F2"/>
    <w:rsid w:val="31F03FE0"/>
    <w:rsid w:val="332172DA"/>
    <w:rsid w:val="33712F05"/>
    <w:rsid w:val="34152C76"/>
    <w:rsid w:val="385A508D"/>
    <w:rsid w:val="3DCB2E4D"/>
    <w:rsid w:val="3E164865"/>
    <w:rsid w:val="40316905"/>
    <w:rsid w:val="4905736D"/>
    <w:rsid w:val="49FF4945"/>
    <w:rsid w:val="4CF8684A"/>
    <w:rsid w:val="4D255A90"/>
    <w:rsid w:val="4E4C65EB"/>
    <w:rsid w:val="50B5280E"/>
    <w:rsid w:val="50E7376D"/>
    <w:rsid w:val="52267CAA"/>
    <w:rsid w:val="5525592E"/>
    <w:rsid w:val="57AA2197"/>
    <w:rsid w:val="5929424D"/>
    <w:rsid w:val="5CC30C89"/>
    <w:rsid w:val="5CDA7944"/>
    <w:rsid w:val="5DD7322C"/>
    <w:rsid w:val="602D1788"/>
    <w:rsid w:val="612A3330"/>
    <w:rsid w:val="63653021"/>
    <w:rsid w:val="63720E01"/>
    <w:rsid w:val="637B180F"/>
    <w:rsid w:val="63DF5772"/>
    <w:rsid w:val="642C01C1"/>
    <w:rsid w:val="64BD7CD4"/>
    <w:rsid w:val="65BC41E5"/>
    <w:rsid w:val="66283544"/>
    <w:rsid w:val="66435BC0"/>
    <w:rsid w:val="672F55BB"/>
    <w:rsid w:val="6B4F5462"/>
    <w:rsid w:val="6CAD0F42"/>
    <w:rsid w:val="6D1C2516"/>
    <w:rsid w:val="6D3540A2"/>
    <w:rsid w:val="722837B4"/>
    <w:rsid w:val="73635AE5"/>
    <w:rsid w:val="74D45096"/>
    <w:rsid w:val="78D761CD"/>
    <w:rsid w:val="7A704ECD"/>
    <w:rsid w:val="7A83591F"/>
    <w:rsid w:val="7CB643F7"/>
    <w:rsid w:val="7D7C2788"/>
    <w:rsid w:val="7E45334F"/>
    <w:rsid w:val="7F5B17E1"/>
    <w:rsid w:val="7FB61467"/>
    <w:rsid w:val="7FC7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800080" w:themeColor="followedHyperlink"/>
      <w:u w:val="single"/>
    </w:rPr>
  </w:style>
  <w:style w:type="character" w:styleId="9">
    <w:name w:val="Hyperlink"/>
    <w:basedOn w:val="7"/>
    <w:qFormat/>
    <w:uiPriority w:val="0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63BB70-042C-4E96-AEA7-0D2F738AC6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1586</Words>
  <Characters>1767</Characters>
  <Lines>14</Lines>
  <Paragraphs>3</Paragraphs>
  <TotalTime>2</TotalTime>
  <ScaleCrop>false</ScaleCrop>
  <LinksUpToDate>false</LinksUpToDate>
  <CharactersWithSpaces>1840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2015-08-13T01:19:00Z</dcterms:created>
  <dc:creator>Lenovo User</dc:creator>
  <cp:lastModifiedBy>细嗅蔷薇</cp:lastModifiedBy>
  <cp:lastPrinted>2024-06-13T00:54:00Z</cp:lastPrinted>
  <dcterms:modified xsi:type="dcterms:W3CDTF">2025-08-29T04:39:19Z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1D7A70ADFB7B4FB2A0CEB4C91C51BE7A</vt:lpwstr>
  </property>
  <property fmtid="{D5CDD505-2E9C-101B-9397-08002B2CF9AE}" pid="4" name="KSOTemplateDocerSaveRecord">
    <vt:lpwstr>eyJoZGlkIjoiYWRjMmRhMmI5NTI3NzJmNzVmZmNkZTZkMWQ2MzljMzAiLCJ1c2VySWQiOiI3MTA2NDI4OTQifQ==</vt:lpwstr>
  </property>
</Properties>
</file>