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道县仙子脚镇人民政府</w:t>
      </w:r>
      <w:r>
        <w:rPr>
          <w:rFonts w:hint="eastAsia" w:ascii="宋体" w:hAnsi="宋体" w:eastAsia="宋体" w:cs="宋体"/>
          <w:b/>
          <w:sz w:val="44"/>
          <w:szCs w:val="44"/>
        </w:rPr>
        <w:t>部门整体支出绩效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自</w:t>
      </w:r>
      <w:r>
        <w:rPr>
          <w:rFonts w:hint="eastAsia" w:ascii="宋体" w:hAnsi="宋体" w:eastAsia="宋体" w:cs="宋体"/>
          <w:b/>
          <w:sz w:val="44"/>
          <w:szCs w:val="44"/>
        </w:rPr>
        <w:t>评报告</w:t>
      </w:r>
      <w:bookmarkEnd w:id="0"/>
    </w:p>
    <w:p/>
    <w:p/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机构情况，包括当年变动情况及原因。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仙子脚镇</w:t>
      </w:r>
      <w:r>
        <w:rPr>
          <w:rFonts w:hint="eastAsia" w:ascii="宋体" w:hAnsi="宋体"/>
          <w:color w:val="010101"/>
          <w:sz w:val="30"/>
          <w:szCs w:val="30"/>
        </w:rPr>
        <w:t>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  <w:lang w:eastAsia="zh-CN"/>
        </w:rPr>
        <w:t>.</w:t>
      </w:r>
      <w:r>
        <w:rPr>
          <w:rFonts w:hint="eastAsia" w:ascii="宋体" w:hAnsi="宋体"/>
          <w:sz w:val="30"/>
          <w:szCs w:val="30"/>
        </w:rPr>
        <w:t>人员情况，包括当年变动情况及原因。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3</w:t>
      </w:r>
      <w:r>
        <w:rPr>
          <w:rFonts w:hint="eastAsia" w:ascii="仿宋_GB2312"/>
          <w:sz w:val="30"/>
          <w:szCs w:val="30"/>
        </w:rPr>
        <w:t>年行政编制</w:t>
      </w:r>
      <w:r>
        <w:rPr>
          <w:rFonts w:hint="eastAsia" w:ascii="仿宋_GB2312"/>
          <w:sz w:val="30"/>
          <w:szCs w:val="30"/>
          <w:lang w:val="en-US" w:eastAsia="zh-CN"/>
        </w:rPr>
        <w:t>35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43</w:t>
      </w:r>
      <w:r>
        <w:rPr>
          <w:rFonts w:hint="eastAsia" w:ascii="仿宋_GB2312"/>
          <w:sz w:val="30"/>
          <w:szCs w:val="30"/>
        </w:rPr>
        <w:t>人。现实有在编人数</w:t>
      </w:r>
      <w:r>
        <w:rPr>
          <w:rFonts w:hint="eastAsia" w:ascii="仿宋_GB2312"/>
          <w:sz w:val="30"/>
          <w:szCs w:val="30"/>
          <w:lang w:val="en-US" w:eastAsia="zh-CN"/>
        </w:rPr>
        <w:t>76</w:t>
      </w:r>
      <w:r>
        <w:rPr>
          <w:rFonts w:hint="eastAsia" w:ascii="仿宋_GB2312"/>
          <w:sz w:val="30"/>
          <w:szCs w:val="30"/>
        </w:rPr>
        <w:t>人，临时人员</w:t>
      </w:r>
      <w:r>
        <w:rPr>
          <w:rFonts w:hint="eastAsia" w:ascii="仿宋_GB2312"/>
          <w:sz w:val="30"/>
          <w:szCs w:val="30"/>
          <w:lang w:val="en-US" w:eastAsia="zh-CN"/>
        </w:rPr>
        <w:t>1</w:t>
      </w:r>
      <w:r>
        <w:rPr>
          <w:rFonts w:hint="eastAsia" w:ascii="仿宋_GB2312"/>
          <w:sz w:val="30"/>
          <w:szCs w:val="30"/>
        </w:rPr>
        <w:t>人，配有小车一辆。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4.</w:t>
      </w:r>
      <w:r>
        <w:rPr>
          <w:rFonts w:hint="eastAsia" w:ascii="宋体" w:hAnsi="宋体"/>
          <w:sz w:val="30"/>
          <w:szCs w:val="30"/>
        </w:rPr>
        <w:t>部门整体支出规模、使用方向和主要内容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202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010101"/>
          <w:sz w:val="30"/>
          <w:szCs w:val="30"/>
        </w:rPr>
        <w:t>年本部门收到财政拨款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2036.40</w:t>
      </w:r>
      <w:r>
        <w:rPr>
          <w:rFonts w:hint="eastAsia" w:ascii="宋体" w:hAnsi="宋体"/>
          <w:color w:val="010101"/>
          <w:sz w:val="30"/>
          <w:szCs w:val="30"/>
        </w:rPr>
        <w:t>万元；其中：一般公共服务支出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1256.87</w:t>
      </w:r>
      <w:r>
        <w:rPr>
          <w:rFonts w:hint="eastAsia" w:ascii="宋体" w:hAnsi="宋体"/>
          <w:color w:val="010101"/>
          <w:sz w:val="30"/>
          <w:szCs w:val="30"/>
        </w:rPr>
        <w:t>万元，</w:t>
      </w:r>
      <w:r>
        <w:rPr>
          <w:rFonts w:hint="eastAsia" w:ascii="仿宋_GB2312" w:hAnsi="黑体" w:eastAsia="仿宋_GB2312"/>
          <w:sz w:val="32"/>
          <w:szCs w:val="32"/>
        </w:rPr>
        <w:t>社会保障和就业支出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75.03</w:t>
      </w:r>
      <w:r>
        <w:rPr>
          <w:rFonts w:hint="eastAsia" w:ascii="仿宋_GB2312" w:hAnsi="黑体" w:eastAsia="仿宋_GB2312"/>
          <w:sz w:val="32"/>
          <w:szCs w:val="32"/>
        </w:rPr>
        <w:t>万元，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卫生健康</w:t>
      </w:r>
      <w:r>
        <w:rPr>
          <w:rFonts w:hint="eastAsia" w:ascii="仿宋_GB2312" w:hAnsi="黑体" w:eastAsia="仿宋_GB2312"/>
          <w:sz w:val="32"/>
          <w:szCs w:val="32"/>
        </w:rPr>
        <w:t>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34.67</w:t>
      </w:r>
      <w:r>
        <w:rPr>
          <w:rFonts w:hint="eastAsia" w:ascii="仿宋_GB2312" w:hAnsi="黑体" w:eastAsia="仿宋_GB2312"/>
          <w:sz w:val="32"/>
          <w:szCs w:val="32"/>
        </w:rPr>
        <w:t>万元，农林水支出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669.83</w:t>
      </w:r>
      <w:r>
        <w:rPr>
          <w:rFonts w:hint="eastAsia" w:ascii="仿宋_GB2312" w:hAnsi="黑体" w:eastAsia="仿宋_GB2312"/>
          <w:sz w:val="32"/>
          <w:szCs w:val="32"/>
        </w:rPr>
        <w:t>万元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1358.40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1、基本支出：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1158.53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010101"/>
          <w:sz w:val="30"/>
          <w:szCs w:val="30"/>
        </w:rPr>
        <w:t>、机关运行经费情况：</w:t>
      </w:r>
      <w:r>
        <w:rPr>
          <w:rFonts w:hint="eastAsia" w:ascii="仿宋_GB2312"/>
          <w:sz w:val="30"/>
          <w:szCs w:val="30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3</w:t>
      </w:r>
      <w:r>
        <w:rPr>
          <w:rFonts w:hint="eastAsia" w:ascii="仿宋_GB2312"/>
          <w:sz w:val="30"/>
          <w:szCs w:val="30"/>
        </w:rPr>
        <w:t>年机关运行经费</w:t>
      </w:r>
      <w:r>
        <w:rPr>
          <w:rFonts w:hint="eastAsia" w:ascii="仿宋_GB2312"/>
          <w:sz w:val="30"/>
          <w:szCs w:val="30"/>
          <w:lang w:val="en-US" w:eastAsia="zh-CN"/>
        </w:rPr>
        <w:t>199.87</w:t>
      </w:r>
      <w:r>
        <w:rPr>
          <w:rFonts w:hint="eastAsia" w:ascii="仿宋_GB2312"/>
          <w:sz w:val="30"/>
          <w:szCs w:val="30"/>
        </w:rPr>
        <w:t>万元，主要包括办公费</w:t>
      </w:r>
      <w:r>
        <w:rPr>
          <w:rFonts w:hint="eastAsia" w:ascii="仿宋_GB2312"/>
          <w:sz w:val="30"/>
          <w:szCs w:val="30"/>
          <w:lang w:val="en-US" w:eastAsia="zh-CN"/>
        </w:rPr>
        <w:t>100</w:t>
      </w:r>
      <w:r>
        <w:rPr>
          <w:rFonts w:hint="eastAsia" w:ascii="仿宋_GB2312"/>
          <w:sz w:val="30"/>
          <w:szCs w:val="30"/>
        </w:rPr>
        <w:t>万元，印刷费</w:t>
      </w:r>
      <w:r>
        <w:rPr>
          <w:rFonts w:hint="eastAsia" w:ascii="仿宋_GB2312"/>
          <w:sz w:val="30"/>
          <w:szCs w:val="30"/>
          <w:lang w:val="en-US" w:eastAsia="zh-CN"/>
        </w:rPr>
        <w:t>6</w:t>
      </w:r>
      <w:r>
        <w:rPr>
          <w:rFonts w:hint="eastAsia" w:ascii="仿宋_GB2312"/>
          <w:sz w:val="30"/>
          <w:szCs w:val="30"/>
        </w:rPr>
        <w:t>万元，水费</w:t>
      </w:r>
      <w:r>
        <w:rPr>
          <w:rFonts w:hint="eastAsia" w:ascii="仿宋_GB2312"/>
          <w:sz w:val="30"/>
          <w:szCs w:val="30"/>
          <w:lang w:val="en-US" w:eastAsia="zh-CN"/>
        </w:rPr>
        <w:t>6.2</w:t>
      </w:r>
      <w:r>
        <w:rPr>
          <w:rFonts w:hint="eastAsia" w:ascii="仿宋_GB2312"/>
          <w:sz w:val="30"/>
          <w:szCs w:val="30"/>
        </w:rPr>
        <w:t>万元，电费</w:t>
      </w:r>
      <w:r>
        <w:rPr>
          <w:rFonts w:hint="eastAsia" w:ascii="仿宋_GB2312"/>
          <w:sz w:val="30"/>
          <w:szCs w:val="30"/>
          <w:lang w:val="en-US" w:eastAsia="zh-CN"/>
        </w:rPr>
        <w:t>10</w:t>
      </w:r>
      <w:r>
        <w:rPr>
          <w:rFonts w:hint="eastAsia" w:ascii="仿宋_GB2312"/>
          <w:sz w:val="30"/>
          <w:szCs w:val="30"/>
        </w:rPr>
        <w:t>万元，差旅费</w:t>
      </w:r>
      <w:r>
        <w:rPr>
          <w:rFonts w:hint="eastAsia" w:ascii="仿宋_GB2312"/>
          <w:sz w:val="30"/>
          <w:szCs w:val="30"/>
          <w:lang w:val="en-US" w:eastAsia="zh-CN"/>
        </w:rPr>
        <w:t>4</w:t>
      </w:r>
      <w:r>
        <w:rPr>
          <w:rFonts w:hint="eastAsia" w:ascii="仿宋_GB2312"/>
          <w:sz w:val="30"/>
          <w:szCs w:val="30"/>
        </w:rPr>
        <w:t>万元，维修费</w:t>
      </w:r>
      <w:r>
        <w:rPr>
          <w:rFonts w:hint="eastAsia" w:ascii="仿宋_GB2312"/>
          <w:sz w:val="30"/>
          <w:szCs w:val="30"/>
          <w:lang w:val="en-US" w:eastAsia="zh-CN"/>
        </w:rPr>
        <w:t>8</w:t>
      </w:r>
      <w:r>
        <w:rPr>
          <w:rFonts w:hint="eastAsia" w:ascii="仿宋_GB2312"/>
          <w:sz w:val="30"/>
          <w:szCs w:val="30"/>
        </w:rPr>
        <w:t>万元，会议费</w:t>
      </w:r>
      <w:r>
        <w:rPr>
          <w:rFonts w:hint="eastAsia" w:ascii="仿宋_GB2312"/>
          <w:sz w:val="30"/>
          <w:szCs w:val="30"/>
          <w:lang w:val="en-US" w:eastAsia="zh-CN"/>
        </w:rPr>
        <w:t>8</w:t>
      </w:r>
      <w:r>
        <w:rPr>
          <w:rFonts w:hint="eastAsia" w:ascii="仿宋_GB2312"/>
          <w:sz w:val="30"/>
          <w:szCs w:val="30"/>
        </w:rPr>
        <w:t>万元，培训费</w:t>
      </w:r>
      <w:r>
        <w:rPr>
          <w:rFonts w:hint="eastAsia" w:ascii="仿宋_GB2312"/>
          <w:sz w:val="30"/>
          <w:szCs w:val="30"/>
          <w:lang w:val="en-US" w:eastAsia="zh-CN"/>
        </w:rPr>
        <w:t>6</w:t>
      </w:r>
      <w:r>
        <w:rPr>
          <w:rFonts w:hint="eastAsia" w:ascii="仿宋_GB2312"/>
          <w:sz w:val="30"/>
          <w:szCs w:val="30"/>
        </w:rPr>
        <w:t>万元，公务接待费</w:t>
      </w:r>
      <w:r>
        <w:rPr>
          <w:rFonts w:hint="eastAsia" w:ascii="仿宋_GB2312"/>
          <w:sz w:val="30"/>
          <w:szCs w:val="30"/>
          <w:lang w:val="en-US" w:eastAsia="zh-CN"/>
        </w:rPr>
        <w:t>4.5</w:t>
      </w:r>
      <w:r>
        <w:rPr>
          <w:rFonts w:hint="eastAsia" w:ascii="仿宋_GB2312"/>
          <w:sz w:val="30"/>
          <w:szCs w:val="30"/>
        </w:rPr>
        <w:t>万元，劳务费</w:t>
      </w:r>
      <w:r>
        <w:rPr>
          <w:rFonts w:hint="eastAsia" w:ascii="仿宋_GB2312"/>
          <w:sz w:val="30"/>
          <w:szCs w:val="30"/>
          <w:lang w:val="en-US" w:eastAsia="zh-CN"/>
        </w:rPr>
        <w:t>5</w:t>
      </w:r>
      <w:r>
        <w:rPr>
          <w:rFonts w:hint="eastAsia" w:ascii="仿宋_GB2312"/>
          <w:sz w:val="30"/>
          <w:szCs w:val="30"/>
        </w:rPr>
        <w:t>万元，工会经费</w:t>
      </w:r>
      <w:r>
        <w:rPr>
          <w:rFonts w:hint="eastAsia" w:ascii="仿宋_GB2312"/>
          <w:sz w:val="30"/>
          <w:szCs w:val="30"/>
          <w:lang w:val="en-US" w:eastAsia="zh-CN"/>
        </w:rPr>
        <w:t>9</w:t>
      </w:r>
      <w:r>
        <w:rPr>
          <w:rFonts w:hint="eastAsia" w:ascii="仿宋_GB2312"/>
          <w:sz w:val="30"/>
          <w:szCs w:val="30"/>
        </w:rPr>
        <w:t>万元，公务用车运行维护费</w:t>
      </w:r>
      <w:r>
        <w:rPr>
          <w:rFonts w:hint="eastAsia" w:ascii="仿宋_GB2312"/>
          <w:sz w:val="30"/>
          <w:szCs w:val="30"/>
          <w:lang w:val="en-US" w:eastAsia="zh-CN"/>
        </w:rPr>
        <w:t>4.5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eastAsia="zh-CN"/>
        </w:rPr>
        <w:t>其他交通费</w:t>
      </w:r>
      <w:r>
        <w:rPr>
          <w:rFonts w:hint="eastAsia" w:ascii="仿宋_GB2312"/>
          <w:sz w:val="30"/>
          <w:szCs w:val="30"/>
          <w:lang w:val="en-US" w:eastAsia="zh-CN"/>
        </w:rPr>
        <w:t>25.67万元</w:t>
      </w:r>
      <w:r>
        <w:rPr>
          <w:rFonts w:hint="eastAsia" w:ascii="仿宋_GB2312"/>
          <w:sz w:val="30"/>
          <w:szCs w:val="30"/>
        </w:rPr>
        <w:t>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</w:t>
      </w:r>
      <w:r>
        <w:rPr>
          <w:rFonts w:hint="eastAsia" w:ascii="宋体" w:hAnsi="宋体"/>
          <w:sz w:val="30"/>
          <w:szCs w:val="30"/>
          <w:lang w:eastAsia="zh-CN"/>
        </w:rPr>
        <w:t>二</w:t>
      </w:r>
      <w:r>
        <w:rPr>
          <w:rFonts w:hint="eastAsia" w:ascii="宋体" w:hAnsi="宋体"/>
          <w:sz w:val="30"/>
          <w:szCs w:val="30"/>
        </w:rPr>
        <w:t>）“三公经费”预算与实际支出减少</w:t>
      </w:r>
    </w:p>
    <w:p>
      <w:pPr>
        <w:ind w:firstLine="48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年度本单位“三公”经费总额为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万元，其中公务用车运行及维护费用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4.5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万元，公务接待费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4.5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黑体" w:eastAsia="仿宋_GB2312"/>
          <w:sz w:val="32"/>
          <w:szCs w:val="32"/>
        </w:rPr>
        <w:t>年公务用车购置数0台，车辆保有量1台，国内公务接待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黑体" w:eastAsia="仿宋_GB2312"/>
          <w:sz w:val="32"/>
          <w:szCs w:val="32"/>
        </w:rPr>
        <w:t>批次，接待人数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600</w:t>
      </w:r>
      <w:r>
        <w:rPr>
          <w:rFonts w:hint="eastAsia" w:ascii="仿宋_GB2312" w:hAnsi="黑体" w:eastAsia="仿宋_GB2312"/>
          <w:sz w:val="32"/>
          <w:szCs w:val="32"/>
        </w:rPr>
        <w:t>人。</w:t>
      </w:r>
    </w:p>
    <w:p>
      <w:pPr>
        <w:pStyle w:val="6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仙子脚镇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2023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仙子脚镇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2023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仙子脚镇</w:t>
      </w:r>
      <w:r>
        <w:rPr>
          <w:rFonts w:ascii="宋体" w:hAnsi="宋体"/>
          <w:bCs/>
          <w:color w:val="010101"/>
          <w:sz w:val="30"/>
          <w:szCs w:val="30"/>
        </w:rPr>
        <w:t>人民政府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2023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>
      <w:pPr>
        <w:ind w:firstLine="600" w:firstLineChars="200"/>
        <w:rPr>
          <w:rFonts w:hint="default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2、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善统筹，扎实推进“八城同创”工作。切实强化对“八城同创”工作的组织领导，层层压实责任，加强督查，加大投入，创建氛围逐渐浓厚，创建阵地日趋完善，创建活动深入开展。扎实开展十星文明户、道德模范、文明家庭评选活动，极大地发动广大群众参与八城联创的积极性和主动性。创文创卫工作水平进一步提升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保稳定，扎实做好综治信访维稳工作。深入开展平安创建活动，扎实推进信访维稳集中攻坚年活动，认真开展网上信访工作，抓实信访积案的化解，全面落实综合治理各项措施，不断健全各项制度，深入开展矛盾纠纷的排查化解，建立健全社会治安联防机制，深入开展扫黑除恶工作。我乡2023年无群体性事件发生，赴省进京非访实现零登记零挂号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4、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.污染防治加力，打赢“蓝天、碧水、净土”保卫战。一是切实加强生态文明建设的领导。高度重视污染防治工作，党委书记亲自抓、亲自督促调度、亲自推进，带领乡村两级干部，切实守护好瑶乡的青山绿水，加大森林违法行为的打击力度，全年没有出现乱砍乱伐、乱占林地现象，没有发生森林火灾。成功创建省级生态文明示范乡。二是加强环境保护工作。乡域内没有出现大的污染源，2个水厂的水源地保护良好，积极配合县里做好小水电环保等问题的整改。控制农村面源污染，引导农民合理使用农药化肥，完成规模养殖场粪污资源化利用31个。 三是扎实推进河长制工作，河道没有受到污染，严厉打击涉河涉水违法行为，没有发生违法采砂取石现象。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color w:val="010101"/>
          <w:sz w:val="30"/>
          <w:szCs w:val="30"/>
        </w:rPr>
        <w:t>、安全生产形势持续平稳。调整安全生产网格化实名制包保人员，开展以“消除事故隐患，筑牢安全防线”为主题的“安全活动月”活动。加强重点行业和领域的安全专项整治和隐患排查治理工作。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根据《会计法》、《预算法》、《行政单位会计制度》等法律和财政部及省财政厅有关财务规章的规定，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镇</w:t>
      </w:r>
      <w:r>
        <w:rPr>
          <w:rFonts w:hint="eastAsia" w:ascii="宋体" w:hAnsi="宋体"/>
          <w:color w:val="010101"/>
          <w:sz w:val="30"/>
          <w:szCs w:val="30"/>
        </w:rPr>
        <w:t>政府先后制订了《财务管理制度》、《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仙子脚镇</w:t>
      </w:r>
      <w:r>
        <w:rPr>
          <w:rFonts w:hint="eastAsia" w:ascii="宋体" w:hAnsi="宋体"/>
          <w:color w:val="010101"/>
          <w:sz w:val="30"/>
          <w:szCs w:val="30"/>
        </w:rPr>
        <w:t>政府公务接待管理办法》、《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仙子脚镇</w:t>
      </w:r>
      <w:r>
        <w:rPr>
          <w:rFonts w:hint="eastAsia" w:ascii="宋体" w:hAnsi="宋体"/>
          <w:color w:val="010101"/>
          <w:sz w:val="30"/>
          <w:szCs w:val="30"/>
        </w:rPr>
        <w:t>政府差旅费管理办法》等制度，制度明确了经费审批权限及程序，经费预算、核算管理、资产购置与处置、财务监督等，针对“三公”经费建立公用经费标准定额体系，开展公用经费使用监督和绩效评估，领导重视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干部</w:t>
      </w:r>
      <w:r>
        <w:rPr>
          <w:rFonts w:hint="eastAsia" w:ascii="宋体" w:hAnsi="宋体"/>
          <w:color w:val="010101"/>
          <w:sz w:val="30"/>
          <w:szCs w:val="30"/>
        </w:rPr>
        <w:t>参与，制度建立完善。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、存在的主要问题</w:t>
      </w:r>
    </w:p>
    <w:p>
      <w:pPr>
        <w:numPr>
          <w:ilvl w:val="0"/>
          <w:numId w:val="0"/>
        </w:numPr>
        <w:ind w:leftChars="0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1、</w:t>
      </w:r>
      <w:r>
        <w:rPr>
          <w:rFonts w:hint="eastAsia" w:ascii="宋体" w:hAnsi="宋体"/>
          <w:sz w:val="32"/>
          <w:szCs w:val="32"/>
        </w:rPr>
        <w:t>公务接待存在有超</w:t>
      </w:r>
      <w:r>
        <w:rPr>
          <w:rFonts w:hint="eastAsia" w:ascii="宋体" w:hAnsi="宋体" w:cs="宋体"/>
          <w:sz w:val="32"/>
          <w:szCs w:val="32"/>
        </w:rPr>
        <w:t>范围</w:t>
      </w:r>
      <w:r>
        <w:rPr>
          <w:rFonts w:hint="eastAsia" w:ascii="宋体" w:hAnsi="宋体"/>
          <w:sz w:val="32"/>
          <w:szCs w:val="32"/>
        </w:rPr>
        <w:t>的现象。</w:t>
      </w:r>
    </w:p>
    <w:p>
      <w:pPr>
        <w:numPr>
          <w:ilvl w:val="0"/>
          <w:numId w:val="0"/>
        </w:numPr>
        <w:ind w:leftChars="0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</w:t>
      </w:r>
      <w:r>
        <w:rPr>
          <w:rFonts w:hint="eastAsia" w:ascii="宋体" w:hAnsi="宋体"/>
          <w:sz w:val="32"/>
          <w:szCs w:val="32"/>
        </w:rPr>
        <w:t>公务接待虽有发票、菜单，但</w:t>
      </w:r>
      <w:r>
        <w:rPr>
          <w:rFonts w:hint="eastAsia" w:ascii="宋体" w:hAnsi="宋体" w:cs="宋体"/>
          <w:sz w:val="32"/>
          <w:szCs w:val="32"/>
        </w:rPr>
        <w:t>有部分</w:t>
      </w:r>
      <w:r>
        <w:rPr>
          <w:rFonts w:hint="eastAsia" w:ascii="宋体" w:hAnsi="宋体"/>
          <w:sz w:val="32"/>
          <w:szCs w:val="32"/>
        </w:rPr>
        <w:t>没有附公函和电话记录。</w:t>
      </w:r>
    </w:p>
    <w:p>
      <w:pPr>
        <w:numPr>
          <w:ilvl w:val="0"/>
          <w:numId w:val="0"/>
        </w:numPr>
        <w:ind w:leftChars="0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3、</w:t>
      </w:r>
      <w:r>
        <w:rPr>
          <w:rFonts w:hint="eastAsia" w:ascii="宋体" w:hAnsi="宋体"/>
          <w:sz w:val="32"/>
          <w:szCs w:val="32"/>
        </w:rPr>
        <w:t>少数大额支出缺少清单及附件。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九</w:t>
      </w:r>
      <w:r>
        <w:rPr>
          <w:rFonts w:hint="eastAsia" w:ascii="宋体" w:hAnsi="宋体"/>
          <w:b/>
          <w:sz w:val="32"/>
          <w:szCs w:val="32"/>
        </w:rPr>
        <w:t>、下一步改进措施和有关建议</w:t>
      </w:r>
    </w:p>
    <w:p>
      <w:pPr>
        <w:ind w:firstLine="800" w:firstLineChars="25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adjustRightInd w:val="0"/>
        <w:snapToGrid w:val="0"/>
        <w:spacing w:line="600" w:lineRule="exact"/>
        <w:ind w:left="0" w:leftChars="0" w:firstLine="840"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>
      <w:pPr>
        <w:ind w:left="0" w:leftChars="0" w:firstLine="838" w:firstLineChars="262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pStyle w:val="9"/>
        <w:jc w:val="center"/>
        <w:rPr>
          <w:sz w:val="72"/>
          <w:szCs w:val="72"/>
        </w:rPr>
      </w:pPr>
    </w:p>
    <w:p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2IxOGRjMmZjNjJmYjE3OTI0MGViNjQ4ZTAxM2YifQ=="/>
  </w:docVars>
  <w:rsids>
    <w:rsidRoot w:val="68836932"/>
    <w:rsid w:val="6883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2024-08-29T09:47:00Z</dcterms:created>
  <dc:creator>@～@</dc:creator>
  <cp:lastModifiedBy>@～@</cp:lastModifiedBy>
  <dcterms:modified xsi:type="dcterms:W3CDTF">2024-08-29T09:48:14Z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639766ACC4934DF68D586C74441018CD_11</vt:lpwstr>
  </property>
</Properties>
</file>