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道县祥霖铺镇人民政府</w:t>
      </w:r>
      <w:r>
        <w:rPr>
          <w:rFonts w:hint="eastAsia" w:ascii="宋体" w:hAnsi="宋体" w:eastAsia="宋体" w:cs="宋体"/>
          <w:b/>
          <w:sz w:val="44"/>
          <w:szCs w:val="44"/>
        </w:rPr>
        <w:t>部门整体支出绩效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自</w:t>
      </w:r>
      <w:r>
        <w:rPr>
          <w:rFonts w:hint="eastAsia" w:ascii="宋体" w:hAnsi="宋体" w:eastAsia="宋体" w:cs="宋体"/>
          <w:b/>
          <w:sz w:val="44"/>
          <w:szCs w:val="44"/>
        </w:rPr>
        <w:t>评报告</w:t>
      </w:r>
    </w:p>
    <w:bookmarkEnd w:id="1"/>
    <w:p>
      <w:pPr>
        <w:adjustRightInd w:val="0"/>
        <w:spacing w:line="600" w:lineRule="exact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hint="default" w:ascii="宋体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基本情况</w:t>
      </w:r>
    </w:p>
    <w:p>
      <w:pPr>
        <w:adjustRightInd w:val="0"/>
        <w:snapToGrid w:val="0"/>
        <w:spacing w:line="6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（一）、部门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</w:rPr>
        <w:t>基本情况：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kern w:val="0"/>
          <w:sz w:val="28"/>
          <w:szCs w:val="28"/>
        </w:rPr>
      </w:pPr>
      <w:bookmarkStart w:id="0" w:name="_Hlk73825013"/>
      <w:r>
        <w:rPr>
          <w:rFonts w:hint="eastAsia" w:ascii="宋体" w:hAnsi="宋体"/>
          <w:b/>
          <w:kern w:val="0"/>
          <w:sz w:val="28"/>
          <w:szCs w:val="28"/>
        </w:rPr>
        <w:t>1、部门职责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执行本级人民代表大会的决议和上级国家行政机关的决定和命令，发布决定和命令。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</w:rPr>
        <w:t>执行本行政区域内的经济和社会发展计划，加强公共设施的建设和管理，发展各项服务事业。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（3）</w:t>
      </w:r>
      <w:r>
        <w:rPr>
          <w:rFonts w:hint="eastAsia" w:ascii="宋体" w:hAnsi="宋体"/>
          <w:sz w:val="28"/>
          <w:szCs w:val="28"/>
        </w:rPr>
        <w:t>依法管理本级财政、执行本级预算。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（4）</w:t>
      </w:r>
      <w:r>
        <w:rPr>
          <w:rFonts w:hint="eastAsia" w:ascii="宋体" w:hAnsi="宋体"/>
          <w:sz w:val="28"/>
          <w:szCs w:val="28"/>
        </w:rPr>
        <w:t>为农民提供有效的科技、教育、文化、信息、卫生、体育、医疗、人才开发、劳动就业、安全生产等方面的服务。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（5）</w:t>
      </w:r>
      <w:r>
        <w:rPr>
          <w:rFonts w:hint="eastAsia" w:ascii="宋体" w:hAnsi="宋体"/>
          <w:sz w:val="28"/>
          <w:szCs w:val="28"/>
        </w:rPr>
        <w:t>保护国有资产和集体所有的财产，保护公民私人所有的合法财产、保障公民的人身权利、民主权利和其他权利，保护各种组织的合法权益。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（6）</w:t>
      </w:r>
      <w:r>
        <w:rPr>
          <w:rFonts w:hint="eastAsia" w:ascii="宋体" w:hAnsi="宋体"/>
          <w:sz w:val="28"/>
          <w:szCs w:val="28"/>
        </w:rPr>
        <w:t>开展社会主义民主与法制教育，加强社会治安综合治理，调解民事纠纷，维护社会秩序。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（7）</w:t>
      </w:r>
      <w:r>
        <w:rPr>
          <w:rFonts w:hint="eastAsia" w:ascii="宋体" w:hAnsi="宋体"/>
          <w:sz w:val="28"/>
          <w:szCs w:val="28"/>
        </w:rPr>
        <w:t>推行计划生育，控制人口增长，保护妇女儿童和老人的合法权益。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（8）</w:t>
      </w:r>
      <w:r>
        <w:rPr>
          <w:rFonts w:hint="eastAsia" w:ascii="宋体" w:hAnsi="宋体"/>
          <w:sz w:val="28"/>
          <w:szCs w:val="28"/>
        </w:rPr>
        <w:t>负责民政工作，发展社会福利事业，做好社会保障工作，办理兵役事项。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（9）</w:t>
      </w:r>
      <w:r>
        <w:rPr>
          <w:rFonts w:hint="eastAsia" w:ascii="宋体" w:hAnsi="宋体"/>
          <w:sz w:val="28"/>
          <w:szCs w:val="28"/>
        </w:rPr>
        <w:t>承办上级人民政府交办的其他事项。</w:t>
      </w:r>
    </w:p>
    <w:p>
      <w:pPr>
        <w:widowControl/>
        <w:spacing w:line="600" w:lineRule="exact"/>
        <w:ind w:firstLine="562" w:firstLineChars="200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kern w:val="0"/>
          <w:sz w:val="28"/>
          <w:szCs w:val="28"/>
        </w:rPr>
        <w:t>、机构设置及决算单位构成</w:t>
      </w:r>
    </w:p>
    <w:p>
      <w:pPr>
        <w:ind w:firstLine="562" w:firstLineChars="200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）内设机构设置。</w:t>
      </w:r>
      <w:r>
        <w:rPr>
          <w:rFonts w:hint="eastAsia" w:ascii="宋体" w:hAnsi="宋体" w:cs="宋体"/>
          <w:sz w:val="28"/>
          <w:szCs w:val="28"/>
        </w:rPr>
        <w:t>我单位为正科级全额拨款行政单位，内设党政综合办公室、基层党建办公室、经济发展办公室、社会事务办公室、自然资源和生态环境办公室、社会治安和应急管理办公室，社会事务综合服务中心、农业综合服务中心、政务服务中心，退役军人服务站，综合行政执法大队等11个办公室（事务中心、站、大队）。</w:t>
      </w:r>
    </w:p>
    <w:bookmarkEnd w:id="0"/>
    <w:p>
      <w:pPr>
        <w:widowControl/>
        <w:spacing w:line="600" w:lineRule="exact"/>
        <w:ind w:firstLine="562" w:firstLineChars="200"/>
        <w:rPr>
          <w:rFonts w:hint="eastAsia" w:ascii="仿宋_GB2312" w:hAnsi="黑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）决算单位构成。</w:t>
      </w:r>
      <w:r>
        <w:rPr>
          <w:rFonts w:hint="eastAsia" w:ascii="宋体" w:hAnsi="宋体"/>
          <w:sz w:val="28"/>
          <w:szCs w:val="28"/>
        </w:rPr>
        <w:t>道县</w:t>
      </w:r>
      <w:r>
        <w:rPr>
          <w:rFonts w:hint="eastAsia" w:ascii="宋体" w:hAnsi="宋体"/>
          <w:sz w:val="28"/>
          <w:szCs w:val="28"/>
          <w:lang w:val="en-US" w:eastAsia="zh-CN"/>
        </w:rPr>
        <w:t>祥霖铺镇人民政府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bCs/>
          <w:kern w:val="0"/>
          <w:sz w:val="28"/>
          <w:szCs w:val="28"/>
        </w:rPr>
        <w:t>20</w:t>
      </w:r>
      <w:r>
        <w:rPr>
          <w:rFonts w:ascii="宋体" w:hAnsi="宋体"/>
          <w:bCs/>
          <w:kern w:val="0"/>
          <w:sz w:val="28"/>
          <w:szCs w:val="28"/>
        </w:rPr>
        <w:t>2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Cs/>
          <w:kern w:val="0"/>
          <w:sz w:val="28"/>
          <w:szCs w:val="28"/>
        </w:rPr>
        <w:t>年部门决算汇总公开单位构成包括：道县</w:t>
      </w:r>
      <w:r>
        <w:rPr>
          <w:rFonts w:hint="eastAsia" w:ascii="宋体" w:hAnsi="宋体"/>
          <w:sz w:val="28"/>
          <w:szCs w:val="28"/>
          <w:lang w:val="en-US" w:eastAsia="zh-CN"/>
        </w:rPr>
        <w:t>祥霖铺镇人民政府</w:t>
      </w:r>
      <w:r>
        <w:rPr>
          <w:rFonts w:hint="eastAsia" w:ascii="宋体" w:hAnsi="宋体"/>
          <w:bCs/>
          <w:kern w:val="0"/>
          <w:sz w:val="28"/>
          <w:szCs w:val="28"/>
        </w:rPr>
        <w:t>单位本级</w:t>
      </w:r>
    </w:p>
    <w:p>
      <w:pPr>
        <w:pStyle w:val="2"/>
        <w:rPr>
          <w:rFonts w:hint="eastAsia" w:ascii="仿宋_GB2312" w:hAnsi="黑体" w:cs="Times New Roman"/>
          <w:sz w:val="28"/>
          <w:szCs w:val="28"/>
          <w:lang w:val="en-US" w:eastAsia="zh-CN"/>
        </w:rPr>
      </w:pPr>
      <w:r>
        <w:rPr>
          <w:rFonts w:hint="eastAsia" w:ascii="仿宋_GB2312" w:hAnsi="黑体" w:cs="Times New Roman"/>
          <w:b/>
          <w:bCs/>
          <w:sz w:val="28"/>
          <w:szCs w:val="28"/>
          <w:lang w:val="en-US" w:eastAsia="zh-CN"/>
        </w:rPr>
        <w:t>（二）部门（单位）年度整体支出绩效目标</w:t>
      </w:r>
    </w:p>
    <w:p>
      <w:pPr>
        <w:pStyle w:val="2"/>
        <w:rPr>
          <w:rFonts w:hint="default" w:ascii="仿宋_GB2312" w:hAnsi="黑体" w:cs="Times New Roman"/>
          <w:sz w:val="28"/>
          <w:szCs w:val="28"/>
          <w:lang w:val="en-US" w:eastAsia="zh-CN"/>
        </w:rPr>
      </w:pPr>
      <w:r>
        <w:rPr>
          <w:rFonts w:hint="eastAsia" w:ascii="仿宋_GB2312" w:hAnsi="黑体" w:cs="Times New Roman"/>
          <w:sz w:val="28"/>
          <w:szCs w:val="28"/>
          <w:lang w:val="en-US" w:eastAsia="zh-CN"/>
        </w:rPr>
        <w:t>实现整体项目绩效监控管理，同事根据年度编报绩效自评报告，在保证正常工作开展的同时，完善各项财务工作的进行。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default" w:ascii="宋体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一般公共预算支出情况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eastAsia" w:ascii="宋体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（一）基本支出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道县祥霖铺镇人民政府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年基本支出</w:t>
      </w:r>
      <w:r>
        <w:rPr>
          <w:rFonts w:hint="eastAsia" w:ascii="宋体" w:hAnsi="宋体"/>
          <w:sz w:val="28"/>
          <w:szCs w:val="28"/>
          <w:lang w:val="en-US" w:eastAsia="zh-CN"/>
        </w:rPr>
        <w:t>1461.71</w:t>
      </w:r>
      <w:r>
        <w:rPr>
          <w:rFonts w:hint="eastAsia" w:ascii="宋体" w:hAnsi="宋体"/>
          <w:sz w:val="28"/>
          <w:szCs w:val="28"/>
        </w:rPr>
        <w:t>万元，具体使用情况如下：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工资福利支出</w:t>
      </w:r>
      <w:r>
        <w:rPr>
          <w:rFonts w:hint="eastAsia" w:ascii="宋体" w:hAnsi="宋体"/>
          <w:sz w:val="28"/>
          <w:szCs w:val="28"/>
          <w:lang w:val="en-US" w:eastAsia="zh-CN"/>
        </w:rPr>
        <w:t>1092.52</w:t>
      </w:r>
      <w:r>
        <w:rPr>
          <w:rFonts w:hint="eastAsia" w:ascii="宋体" w:hAnsi="宋体"/>
          <w:sz w:val="28"/>
          <w:szCs w:val="28"/>
        </w:rPr>
        <w:t>万元，其中：基本工资</w:t>
      </w:r>
      <w:r>
        <w:rPr>
          <w:rFonts w:hint="eastAsia" w:ascii="宋体" w:hAnsi="宋体"/>
          <w:sz w:val="28"/>
          <w:szCs w:val="28"/>
          <w:lang w:val="en-US" w:eastAsia="zh-CN"/>
        </w:rPr>
        <w:t>414.67</w:t>
      </w:r>
      <w:r>
        <w:rPr>
          <w:rFonts w:hint="eastAsia" w:ascii="宋体" w:hAnsi="宋体"/>
          <w:sz w:val="28"/>
          <w:szCs w:val="28"/>
        </w:rPr>
        <w:t>万元，津贴补贴</w:t>
      </w:r>
      <w:r>
        <w:rPr>
          <w:rFonts w:hint="eastAsia" w:ascii="宋体" w:hAnsi="宋体"/>
          <w:sz w:val="28"/>
          <w:szCs w:val="28"/>
          <w:lang w:val="en-US" w:eastAsia="zh-CN"/>
        </w:rPr>
        <w:t>181.19</w:t>
      </w:r>
      <w:r>
        <w:rPr>
          <w:rFonts w:hint="eastAsia" w:ascii="宋体" w:hAnsi="宋体"/>
          <w:sz w:val="28"/>
          <w:szCs w:val="28"/>
        </w:rPr>
        <w:t>万元，奖金</w:t>
      </w:r>
      <w:r>
        <w:rPr>
          <w:rFonts w:hint="eastAsia" w:ascii="宋体" w:hAnsi="宋体"/>
          <w:sz w:val="28"/>
          <w:szCs w:val="28"/>
          <w:lang w:val="en-US" w:eastAsia="zh-CN"/>
        </w:rPr>
        <w:t>263.88</w:t>
      </w:r>
      <w:r>
        <w:rPr>
          <w:rFonts w:hint="eastAsia" w:ascii="宋体" w:hAnsi="宋体"/>
          <w:sz w:val="28"/>
          <w:szCs w:val="28"/>
        </w:rPr>
        <w:t>万元，</w:t>
      </w:r>
      <w:r>
        <w:rPr>
          <w:rFonts w:hint="eastAsia" w:ascii="宋体" w:hAnsi="宋体"/>
          <w:sz w:val="28"/>
          <w:szCs w:val="28"/>
          <w:lang w:val="en-US" w:eastAsia="zh-CN"/>
        </w:rPr>
        <w:t>绩效工资97.73万元，</w:t>
      </w:r>
      <w:r>
        <w:rPr>
          <w:rFonts w:hint="eastAsia" w:ascii="宋体" w:hAnsi="宋体"/>
          <w:sz w:val="28"/>
          <w:szCs w:val="28"/>
        </w:rPr>
        <w:t>社会保障缴费</w:t>
      </w:r>
      <w:r>
        <w:rPr>
          <w:rFonts w:hint="eastAsia" w:ascii="宋体" w:hAnsi="宋体"/>
          <w:sz w:val="28"/>
          <w:szCs w:val="28"/>
          <w:lang w:val="en-US" w:eastAsia="zh-CN"/>
        </w:rPr>
        <w:t>135.05</w:t>
      </w:r>
      <w:r>
        <w:rPr>
          <w:rFonts w:hint="eastAsia" w:ascii="宋体" w:hAnsi="宋体"/>
          <w:sz w:val="28"/>
          <w:szCs w:val="28"/>
        </w:rPr>
        <w:t>万元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仿宋_GB2312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商品和服务</w:t>
      </w:r>
      <w:r>
        <w:rPr>
          <w:rFonts w:hint="eastAsia" w:ascii="宋体" w:hAnsi="宋体"/>
          <w:sz w:val="28"/>
          <w:szCs w:val="28"/>
        </w:rPr>
        <w:t>支出</w:t>
      </w:r>
      <w:r>
        <w:rPr>
          <w:rFonts w:hint="eastAsia" w:ascii="宋体" w:hAnsi="宋体"/>
          <w:sz w:val="28"/>
          <w:szCs w:val="28"/>
          <w:lang w:val="en-US" w:eastAsia="zh-CN"/>
        </w:rPr>
        <w:t>369.19</w:t>
      </w:r>
      <w:r>
        <w:rPr>
          <w:rFonts w:hint="eastAsia" w:ascii="宋体" w:hAnsi="宋体"/>
          <w:sz w:val="28"/>
          <w:szCs w:val="28"/>
        </w:rPr>
        <w:t>万元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（二）项目支出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default" w:ascii="宋体" w:hAnsi="宋体"/>
          <w:sz w:val="28"/>
          <w:szCs w:val="28"/>
          <w:lang w:val="en-US"/>
        </w:rPr>
      </w:pP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年项目资金</w:t>
      </w:r>
      <w:r>
        <w:rPr>
          <w:rFonts w:hint="eastAsia" w:ascii="宋体" w:hAnsi="宋体"/>
          <w:sz w:val="28"/>
          <w:szCs w:val="28"/>
          <w:lang w:val="en-US" w:eastAsia="zh-CN"/>
        </w:rPr>
        <w:t>444.49</w:t>
      </w:r>
      <w:r>
        <w:rPr>
          <w:rFonts w:hint="eastAsia" w:ascii="宋体" w:hAnsi="宋体"/>
          <w:sz w:val="28"/>
          <w:szCs w:val="28"/>
        </w:rPr>
        <w:t>万元，其中：</w:t>
      </w:r>
      <w:r>
        <w:rPr>
          <w:rFonts w:hint="eastAsia" w:ascii="宋体" w:hAnsi="宋体"/>
          <w:sz w:val="28"/>
          <w:szCs w:val="28"/>
          <w:lang w:val="en-US" w:eastAsia="zh-CN"/>
        </w:rPr>
        <w:t>农林水项目资金332.89万元，其他项目支出111.6万元。</w:t>
      </w:r>
    </w:p>
    <w:p>
      <w:pPr>
        <w:pStyle w:val="3"/>
        <w:widowControl/>
        <w:spacing w:before="0" w:beforeLines="0" w:beforeAutospacing="0" w:after="0" w:afterLines="0" w:afterAutospacing="0"/>
        <w:ind w:right="11" w:firstLine="562" w:firstLineChars="200"/>
        <w:rPr>
          <w:rFonts w:ascii="宋体" w:hAnsi="宋体"/>
          <w:b/>
          <w:bCs/>
          <w:color w:val="010101"/>
          <w:sz w:val="28"/>
          <w:szCs w:val="28"/>
        </w:rPr>
      </w:pPr>
      <w:r>
        <w:rPr>
          <w:rFonts w:hint="eastAsia" w:ascii="宋体" w:hAnsi="宋体"/>
          <w:b/>
          <w:bCs/>
          <w:color w:val="010101"/>
          <w:sz w:val="28"/>
          <w:szCs w:val="28"/>
        </w:rPr>
        <w:t>三、政府性基金预算支出情况</w:t>
      </w:r>
    </w:p>
    <w:p>
      <w:pPr>
        <w:ind w:right="11" w:firstLine="560" w:firstLineChars="200"/>
        <w:rPr>
          <w:rFonts w:ascii="宋体" w:hAnsi="宋体"/>
          <w:b/>
          <w:bCs/>
          <w:color w:val="010101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道县祥霖铺镇人民政府</w:t>
      </w:r>
      <w:r>
        <w:rPr>
          <w:rFonts w:hint="eastAsia" w:ascii="宋体" w:hAnsi="宋体"/>
          <w:color w:val="010101"/>
          <w:sz w:val="28"/>
          <w:szCs w:val="28"/>
        </w:rPr>
        <w:t>202</w:t>
      </w:r>
      <w:r>
        <w:rPr>
          <w:rFonts w:hint="eastAsia" w:ascii="宋体" w:hAnsi="宋体"/>
          <w:color w:val="01010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10101"/>
          <w:sz w:val="28"/>
          <w:szCs w:val="28"/>
        </w:rPr>
        <w:t>年无政府性基金预算</w:t>
      </w:r>
      <w:r>
        <w:rPr>
          <w:rFonts w:hint="eastAsia" w:ascii="宋体" w:hAnsi="宋体"/>
          <w:color w:val="010101"/>
          <w:sz w:val="28"/>
          <w:szCs w:val="28"/>
          <w:lang w:eastAsia="zh-CN"/>
        </w:rPr>
        <w:t>。</w:t>
      </w:r>
    </w:p>
    <w:p>
      <w:pPr>
        <w:ind w:right="11" w:firstLine="562" w:firstLineChars="200"/>
        <w:rPr>
          <w:rFonts w:ascii="宋体" w:hAnsi="宋体"/>
          <w:b/>
          <w:bCs/>
          <w:color w:val="010101"/>
          <w:sz w:val="28"/>
          <w:szCs w:val="28"/>
        </w:rPr>
      </w:pPr>
      <w:r>
        <w:rPr>
          <w:rFonts w:hint="eastAsia" w:ascii="宋体" w:hAnsi="宋体"/>
          <w:b/>
          <w:bCs/>
          <w:color w:val="010101"/>
          <w:sz w:val="28"/>
          <w:szCs w:val="28"/>
        </w:rPr>
        <w:t>四、</w:t>
      </w:r>
      <w:r>
        <w:rPr>
          <w:rFonts w:ascii="宋体" w:hAnsi="宋体"/>
          <w:b/>
          <w:bCs/>
          <w:color w:val="010101"/>
          <w:sz w:val="28"/>
          <w:szCs w:val="28"/>
        </w:rPr>
        <w:t>国有资本经营预算支出情况</w:t>
      </w:r>
    </w:p>
    <w:p>
      <w:pPr>
        <w:ind w:right="11" w:firstLine="560" w:firstLineChars="200"/>
        <w:rPr>
          <w:rFonts w:ascii="宋体" w:hAnsi="宋体"/>
          <w:color w:val="010101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道县祥霖铺镇人民政府</w:t>
      </w:r>
      <w:r>
        <w:rPr>
          <w:rFonts w:hint="eastAsia" w:ascii="宋体" w:hAnsi="宋体"/>
          <w:color w:val="010101"/>
          <w:sz w:val="28"/>
          <w:szCs w:val="28"/>
        </w:rPr>
        <w:t>202</w:t>
      </w:r>
      <w:r>
        <w:rPr>
          <w:rFonts w:hint="eastAsia" w:ascii="宋体" w:hAnsi="宋体"/>
          <w:color w:val="01010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10101"/>
          <w:sz w:val="28"/>
          <w:szCs w:val="28"/>
        </w:rPr>
        <w:t>年无国有资本经营预算支出。</w:t>
      </w:r>
    </w:p>
    <w:p>
      <w:pPr>
        <w:ind w:right="11" w:firstLine="562" w:firstLineChars="200"/>
        <w:rPr>
          <w:rFonts w:ascii="宋体" w:hAnsi="宋体"/>
          <w:b/>
          <w:color w:val="010101"/>
          <w:sz w:val="28"/>
          <w:szCs w:val="28"/>
        </w:rPr>
      </w:pPr>
      <w:r>
        <w:rPr>
          <w:rFonts w:hint="eastAsia" w:ascii="宋体" w:hAnsi="宋体"/>
          <w:b/>
          <w:bCs/>
          <w:color w:val="010101"/>
          <w:sz w:val="28"/>
          <w:szCs w:val="28"/>
        </w:rPr>
        <w:t>五</w:t>
      </w:r>
      <w:r>
        <w:rPr>
          <w:rFonts w:hint="eastAsia" w:ascii="宋体" w:hAnsi="宋体"/>
          <w:bCs/>
          <w:color w:val="010101"/>
          <w:sz w:val="28"/>
          <w:szCs w:val="28"/>
        </w:rPr>
        <w:t>、</w:t>
      </w:r>
      <w:r>
        <w:rPr>
          <w:rFonts w:ascii="宋体" w:hAnsi="宋体"/>
          <w:b/>
          <w:color w:val="010101"/>
          <w:sz w:val="28"/>
          <w:szCs w:val="28"/>
        </w:rPr>
        <w:t>社会保险基金预算支出情况</w:t>
      </w:r>
    </w:p>
    <w:p>
      <w:pPr>
        <w:ind w:right="11" w:firstLine="560" w:firstLineChars="200"/>
        <w:rPr>
          <w:rFonts w:ascii="宋体" w:hAnsi="宋体"/>
          <w:bCs/>
          <w:color w:val="010101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道县祥霖铺镇人民政府</w:t>
      </w:r>
      <w:r>
        <w:rPr>
          <w:rFonts w:ascii="宋体" w:hAnsi="宋体"/>
          <w:bCs/>
          <w:color w:val="010101"/>
          <w:sz w:val="28"/>
          <w:szCs w:val="28"/>
        </w:rPr>
        <w:t>202</w:t>
      </w:r>
      <w:r>
        <w:rPr>
          <w:rFonts w:hint="eastAsia" w:ascii="宋体" w:hAnsi="宋体"/>
          <w:bCs/>
          <w:color w:val="010101"/>
          <w:sz w:val="28"/>
          <w:szCs w:val="28"/>
          <w:lang w:val="en-US" w:eastAsia="zh-CN"/>
        </w:rPr>
        <w:t>3</w:t>
      </w:r>
      <w:r>
        <w:rPr>
          <w:rFonts w:ascii="宋体" w:hAnsi="宋体"/>
          <w:bCs/>
          <w:color w:val="010101"/>
          <w:sz w:val="28"/>
          <w:szCs w:val="28"/>
        </w:rPr>
        <w:t>年无社会保险基金预算支出。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确保了干部职工工资正常发放和机关的正常运转，有利于社会稳定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农林水建设项目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工程款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332.89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万元用于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建设村级农业项目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极大的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祥霖铺镇整体的环境面貌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为未来开发特色旅游小镇打下基础，取得</w:t>
      </w:r>
      <w:r>
        <w:rPr>
          <w:rFonts w:hint="eastAsia" w:ascii="仿宋_GB2312" w:hAnsi="仿宋_GB2312" w:eastAsia="仿宋_GB2312" w:cs="仿宋_GB2312"/>
          <w:sz w:val="28"/>
          <w:szCs w:val="28"/>
        </w:rPr>
        <w:t>较好的社会效益。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入全年各项乡村振兴衔接项目资金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极大提升村民幸福度，修建机耕道简易桥等集体基础设施，方便群众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提升整体环境面貌和风气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民创造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更好的生活环境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拨付</w:t>
      </w:r>
      <w:r>
        <w:rPr>
          <w:rFonts w:hint="eastAsia" w:ascii="宋体" w:hAnsi="宋体"/>
          <w:sz w:val="28"/>
          <w:szCs w:val="28"/>
          <w:lang w:val="en-US" w:eastAsia="zh-CN"/>
        </w:rPr>
        <w:t>对村级转移支付款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万元，已及时准确拨付到位，以确保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村级各项工作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顺利实施。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保障民生支出。对民政资金和抚恤金要求及时、足额发放，并全程实施监管，保证民生资金安全。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七、</w:t>
      </w:r>
      <w:r>
        <w:rPr>
          <w:rFonts w:hint="eastAsia" w:ascii="宋体" w:hAnsi="宋体"/>
          <w:b/>
          <w:sz w:val="28"/>
          <w:szCs w:val="28"/>
        </w:rPr>
        <w:t>存在的主要问题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按照财务报销制度，年度事项未及时在年末结转前作备案处理，</w:t>
      </w:r>
      <w:r>
        <w:rPr>
          <w:rFonts w:hint="eastAsia" w:ascii="仿宋_GB2312" w:hAnsi="仿宋_GB2312" w:eastAsia="仿宋_GB2312" w:cs="仿宋_GB2312"/>
          <w:sz w:val="28"/>
          <w:szCs w:val="28"/>
        </w:rPr>
        <w:t>少数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宣传版面制作</w:t>
      </w:r>
      <w:r>
        <w:rPr>
          <w:rFonts w:hint="eastAsia" w:ascii="仿宋_GB2312" w:hAnsi="仿宋_GB2312" w:eastAsia="仿宋_GB2312" w:cs="仿宋_GB2312"/>
          <w:sz w:val="28"/>
          <w:szCs w:val="28"/>
        </w:rPr>
        <w:t>缺少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28"/>
          <w:szCs w:val="28"/>
        </w:rPr>
        <w:t>清单及附件。</w:t>
      </w:r>
    </w:p>
    <w:p>
      <w:pPr>
        <w:pStyle w:val="2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2、会计人员较缺乏，会计整体档案保管还是存在部分混乱的问题，机制建立存在部分不足。</w:t>
      </w:r>
    </w:p>
    <w:p>
      <w:pPr>
        <w:pStyle w:val="2"/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3、数据及会计系统更新速度太快，缺少高质高量的培训，新系统需要大量时间进行熟悉上手。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default" w:ascii="宋体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下一步改进措施</w:t>
      </w:r>
    </w:p>
    <w:p>
      <w:pPr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（一）规范账务处理，提高财务信息质量。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</w:rPr>
        <w:t>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hint="default" w:ascii="宋体" w:hAnsi="宋体" w:eastAsia="仿宋_GB2312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按照《中华人民共和国会计法》要求建立会计机关，配备齐会计人员，做到不相容岗位分设，加强会计监督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建立完善的会计档案保管机制。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）完善</w:t>
      </w:r>
      <w:r>
        <w:rPr>
          <w:rFonts w:hint="eastAsia" w:ascii="宋体" w:hAnsi="宋体"/>
          <w:sz w:val="28"/>
          <w:szCs w:val="28"/>
          <w:lang w:val="en-US" w:eastAsia="zh-CN"/>
        </w:rPr>
        <w:t>报销</w:t>
      </w:r>
      <w:r>
        <w:rPr>
          <w:rFonts w:hint="eastAsia" w:ascii="宋体" w:hAnsi="宋体"/>
          <w:sz w:val="28"/>
          <w:szCs w:val="28"/>
        </w:rPr>
        <w:t>手续，各项专项资金纳入专项资金专户核算，工程项目按规定进行招投标。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仿宋_GB2312"/>
          <w:color w:val="000000"/>
          <w:sz w:val="28"/>
          <w:szCs w:val="28"/>
        </w:rPr>
        <w:t>多进行宣传政策，也完善相关政策，确保群众的利益，采取多项措施，解决群众的后顾之忧，拓宽就业渠道，增加群众的就业机会必须切实解决好他们的社会保障和就业问题。</w:t>
      </w:r>
    </w:p>
    <w:p>
      <w:pPr>
        <w:pStyle w:val="2"/>
        <w:rPr>
          <w:rFonts w:hint="eastAsia" w:ascii="宋体" w:hAnsi="宋体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  <w:lang w:val="en-US" w:eastAsia="zh-CN"/>
        </w:rPr>
        <w:t>九、绩效自评结果拟应用和公开情况</w:t>
      </w:r>
    </w:p>
    <w:p>
      <w:pPr>
        <w:pStyle w:val="2"/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（一）绩效自评结果</w:t>
      </w:r>
    </w:p>
    <w:p>
      <w:pPr>
        <w:pStyle w:val="2"/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整体部门支出绩效评价，以结果为导向,重点围绕整体部门支出的投入管理、产出、效果、满意度四个方面设计指标体系，进行评价分析。通过《绩效目标自评表》进行评价打分。通过实地走访了解项目实施情况，同时开展问卷调查，了解相关人员对整体部门支出的看法，纳入评分。预算编制完整、准确，做到预算收入、预算科目、专项业务费细化和分类填报符合预算编制要求，预算执行符合规定，预算资金使用合理。</w:t>
      </w:r>
    </w:p>
    <w:p>
      <w:pPr>
        <w:pStyle w:val="2"/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评价等级:优，总分90.03分。</w:t>
      </w:r>
    </w:p>
    <w:p>
      <w:pPr>
        <w:pStyle w:val="2"/>
        <w:numPr>
          <w:ilvl w:val="0"/>
          <w:numId w:val="4"/>
        </w:numP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拟应用和公开情况</w:t>
      </w:r>
    </w:p>
    <w:p>
      <w:pPr>
        <w:pStyle w:val="2"/>
        <w:numPr>
          <w:ilvl w:val="0"/>
          <w:numId w:val="0"/>
        </w:numPr>
        <w:rPr>
          <w:rFonts w:hint="default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自评结果在本单位进行了拟应用和公开。</w:t>
      </w:r>
    </w:p>
    <w:p>
      <w:pPr>
        <w:pStyle w:val="2"/>
        <w:numPr>
          <w:ilvl w:val="0"/>
          <w:numId w:val="5"/>
        </w:numPr>
        <w:rPr>
          <w:rFonts w:hint="eastAsia" w:ascii="宋体" w:hAnsi="宋体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  <w:lang w:val="en-US" w:eastAsia="zh-CN"/>
        </w:rPr>
        <w:t>其他需要说明的情况</w:t>
      </w:r>
    </w:p>
    <w:p>
      <w:pPr>
        <w:pStyle w:val="2"/>
        <w:widowControl w:val="0"/>
        <w:numPr>
          <w:ilvl w:val="0"/>
          <w:numId w:val="0"/>
        </w:numPr>
        <w:ind w:firstLine="1120" w:firstLineChars="400"/>
        <w:jc w:val="both"/>
        <w:rPr>
          <w:rFonts w:hint="default" w:ascii="宋体" w:hAnsi="宋体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color w:val="000000"/>
          <w:sz w:val="28"/>
          <w:szCs w:val="28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A05AA"/>
    <w:multiLevelType w:val="singleLevel"/>
    <w:tmpl w:val="80CA05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BCFAAD"/>
    <w:multiLevelType w:val="singleLevel"/>
    <w:tmpl w:val="F5BCFAA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56F96C"/>
    <w:multiLevelType w:val="singleLevel"/>
    <w:tmpl w:val="5956F96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57016F"/>
    <w:multiLevelType w:val="singleLevel"/>
    <w:tmpl w:val="5957016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6CD16F81"/>
    <w:multiLevelType w:val="multilevel"/>
    <w:tmpl w:val="6CD16F81"/>
    <w:lvl w:ilvl="0" w:tentative="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0F017390"/>
    <w:rsid w:val="0F0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2024-08-29T09:48:00Z</dcterms:created>
  <dc:creator>@～@</dc:creator>
  <cp:lastModifiedBy>@～@</cp:lastModifiedBy>
  <dcterms:modified xsi:type="dcterms:W3CDTF">2024-08-29T09:49:07Z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A0F360CAD6EA4818BE0C9DCBE9D79D57_11</vt:lpwstr>
  </property>
</Properties>
</file>