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AE990">
      <w:pPr>
        <w:adjustRightInd w:val="0"/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道县工伤保险服务中心</w:t>
      </w: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/>
          <w:sz w:val="36"/>
          <w:szCs w:val="36"/>
        </w:rPr>
        <w:t>年度部门整体</w:t>
      </w:r>
      <w:r>
        <w:rPr>
          <w:rFonts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</w:rPr>
        <w:t>评价</w:t>
      </w:r>
      <w:r>
        <w:rPr>
          <w:rFonts w:ascii="黑体" w:hAnsi="黑体" w:eastAsia="黑体"/>
          <w:sz w:val="36"/>
          <w:szCs w:val="36"/>
        </w:rPr>
        <w:t>报告</w:t>
      </w:r>
    </w:p>
    <w:p w14:paraId="0D8F2805">
      <w:pPr>
        <w:rPr>
          <w:rFonts w:ascii="仿宋_GB2312" w:hAnsi="黑体" w:eastAsia="仿宋_GB2312"/>
          <w:sz w:val="32"/>
          <w:szCs w:val="32"/>
        </w:rPr>
      </w:pPr>
    </w:p>
    <w:p w14:paraId="7F26BA03"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部门</w:t>
      </w:r>
      <w:r>
        <w:rPr>
          <w:rFonts w:eastAsia="黑体"/>
          <w:sz w:val="32"/>
          <w:szCs w:val="32"/>
        </w:rPr>
        <w:t>概况</w:t>
      </w:r>
    </w:p>
    <w:p w14:paraId="48AA8221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道县工伤保险服务中心是参照公务员法管理的独立核算机构。</w:t>
      </w:r>
      <w:r>
        <w:rPr>
          <w:rFonts w:hint="eastAsia" w:ascii="仿宋_GB2312" w:hAnsi="仿宋" w:eastAsia="仿宋_GB2312"/>
          <w:sz w:val="32"/>
          <w:szCs w:val="32"/>
        </w:rPr>
        <w:t>主要工作职责是：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负责本县区内工伤保险基金的征收及管理,调查工伤事故，审核工伤保险待遇,提供工伤保险相关政策的咨询等。</w:t>
      </w:r>
    </w:p>
    <w:p w14:paraId="4774B572">
      <w:pPr>
        <w:adjustRightInd w:val="0"/>
        <w:snapToGrid w:val="0"/>
        <w:spacing w:line="600" w:lineRule="exact"/>
        <w:ind w:firstLine="640" w:firstLineChars="200"/>
        <w:rPr>
          <w:rFonts w:ascii="楷体_GB2312" w:eastAsia="楷体_GB2312"/>
          <w:b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部门整体支出</w:t>
      </w:r>
      <w:r>
        <w:rPr>
          <w:rFonts w:eastAsia="黑体"/>
          <w:sz w:val="32"/>
          <w:szCs w:val="32"/>
        </w:rPr>
        <w:t>使用情况</w:t>
      </w:r>
    </w:p>
    <w:p w14:paraId="75E2731B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年我</w:t>
      </w:r>
      <w:r>
        <w:rPr>
          <w:rFonts w:hint="eastAsia" w:ascii="仿宋" w:hAnsi="仿宋" w:eastAsia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/>
          <w:sz w:val="32"/>
          <w:szCs w:val="32"/>
        </w:rPr>
        <w:t>整体支出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130.23</w:t>
      </w:r>
      <w:r>
        <w:rPr>
          <w:rFonts w:hint="eastAsia" w:ascii="仿宋" w:hAnsi="仿宋" w:eastAsia="仿宋"/>
          <w:sz w:val="32"/>
          <w:szCs w:val="32"/>
        </w:rPr>
        <w:t>万元,其中:公共财政拨款支出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130.23</w:t>
      </w:r>
      <w:r>
        <w:rPr>
          <w:rFonts w:hint="eastAsia" w:ascii="仿宋" w:hAnsi="仿宋" w:eastAsia="仿宋"/>
          <w:sz w:val="32"/>
          <w:szCs w:val="32"/>
        </w:rPr>
        <w:t>万元。包括：</w:t>
      </w:r>
    </w:p>
    <w:p w14:paraId="226E363C">
      <w:pPr>
        <w:snapToGrid w:val="0"/>
        <w:spacing w:line="520" w:lineRule="exact"/>
        <w:ind w:firstLine="640" w:firstLineChars="200"/>
        <w:rPr>
          <w:rFonts w:hint="default" w:ascii="仿宋_GB2312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1、基本支</w:t>
      </w:r>
      <w:r>
        <w:rPr>
          <w:rFonts w:hint="eastAsia" w:ascii="仿宋" w:hAnsi="仿宋" w:eastAsia="仿宋"/>
          <w:sz w:val="32"/>
          <w:szCs w:val="32"/>
          <w:lang w:eastAsia="zh-CN"/>
        </w:rPr>
        <w:t>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130.23</w:t>
      </w:r>
      <w:r>
        <w:rPr>
          <w:rFonts w:hint="eastAsia" w:ascii="仿宋" w:hAnsi="仿宋" w:eastAsia="仿宋"/>
          <w:sz w:val="32"/>
          <w:szCs w:val="32"/>
        </w:rPr>
        <w:t>万元。其中：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工作经费3.6万元；工资福利支出35.6万元；老工伤医疗费93.69万元。</w:t>
      </w:r>
    </w:p>
    <w:p w14:paraId="6B64F9CC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年的三公经费实际支出为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0.1</w:t>
      </w:r>
      <w:r>
        <w:rPr>
          <w:rFonts w:hint="eastAsia" w:ascii="仿宋" w:hAnsi="仿宋" w:eastAsia="仿宋"/>
          <w:sz w:val="32"/>
          <w:szCs w:val="32"/>
        </w:rPr>
        <w:t>万元，其中：公务用车运行维护费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万元，公务接待费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0.1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 w14:paraId="6E64FE76"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</w:rPr>
        <w:t>部门整体支出管理情况</w:t>
      </w:r>
    </w:p>
    <w:p w14:paraId="46264B94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/>
          <w:sz w:val="32"/>
          <w:szCs w:val="32"/>
        </w:rPr>
        <w:t>财务管理严格依法依规，做到公开公平公正，严格执行各项有关法律法规、财经纪律、财务规章制度。</w:t>
      </w:r>
    </w:p>
    <w:p w14:paraId="1AF19BA0"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</w:t>
      </w:r>
      <w:r>
        <w:rPr>
          <w:rFonts w:hint="eastAsia" w:eastAsia="黑体"/>
          <w:sz w:val="32"/>
          <w:szCs w:val="32"/>
        </w:rPr>
        <w:t>部门整体支出</w:t>
      </w:r>
      <w:r>
        <w:rPr>
          <w:rFonts w:eastAsia="黑体"/>
          <w:sz w:val="32"/>
          <w:szCs w:val="32"/>
        </w:rPr>
        <w:t>绩效情况</w:t>
      </w:r>
    </w:p>
    <w:p w14:paraId="03D84EBB">
      <w:pPr>
        <w:pStyle w:val="11"/>
        <w:shd w:val="clear" w:color="auto" w:fill="FFFFFF"/>
        <w:ind w:firstLine="600"/>
        <w:rPr>
          <w:rFonts w:hint="eastAsia" w:ascii="仿宋" w:hAnsi="仿宋" w:eastAsia="仿宋"/>
          <w:bCs/>
          <w:kern w:val="2"/>
        </w:rPr>
      </w:pPr>
      <w:r>
        <w:rPr>
          <w:rFonts w:hint="eastAsia" w:ascii="仿宋" w:hAnsi="仿宋" w:eastAsia="仿宋"/>
          <w:bCs/>
          <w:kern w:val="2"/>
          <w:lang w:val="en-US" w:eastAsia="zh-CN"/>
        </w:rPr>
        <w:t>1.</w:t>
      </w:r>
      <w:r>
        <w:rPr>
          <w:rFonts w:hint="eastAsia" w:ascii="仿宋" w:hAnsi="仿宋" w:eastAsia="仿宋"/>
          <w:bCs/>
          <w:kern w:val="2"/>
          <w:lang w:eastAsia="zh-CN"/>
        </w:rPr>
        <w:t>扩大基金征缴面。重点抓好</w:t>
      </w:r>
      <w:r>
        <w:rPr>
          <w:rFonts w:hint="eastAsia" w:ascii="仿宋" w:hAnsi="仿宋" w:eastAsia="仿宋"/>
          <w:bCs/>
          <w:kern w:val="2"/>
          <w:lang w:eastAsia="zh-CN"/>
        </w:rPr>
        <w:fldChar w:fldCharType="begin"/>
      </w:r>
      <w:r>
        <w:rPr>
          <w:rFonts w:hint="eastAsia" w:ascii="仿宋" w:hAnsi="仿宋" w:eastAsia="仿宋"/>
          <w:bCs/>
          <w:kern w:val="2"/>
          <w:lang w:eastAsia="zh-CN"/>
        </w:rPr>
        <w:instrText xml:space="preserve"> HYPERLINK "http://www.gwyoo.com/qikan/gongyeqikan/jianzhushuili/" </w:instrText>
      </w:r>
      <w:r>
        <w:rPr>
          <w:rFonts w:hint="eastAsia" w:ascii="仿宋" w:hAnsi="仿宋" w:eastAsia="仿宋"/>
          <w:bCs/>
          <w:kern w:val="2"/>
          <w:lang w:eastAsia="zh-CN"/>
        </w:rPr>
        <w:fldChar w:fldCharType="separate"/>
      </w:r>
      <w:r>
        <w:rPr>
          <w:rFonts w:hint="eastAsia" w:ascii="仿宋" w:hAnsi="仿宋" w:eastAsia="仿宋"/>
          <w:bCs/>
          <w:kern w:val="2"/>
          <w:lang w:eastAsia="zh-CN"/>
        </w:rPr>
        <w:t>建筑</w:t>
      </w:r>
      <w:r>
        <w:rPr>
          <w:rFonts w:hint="eastAsia" w:ascii="仿宋" w:hAnsi="仿宋" w:eastAsia="仿宋"/>
          <w:bCs/>
          <w:kern w:val="2"/>
          <w:lang w:eastAsia="zh-CN"/>
        </w:rPr>
        <w:fldChar w:fldCharType="end"/>
      </w:r>
      <w:r>
        <w:rPr>
          <w:rFonts w:hint="eastAsia" w:ascii="仿宋" w:hAnsi="仿宋" w:eastAsia="仿宋"/>
          <w:bCs/>
          <w:kern w:val="2"/>
          <w:lang w:eastAsia="zh-CN"/>
        </w:rPr>
        <w:t>施工企业农民工参加工伤保险工作。结合其他地市的先进经验，出台建筑施工企业农民工参加工伤保险的具体办法和措施，并及时传达到建筑施工企业，做到“项目参保、造价提取、一次缴费、全员覆盖”。</w:t>
      </w:r>
      <w:r>
        <w:rPr>
          <w:rFonts w:hint="eastAsia" w:ascii="仿宋" w:hAnsi="仿宋" w:eastAsia="仿宋"/>
          <w:bCs/>
          <w:kern w:val="2"/>
        </w:rPr>
        <w:br w:type="textWrapping"/>
      </w:r>
      <w:r>
        <w:rPr>
          <w:rFonts w:hint="eastAsia" w:ascii="仿宋" w:hAnsi="仿宋" w:eastAsia="仿宋"/>
          <w:bCs/>
          <w:kern w:val="2"/>
          <w:lang w:val="en-US" w:eastAsia="zh-CN"/>
        </w:rPr>
        <w:t xml:space="preserve">    </w:t>
      </w:r>
      <w:r>
        <w:rPr>
          <w:rFonts w:hint="eastAsia" w:ascii="仿宋" w:hAnsi="仿宋" w:eastAsia="仿宋"/>
          <w:bCs/>
          <w:kern w:val="2"/>
        </w:rPr>
        <w:t>2</w:t>
      </w:r>
      <w:r>
        <w:rPr>
          <w:rFonts w:hint="eastAsia" w:ascii="仿宋" w:hAnsi="仿宋" w:eastAsia="仿宋"/>
          <w:bCs/>
          <w:kern w:val="2"/>
          <w:lang w:val="en-US" w:eastAsia="zh-CN"/>
        </w:rPr>
        <w:t>.</w:t>
      </w:r>
      <w:r>
        <w:rPr>
          <w:rFonts w:hint="eastAsia" w:ascii="仿宋" w:hAnsi="仿宋" w:eastAsia="仿宋"/>
          <w:bCs/>
          <w:kern w:val="2"/>
          <w:lang w:eastAsia="zh-CN"/>
        </w:rPr>
        <w:t>严把工伤基金支出关卡。</w:t>
      </w:r>
      <w:r>
        <w:rPr>
          <w:rFonts w:hint="eastAsia" w:ascii="仿宋" w:hAnsi="仿宋" w:eastAsia="仿宋"/>
          <w:bCs/>
          <w:kern w:val="2"/>
        </w:rPr>
        <w:t>实施《工伤保险医疗、康复费用预控机制》</w:t>
      </w:r>
      <w:r>
        <w:rPr>
          <w:rFonts w:hint="eastAsia" w:ascii="仿宋" w:hAnsi="仿宋" w:eastAsia="仿宋"/>
          <w:bCs/>
          <w:kern w:val="2"/>
          <w:lang w:eastAsia="zh-CN"/>
        </w:rPr>
        <w:t>，</w:t>
      </w:r>
      <w:r>
        <w:rPr>
          <w:rFonts w:hint="eastAsia" w:ascii="仿宋" w:hAnsi="仿宋" w:eastAsia="仿宋"/>
          <w:bCs/>
          <w:kern w:val="2"/>
        </w:rPr>
        <w:t>合理控制工伤医疗及康复费用。</w:t>
      </w:r>
    </w:p>
    <w:p w14:paraId="52A2F1DD">
      <w:pPr>
        <w:pStyle w:val="11"/>
        <w:shd w:val="clear" w:color="auto" w:fill="FFFFFF"/>
        <w:ind w:firstLine="640" w:firstLineChars="200"/>
        <w:rPr>
          <w:rFonts w:hint="eastAsia" w:ascii="仿宋" w:hAnsi="仿宋" w:eastAsia="仿宋"/>
          <w:bCs/>
          <w:kern w:val="2"/>
          <w:lang w:eastAsia="zh-CN"/>
        </w:rPr>
      </w:pPr>
      <w:r>
        <w:rPr>
          <w:rFonts w:hint="eastAsia" w:ascii="仿宋" w:hAnsi="仿宋" w:eastAsia="仿宋"/>
          <w:bCs/>
          <w:kern w:val="2"/>
          <w:lang w:val="en-US" w:eastAsia="zh-CN"/>
        </w:rPr>
        <w:t>3.</w:t>
      </w:r>
      <w:r>
        <w:rPr>
          <w:rFonts w:hint="eastAsia" w:ascii="仿宋" w:hAnsi="仿宋" w:eastAsia="仿宋"/>
          <w:bCs/>
          <w:kern w:val="2"/>
          <w:lang w:eastAsia="zh-CN"/>
        </w:rPr>
        <w:t>丰富工伤保险宣传形式。重点介入高危行业，预防工伤风险。针对一些高危行业进行工伤法规及条例的宣传，并实地考察工作环境及条件，及时提出整改意见，预防工伤的发生。</w:t>
      </w:r>
    </w:p>
    <w:p w14:paraId="3472AE12">
      <w:pPr>
        <w:pStyle w:val="11"/>
        <w:shd w:val="clear" w:color="auto" w:fill="FFFFFF"/>
        <w:ind w:firstLine="600"/>
        <w:rPr>
          <w:rFonts w:hint="eastAsia" w:ascii="仿宋" w:hAnsi="仿宋" w:eastAsia="仿宋"/>
          <w:bCs/>
          <w:kern w:val="2"/>
          <w:lang w:eastAsia="zh-CN"/>
        </w:rPr>
      </w:pPr>
      <w:r>
        <w:rPr>
          <w:rFonts w:hint="eastAsia" w:ascii="仿宋" w:hAnsi="仿宋" w:eastAsia="仿宋"/>
          <w:bCs/>
          <w:kern w:val="2"/>
          <w:lang w:val="en-US" w:eastAsia="zh-CN"/>
        </w:rPr>
        <w:t>4.</w:t>
      </w:r>
      <w:r>
        <w:rPr>
          <w:rFonts w:hint="eastAsia" w:ascii="仿宋" w:hAnsi="仿宋" w:eastAsia="仿宋"/>
          <w:bCs/>
          <w:kern w:val="2"/>
          <w:lang w:eastAsia="zh-CN"/>
        </w:rPr>
        <w:t>征缴工伤保险基金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1040.1</w:t>
      </w:r>
      <w:r>
        <w:rPr>
          <w:rFonts w:hint="eastAsia" w:ascii="仿宋" w:hAnsi="仿宋" w:eastAsia="仿宋"/>
          <w:bCs/>
          <w:kern w:val="2"/>
          <w:lang w:eastAsia="zh-CN"/>
        </w:rPr>
        <w:t>万元，参保单位</w:t>
      </w:r>
      <w:r>
        <w:rPr>
          <w:rFonts w:hint="eastAsia" w:ascii="仿宋" w:hAnsi="仿宋" w:eastAsia="仿宋"/>
          <w:bCs/>
          <w:kern w:val="2"/>
          <w:lang w:val="en-US" w:eastAsia="zh-CN"/>
        </w:rPr>
        <w:t>824</w:t>
      </w:r>
      <w:r>
        <w:rPr>
          <w:rFonts w:hint="eastAsia" w:ascii="仿宋" w:hAnsi="仿宋" w:eastAsia="仿宋"/>
          <w:bCs/>
          <w:kern w:val="2"/>
          <w:lang w:eastAsia="zh-CN"/>
        </w:rPr>
        <w:t>户。</w:t>
      </w:r>
    </w:p>
    <w:p w14:paraId="0B8FC473">
      <w:pPr>
        <w:pStyle w:val="11"/>
        <w:shd w:val="clear" w:color="auto" w:fill="FFFFFF"/>
        <w:ind w:firstLine="600"/>
        <w:rPr>
          <w:rFonts w:hint="default" w:ascii="仿宋" w:hAnsi="仿宋" w:eastAsia="仿宋"/>
          <w:bCs/>
          <w:kern w:val="2"/>
          <w:lang w:val="en-US" w:eastAsia="zh-CN"/>
        </w:rPr>
      </w:pPr>
      <w:r>
        <w:rPr>
          <w:rFonts w:hint="eastAsia" w:ascii="仿宋" w:hAnsi="仿宋" w:eastAsia="仿宋"/>
          <w:bCs/>
          <w:kern w:val="2"/>
          <w:lang w:val="en-US" w:eastAsia="zh-CN"/>
        </w:rPr>
        <w:t>5.</w:t>
      </w:r>
      <w:r>
        <w:rPr>
          <w:rFonts w:hint="eastAsia" w:ascii="仿宋" w:hAnsi="仿宋" w:eastAsia="仿宋"/>
          <w:bCs/>
          <w:kern w:val="2"/>
          <w:lang w:eastAsia="zh-CN"/>
        </w:rPr>
        <w:t>参保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44032</w:t>
      </w:r>
      <w:r>
        <w:rPr>
          <w:rFonts w:hint="eastAsia" w:ascii="仿宋" w:hAnsi="仿宋" w:eastAsia="仿宋"/>
          <w:bCs/>
          <w:kern w:val="2"/>
          <w:lang w:eastAsia="zh-CN"/>
        </w:rPr>
        <w:t>人次，完成全年任务的100%。</w:t>
      </w:r>
    </w:p>
    <w:p w14:paraId="25913D9C">
      <w:pPr>
        <w:pStyle w:val="11"/>
        <w:shd w:val="clear" w:color="auto" w:fill="FFFFFF"/>
        <w:ind w:firstLine="600"/>
        <w:rPr>
          <w:rFonts w:hint="eastAsia" w:ascii="仿宋" w:hAnsi="仿宋" w:eastAsia="仿宋"/>
          <w:bCs/>
          <w:kern w:val="2"/>
          <w:lang w:eastAsia="zh-CN"/>
        </w:rPr>
      </w:pPr>
      <w:r>
        <w:rPr>
          <w:rFonts w:hint="eastAsia" w:ascii="仿宋" w:hAnsi="仿宋" w:eastAsia="仿宋"/>
          <w:bCs/>
          <w:kern w:val="2"/>
          <w:lang w:val="en-US" w:eastAsia="zh-CN"/>
        </w:rPr>
        <w:t>6.</w:t>
      </w:r>
      <w:r>
        <w:rPr>
          <w:rFonts w:hint="eastAsia" w:ascii="仿宋" w:hAnsi="仿宋" w:eastAsia="仿宋"/>
          <w:bCs/>
          <w:kern w:val="2"/>
          <w:lang w:eastAsia="zh-CN"/>
        </w:rPr>
        <w:t>受理工伤事故</w:t>
      </w:r>
      <w:r>
        <w:rPr>
          <w:rFonts w:hint="eastAsia" w:ascii="仿宋" w:hAnsi="仿宋" w:eastAsia="仿宋"/>
          <w:bCs/>
          <w:kern w:val="2"/>
          <w:lang w:val="en-US" w:eastAsia="zh-CN"/>
        </w:rPr>
        <w:t>241起</w:t>
      </w:r>
      <w:r>
        <w:rPr>
          <w:rFonts w:hint="eastAsia" w:ascii="仿宋" w:hAnsi="仿宋" w:eastAsia="仿宋"/>
          <w:bCs/>
          <w:kern w:val="2"/>
          <w:lang w:eastAsia="zh-CN"/>
        </w:rPr>
        <w:t>，认定大额工伤</w:t>
      </w:r>
      <w:r>
        <w:rPr>
          <w:rFonts w:hint="eastAsia" w:ascii="仿宋" w:hAnsi="仿宋" w:eastAsia="仿宋"/>
          <w:bCs/>
          <w:kern w:val="2"/>
          <w:lang w:val="en-US" w:eastAsia="zh-CN"/>
        </w:rPr>
        <w:t>196</w:t>
      </w:r>
      <w:r>
        <w:rPr>
          <w:rFonts w:hint="eastAsia" w:ascii="仿宋" w:hAnsi="仿宋" w:eastAsia="仿宋"/>
          <w:bCs/>
          <w:kern w:val="2"/>
          <w:lang w:eastAsia="zh-CN"/>
        </w:rPr>
        <w:t>起，小额工伤</w:t>
      </w:r>
      <w:r>
        <w:rPr>
          <w:rFonts w:hint="eastAsia" w:ascii="仿宋" w:hAnsi="仿宋" w:eastAsia="仿宋"/>
          <w:bCs/>
          <w:kern w:val="2"/>
          <w:lang w:val="en-US" w:eastAsia="zh-CN"/>
        </w:rPr>
        <w:t>44起，1起不予认定，</w:t>
      </w:r>
      <w:r>
        <w:rPr>
          <w:rFonts w:hint="eastAsia" w:ascii="仿宋" w:hAnsi="仿宋" w:eastAsia="仿宋"/>
          <w:bCs/>
          <w:kern w:val="2"/>
          <w:lang w:eastAsia="zh-CN"/>
        </w:rPr>
        <w:t>工亡</w:t>
      </w:r>
      <w:r>
        <w:rPr>
          <w:rFonts w:hint="eastAsia" w:ascii="仿宋" w:hAnsi="仿宋" w:eastAsia="仿宋"/>
          <w:bCs/>
          <w:kern w:val="2"/>
          <w:lang w:val="en-US" w:eastAsia="zh-CN"/>
        </w:rPr>
        <w:t>6人，</w:t>
      </w:r>
      <w:r>
        <w:rPr>
          <w:rFonts w:hint="eastAsia" w:ascii="仿宋" w:hAnsi="仿宋" w:eastAsia="仿宋"/>
          <w:bCs/>
          <w:kern w:val="2"/>
          <w:lang w:eastAsia="zh-CN"/>
        </w:rPr>
        <w:t>共拨付</w:t>
      </w:r>
      <w:r>
        <w:rPr>
          <w:rFonts w:hint="eastAsia" w:ascii="仿宋" w:hAnsi="仿宋" w:eastAsia="仿宋"/>
          <w:bCs/>
          <w:kern w:val="2"/>
          <w:lang w:val="en-US" w:eastAsia="zh-CN"/>
        </w:rPr>
        <w:t>1956.2万元</w:t>
      </w:r>
      <w:r>
        <w:rPr>
          <w:rFonts w:hint="eastAsia" w:ascii="仿宋" w:hAnsi="仿宋" w:eastAsia="仿宋"/>
          <w:bCs/>
          <w:kern w:val="2"/>
          <w:lang w:eastAsia="zh-CN"/>
        </w:rPr>
        <w:t>。</w:t>
      </w:r>
    </w:p>
    <w:p w14:paraId="59684846">
      <w:pPr>
        <w:tabs>
          <w:tab w:val="left" w:pos="5551"/>
        </w:tabs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年度，道县</w:t>
      </w:r>
      <w:r>
        <w:rPr>
          <w:rFonts w:hint="eastAsia" w:ascii="仿宋" w:hAnsi="仿宋" w:eastAsia="仿宋"/>
          <w:sz w:val="32"/>
          <w:szCs w:val="32"/>
          <w:lang w:eastAsia="zh-CN"/>
        </w:rPr>
        <w:t>工伤保险站</w:t>
      </w:r>
      <w:r>
        <w:rPr>
          <w:rFonts w:hint="eastAsia" w:ascii="仿宋" w:hAnsi="仿宋" w:eastAsia="仿宋"/>
          <w:sz w:val="32"/>
          <w:szCs w:val="32"/>
        </w:rPr>
        <w:t>做好了各项工作，圆满地完成了局及</w:t>
      </w:r>
      <w:r>
        <w:rPr>
          <w:rFonts w:hint="eastAsia" w:ascii="仿宋" w:hAnsi="仿宋" w:eastAsia="仿宋"/>
          <w:sz w:val="32"/>
          <w:szCs w:val="32"/>
          <w:lang w:eastAsia="zh-CN"/>
        </w:rPr>
        <w:t>市工伤保险处</w:t>
      </w:r>
      <w:r>
        <w:rPr>
          <w:rFonts w:hint="eastAsia" w:ascii="仿宋" w:hAnsi="仿宋" w:eastAsia="仿宋"/>
          <w:sz w:val="32"/>
          <w:szCs w:val="32"/>
        </w:rPr>
        <w:t>下达的各项工作任务，确保了社会大局稳定，促进了社会进步。</w:t>
      </w:r>
    </w:p>
    <w:p w14:paraId="5A23700A">
      <w:pPr>
        <w:adjustRightInd w:val="0"/>
        <w:snapToGrid w:val="0"/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五、结合《部门整体支出绩效评价指标表》（见附件）的评价结果：</w:t>
      </w:r>
      <w:r>
        <w:rPr>
          <w:rFonts w:hint="eastAsia" w:asci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</w:rPr>
        <w:t>0分,财政支出绩效为“良”</w:t>
      </w:r>
    </w:p>
    <w:p w14:paraId="4537A4E5">
      <w:pPr>
        <w:adjustRightInd w:val="0"/>
        <w:snapToGrid w:val="0"/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六、存在的主要问题</w:t>
      </w:r>
    </w:p>
    <w:p w14:paraId="38085FD5">
      <w:pPr>
        <w:pStyle w:val="5"/>
        <w:widowControl/>
        <w:spacing w:line="560" w:lineRule="atLeast"/>
        <w:ind w:firstLine="56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存在的问题：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单位人员多经费少。</w:t>
      </w:r>
    </w:p>
    <w:p w14:paraId="5AD415EF"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改进措施和有关建议</w:t>
      </w:r>
    </w:p>
    <w:p w14:paraId="5C66C237">
      <w:pPr>
        <w:pStyle w:val="5"/>
        <w:widowControl/>
        <w:spacing w:line="560" w:lineRule="atLeast"/>
        <w:ind w:firstLine="56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建议：加强队伍建设，抓好绩效评价管理部门的队伍建设和业务指导，培养部门的绩效管理队伍，建立绩效评价的长期机制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1EFF771">
      <w:pPr>
        <w:adjustRightInd w:val="0"/>
        <w:snapToGrid w:val="0"/>
        <w:spacing w:line="60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fldChar w:fldCharType="begin"/>
      </w:r>
      <w:r>
        <w:instrText xml:space="preserve"> HYPERLINK "file:///C:\\Users\\Administrator\\Desktop\\10.18\\绩效自评模板\\2016年永州市直部门整体支出绩效评价指标表.doc" </w:instrText>
      </w:r>
      <w:r>
        <w:fldChar w:fldCharType="separate"/>
      </w:r>
      <w:r>
        <w:rPr>
          <w:rStyle w:val="9"/>
          <w:rFonts w:hint="eastAsia" w:ascii="仿宋" w:hAnsi="仿宋" w:eastAsia="仿宋"/>
          <w:sz w:val="32"/>
          <w:szCs w:val="32"/>
        </w:rPr>
        <w:t>部门整体支出绩效评价指标表</w:t>
      </w:r>
      <w:r>
        <w:rPr>
          <w:rFonts w:hint="eastAsia" w:ascii="仿宋" w:hAnsi="仿宋" w:eastAsia="仿宋"/>
          <w:sz w:val="32"/>
          <w:szCs w:val="32"/>
        </w:rPr>
        <w:fldChar w:fldCharType="end"/>
      </w:r>
    </w:p>
    <w:p w14:paraId="06797C7F">
      <w:pPr>
        <w:adjustRightInd w:val="0"/>
        <w:snapToGrid w:val="0"/>
        <w:spacing w:line="600" w:lineRule="exact"/>
        <w:ind w:firstLine="420" w:firstLineChars="200"/>
      </w:pPr>
    </w:p>
    <w:p w14:paraId="226AB029">
      <w:pPr>
        <w:adjustRightInd w:val="0"/>
        <w:snapToGrid w:val="0"/>
        <w:spacing w:line="600" w:lineRule="exact"/>
        <w:ind w:firstLine="4800" w:firstLineChars="15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道县</w:t>
      </w:r>
      <w:r>
        <w:rPr>
          <w:rFonts w:hint="eastAsia" w:eastAsia="仿宋_GB2312"/>
          <w:sz w:val="32"/>
          <w:szCs w:val="32"/>
          <w:lang w:eastAsia="zh-CN"/>
        </w:rPr>
        <w:t>工伤保险服务中心</w:t>
      </w:r>
    </w:p>
    <w:p w14:paraId="2108E087">
      <w:pPr>
        <w:wordWrap w:val="0"/>
        <w:adjustRightInd w:val="0"/>
        <w:snapToGrid w:val="0"/>
        <w:spacing w:line="600" w:lineRule="exact"/>
        <w:ind w:right="16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hint="eastAsia" w:eastAsia="仿宋_GB2312"/>
          <w:sz w:val="32"/>
          <w:szCs w:val="32"/>
        </w:rPr>
        <w:t xml:space="preserve">年 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 xml:space="preserve">月 </w:t>
      </w:r>
      <w:r>
        <w:rPr>
          <w:rFonts w:hint="eastAsia" w:eastAsia="仿宋_GB2312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 xml:space="preserve"> 日</w:t>
      </w:r>
    </w:p>
    <w:sectPr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ZjhlZjg2OWMxOWFjYTM4M2M4OGRkODU5MTgyODIifQ=="/>
  </w:docVars>
  <w:rsids>
    <w:rsidRoot w:val="00E023F5"/>
    <w:rsid w:val="00037B95"/>
    <w:rsid w:val="000E2332"/>
    <w:rsid w:val="00104085"/>
    <w:rsid w:val="00151FB2"/>
    <w:rsid w:val="0017128D"/>
    <w:rsid w:val="00273308"/>
    <w:rsid w:val="002A087C"/>
    <w:rsid w:val="002D75CC"/>
    <w:rsid w:val="002E0EBC"/>
    <w:rsid w:val="00365BC5"/>
    <w:rsid w:val="00491393"/>
    <w:rsid w:val="004A139B"/>
    <w:rsid w:val="00500041"/>
    <w:rsid w:val="00572FDA"/>
    <w:rsid w:val="005A30F2"/>
    <w:rsid w:val="005B2827"/>
    <w:rsid w:val="006117C5"/>
    <w:rsid w:val="0061728F"/>
    <w:rsid w:val="006B66A1"/>
    <w:rsid w:val="0073431B"/>
    <w:rsid w:val="00762D52"/>
    <w:rsid w:val="00783181"/>
    <w:rsid w:val="00836368"/>
    <w:rsid w:val="00877BA1"/>
    <w:rsid w:val="008F3B05"/>
    <w:rsid w:val="00964F9C"/>
    <w:rsid w:val="00A76448"/>
    <w:rsid w:val="00AD7926"/>
    <w:rsid w:val="00B30C5E"/>
    <w:rsid w:val="00B74A87"/>
    <w:rsid w:val="00BF7550"/>
    <w:rsid w:val="00C25252"/>
    <w:rsid w:val="00CE0BD6"/>
    <w:rsid w:val="00D116AF"/>
    <w:rsid w:val="00D1790A"/>
    <w:rsid w:val="00D34362"/>
    <w:rsid w:val="00D63626"/>
    <w:rsid w:val="00D90AB0"/>
    <w:rsid w:val="00DF2CF7"/>
    <w:rsid w:val="00DF468F"/>
    <w:rsid w:val="00E023F5"/>
    <w:rsid w:val="00E56C81"/>
    <w:rsid w:val="00E641CA"/>
    <w:rsid w:val="00E96CA1"/>
    <w:rsid w:val="00EA1F7D"/>
    <w:rsid w:val="00F16E04"/>
    <w:rsid w:val="00F94903"/>
    <w:rsid w:val="0A54534E"/>
    <w:rsid w:val="10C051C7"/>
    <w:rsid w:val="16B459D7"/>
    <w:rsid w:val="191A16C2"/>
    <w:rsid w:val="1FCA6B0B"/>
    <w:rsid w:val="24235208"/>
    <w:rsid w:val="24E82259"/>
    <w:rsid w:val="32D71CF1"/>
    <w:rsid w:val="34E76CE7"/>
    <w:rsid w:val="35A62A24"/>
    <w:rsid w:val="37014DBA"/>
    <w:rsid w:val="376B33B8"/>
    <w:rsid w:val="3C0844EA"/>
    <w:rsid w:val="3D011B4E"/>
    <w:rsid w:val="3D797517"/>
    <w:rsid w:val="51C70E6D"/>
    <w:rsid w:val="53230361"/>
    <w:rsid w:val="536869EF"/>
    <w:rsid w:val="53EB38ED"/>
    <w:rsid w:val="5BE155C7"/>
    <w:rsid w:val="5E1F133F"/>
    <w:rsid w:val="627C4167"/>
    <w:rsid w:val="63B24344"/>
    <w:rsid w:val="702C4DDE"/>
    <w:rsid w:val="71E8286E"/>
    <w:rsid w:val="7BB737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p16"/>
    <w:basedOn w:val="1"/>
    <w:qFormat/>
    <w:uiPriority w:val="0"/>
    <w:pPr>
      <w:widowControl/>
    </w:pPr>
    <w:rPr>
      <w:rFonts w:eastAsia="仿宋_GB2312"/>
      <w:kern w:val="0"/>
      <w:sz w:val="32"/>
      <w:szCs w:val="32"/>
    </w:rPr>
  </w:style>
  <w:style w:type="paragraph" w:customStyle="1" w:styleId="11">
    <w:name w:val="p0"/>
    <w:basedOn w:val="1"/>
    <w:qFormat/>
    <w:uiPriority w:val="0"/>
    <w:pPr>
      <w:widowControl/>
    </w:pPr>
    <w:rPr>
      <w:rFonts w:eastAsia="仿宋_GB2312"/>
      <w:kern w:val="0"/>
      <w:sz w:val="32"/>
      <w:szCs w:val="32"/>
    </w:rPr>
  </w:style>
  <w:style w:type="character" w:customStyle="1" w:styleId="12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846</Words>
  <Characters>917</Characters>
  <Lines>9</Lines>
  <Paragraphs>2</Paragraphs>
  <TotalTime>12</TotalTime>
  <ScaleCrop>false</ScaleCrop>
  <LinksUpToDate>false</LinksUpToDate>
  <CharactersWithSpaces>930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2015-08-13T01:19:00Z</dcterms:created>
  <dc:creator>Lenovo User</dc:creator>
  <cp:lastModifiedBy>Administrator</cp:lastModifiedBy>
  <cp:lastPrinted>2019-10-22T07:45:00Z</cp:lastPrinted>
  <dcterms:modified xsi:type="dcterms:W3CDTF">2024-08-28T07:46:15Z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DEB1E54A8AAF4E9AAED985FD5C5D660B_13</vt:lpwstr>
  </property>
</Properties>
</file>