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2021年道县路灯管理所绩效自评报告</w:t>
      </w:r>
    </w:p>
    <w:p>
      <w:pPr>
        <w:jc w:val="left"/>
        <w:rPr>
          <w:rFonts w:ascii="黑体" w:hAnsi="黑体" w:eastAsia="黑体"/>
          <w:b/>
          <w:bCs/>
          <w:sz w:val="48"/>
          <w:szCs w:val="48"/>
        </w:rPr>
      </w:pPr>
    </w:p>
    <w:p>
      <w:pPr>
        <w:rPr>
          <w:rStyle w:val="5"/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Style w:val="5"/>
          <w:rFonts w:hint="eastAsia" w:ascii="宋体" w:hAnsi="宋体" w:cs="宋体"/>
          <w:color w:val="000000"/>
          <w:sz w:val="36"/>
          <w:szCs w:val="36"/>
          <w:shd w:val="clear" w:color="auto" w:fill="FFFFFF"/>
        </w:rPr>
        <w:t>一、基本情况</w:t>
      </w:r>
    </w:p>
    <w:p>
      <w:pPr>
        <w:ind w:firstLine="64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道政办发[2002]36号文件规定,本单位主要工作职责是:负责城市路灯亮化,承担道路照明设施的管理、维护工作,保障路灯设施完好率,按质、按量完成路灯维修养护任务,确保全县主干道亮化率；单位现有在职干部职工15人，退休6人；内设办公室、财务室、生产组等部门。</w:t>
      </w:r>
    </w:p>
    <w:p>
      <w:pPr>
        <w:pStyle w:val="2"/>
        <w:shd w:val="clear" w:color="auto" w:fill="FFFFFF"/>
        <w:spacing w:before="0" w:beforeAutospacing="0" w:after="0" w:afterAutospacing="0" w:line="285" w:lineRule="atLeast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二、一般公共预算支出情况</w:t>
      </w: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2021年一般公共预算拨款支出629.78万元，具体安排情况如下：</w:t>
      </w:r>
    </w:p>
    <w:p>
      <w:pPr>
        <w:pStyle w:val="2"/>
        <w:shd w:val="clear" w:color="auto" w:fill="FFFFFF"/>
        <w:spacing w:before="0" w:beforeAutospacing="0" w:after="0" w:afterAutospacing="0" w:line="285" w:lineRule="atLeast"/>
        <w:rPr>
          <w:rStyle w:val="5"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（一）基本</w:t>
      </w:r>
      <w:r>
        <w:rPr>
          <w:rStyle w:val="5"/>
          <w:rFonts w:hint="eastAsia"/>
          <w:color w:val="000000"/>
          <w:sz w:val="32"/>
          <w:szCs w:val="32"/>
        </w:rPr>
        <w:t>支出</w:t>
      </w:r>
    </w:p>
    <w:p>
      <w:pPr>
        <w:pStyle w:val="2"/>
        <w:shd w:val="clear" w:color="auto" w:fill="FFFFFF"/>
        <w:spacing w:before="0" w:beforeAutospacing="0" w:after="0" w:afterAutospacing="0" w:line="285" w:lineRule="atLeas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基本支出共计136.52万元。其中：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工资福利支出121.32万元，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机关事业单位基本养老保险缴费23.2万元，职工基本医疗保险缴费11.6万元，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办公用费2.1万元、水费0.2万 元、电费0.6万元、邮电费0.23万元、差旅费0.72万元、工会经费4万元、福利费0.35万元、公务用车运行维护费3.8万元、其他商品服务支出2万元。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项目支出</w:t>
      </w:r>
    </w:p>
    <w:p>
      <w:pPr>
        <w:pStyle w:val="2"/>
        <w:shd w:val="clear" w:color="auto" w:fill="FFFFFF"/>
        <w:spacing w:before="0" w:beforeAutospacing="0" w:after="0" w:afterAutospacing="0" w:line="285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项目支出共计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493.26万元。其中：1、全年路灯电费支出300万元；2、路灯建设与维修193.26万元，主要用于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检修城区路灯2000余盏；背街小巷路灯安装443盏、陈树湘烈士纪念园17盏路灯迁移、协助物流园建设园区内三条道路路灯建设、协助207过道绕城路指挥部道路灯、高低压变压器计量装置建设、完成城区喜庆灯笼维修、清洗工作、完成潇水路、湘源大道、高速路口、月岩路线路维修工作、西关桥至敦颐广场线条灯建设，安装线条灯520条、修复濂溪河两岸被盗射灯160余个、点光源180余个；更换照树灯100盏、完成状元东路线路改造项目、爱莲路新建道路灯10盏等项目。</w:t>
      </w:r>
    </w:p>
    <w:p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285" w:lineRule="atLeast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政府性基金预算支出情况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道县路灯管理所2021年无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政府性基金支出。</w:t>
      </w:r>
    </w:p>
    <w:p>
      <w:pPr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四、国有资本经营预算支出情况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道县路灯管理所2021年无国有资本经营预算支出。</w:t>
      </w:r>
    </w:p>
    <w:p>
      <w:pPr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五、社会保险基金预算支出情况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道县路灯管理所2021年无社会保险基金预算支出。</w:t>
      </w:r>
    </w:p>
    <w:p>
      <w:pPr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六、部门整体支出绩效情况</w:t>
      </w:r>
    </w:p>
    <w:p>
      <w:pPr>
        <w:pStyle w:val="2"/>
        <w:shd w:val="clear" w:color="auto" w:fill="FFFFFF"/>
        <w:spacing w:before="0" w:beforeAutospacing="0" w:after="0" w:afterAutospacing="0" w:line="285" w:lineRule="atLeast"/>
        <w:ind w:firstLine="48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1"/>
          <w:kern w:val="2"/>
          <w:sz w:val="32"/>
          <w:szCs w:val="32"/>
        </w:rPr>
        <w:t>2021年我所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在县委、县政府的正确领导和上级业务部门的大力支持下，紧紧围绕全年工作目标，以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路灯维护管理、路灯建设工作为中心，始终践行方便群众的服务理念，不断追求更高的效率、更优的服务质量及更快捷的运行机制，圆满地完成了上级交办各项工作任务，确保了城区路灯正常亮化，为全县人民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出行带来方便。</w:t>
      </w:r>
    </w:p>
    <w:p>
      <w:pPr>
        <w:ind w:firstLine="630" w:firstLineChars="196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一、路灯维护管理工作</w:t>
      </w:r>
    </w:p>
    <w:p>
      <w:pPr>
        <w:ind w:firstLine="624" w:firstLineChars="19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所精心组织、科学规划、分片管理、建立主要领导负总责，分管领导具体抓，各班组人员具体落实到位的管理模式，做到层层负责、层层落实，为确保路灯照明设施维护管理工作的有序推进，全所人员顶烈日、冒酷暑、迎风雨、加班加点，按时完成路灯维护管理工作。为了便于路灯故障的及时发现和尽快修复，制订便民服务卡，发放到市民手中，对市民提出的问题及时回复处理，提高了对市民的服务和沟通。全年，共检修路灯2000余盏，更换各类维修材料4000余件，切实做到小故障及时处理不过夜，大故障尽快修复，确保路灯亮化率达到97%以上。</w:t>
      </w:r>
    </w:p>
    <w:p>
      <w:pPr>
        <w:pStyle w:val="2"/>
        <w:numPr>
          <w:ilvl w:val="0"/>
          <w:numId w:val="3"/>
        </w:numPr>
        <w:shd w:val="clear" w:color="auto" w:fill="FFFFFF"/>
        <w:spacing w:before="0" w:beforeAutospacing="0" w:after="0" w:afterAutospacing="0" w:line="285" w:lineRule="atLeast"/>
        <w:ind w:firstLine="480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路灯建设与维修</w:t>
      </w:r>
    </w:p>
    <w:p>
      <w:pPr>
        <w:pStyle w:val="2"/>
        <w:shd w:val="clear" w:color="auto" w:fill="FFFFFF"/>
        <w:spacing w:before="0" w:beforeAutospacing="0" w:after="0" w:afterAutospacing="0" w:line="285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我所全年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检修城区路灯2000余盏、背街小巷路灯安装443盏、陈树湘烈士纪念园17盏路灯迁移、协助物流园建设园区内三条道路路灯建设、协助207过道绕城路指挥部道路灯、高低压变压器计量装置建设、完成城区喜庆灯笼维修、清洗工作、完成潇水路、湘源大道、高速路口、月岩路线路维修工作、西关桥至敦颐广场线条灯建设，安装线条灯520条、修复濂溪河两岸被盗射灯160余个、点光源180余个；更换照树灯100盏、完成状元东路线路改造项目、爱莲路新建道路灯10盏等项目。</w:t>
      </w:r>
    </w:p>
    <w:p>
      <w:pPr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七、存在的问题及原因分析</w:t>
      </w:r>
    </w:p>
    <w:p>
      <w:pPr>
        <w:pStyle w:val="2"/>
        <w:shd w:val="clear" w:color="auto" w:fill="FFFFFF"/>
        <w:spacing w:before="0" w:beforeAutospacing="0" w:after="0" w:afterAutospacing="0" w:line="285" w:lineRule="atLeast"/>
        <w:ind w:firstLine="640" w:firstLineChars="200"/>
        <w:rPr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主要存在资金使用预算不够细，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相关管理制度还有待进一步完善。</w:t>
      </w:r>
    </w:p>
    <w:p>
      <w:pPr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八、下一步改进措施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、加强领导，改善服务，同时请政府加大对卫生健康事业的投入，规范项目管理，对日常工作督导。加强队伍建设，抓好绩效评价管理部门的队伍建设和业务指导，培养部门的绩效管理队伍，建立绩效评价的长期机制。进一步明确工作职责，工作内容，成立有效的工作机制，保障项目的顺利推进。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、明确职责，加强项目管理。一是应针对每一个项目制定工作目标，科学编制和细化预算，做到预算有目标，执行有细则，控制专项支出，提高资金的使用效益。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、财务部门应加强与各部门的沟通，了解具体的事项，合理安排资金支付，提高财务核算的准确性，加强人才队伍建设，提高业务能力水平，加强乡村卫生室建设。</w:t>
      </w:r>
    </w:p>
    <w:p>
      <w:pPr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九、绩效自评结果拟应用和公开情况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本年度绩效自评结果为94分。按规定时间内将2021年度整体部门支出绩效自评报告进行公开，并接受社会监督。</w:t>
      </w:r>
    </w:p>
    <w:p>
      <w:pPr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十、其他需要说明的情况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EDE599"/>
    <w:multiLevelType w:val="singleLevel"/>
    <w:tmpl w:val="FCEDE5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013281"/>
    <w:multiLevelType w:val="singleLevel"/>
    <w:tmpl w:val="360132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BED5B6"/>
    <w:multiLevelType w:val="singleLevel"/>
    <w:tmpl w:val="42BED5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ADDEEE7"/>
    <w:multiLevelType w:val="singleLevel"/>
    <w:tmpl w:val="5ADDEEE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YzNiMzhiOGEzOWUxY2VmNjYzMjc1ZDBlNjcyMTQifQ=="/>
  </w:docVars>
  <w:rsids>
    <w:rsidRoot w:val="5D4512A4"/>
    <w:rsid w:val="5D45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2023-09-26T11:33:00Z</dcterms:created>
  <dc:creator>き堇色安年ぷ</dc:creator>
  <cp:lastModifiedBy>き堇色安年ぷ</cp:lastModifiedBy>
  <dcterms:modified xsi:type="dcterms:W3CDTF">2023-09-26T11:34:03Z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6461863914C14B11A88AE94F6AF79509_11</vt:lpwstr>
  </property>
</Properties>
</file>