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中共道县县委改革与发展研究中心部门决算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第一部分道县县委改革与发展研究中心单位概况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val="en-US" w:eastAsia="zh-CN"/>
        </w:rPr>
        <w:t>中共道县县委改革与发展研究中心</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根据中共道县县委机构编制委员会关于印发《中共道县县委改革与发展研究中心职能配置、内设机构和人员编制规定的通知》（道编发〔2020〕17号）规定，县委改革与发展研究中心主要工作职责是：</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（一）负责县委主要领导同志重要讲话、报告等文稿服务以及有关新闻稿的审定。</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（二）搜集整理县内外政治、经济、文化、社会、生态等方面的重要资料，为县委领导提供决策信息和依据。</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三</w:t>
      </w:r>
      <w:r>
        <w:rPr>
          <w:rFonts w:hint="eastAsia" w:asciiTheme="minorEastAsia" w:hAnsiTheme="minorEastAsia"/>
          <w:sz w:val="32"/>
          <w:szCs w:val="32"/>
          <w:lang w:eastAsia="zh-CN"/>
        </w:rPr>
        <w:t>）</w:t>
      </w:r>
      <w:r>
        <w:rPr>
          <w:rFonts w:hint="eastAsia" w:asciiTheme="minorEastAsia" w:hAnsiTheme="minorEastAsia"/>
          <w:sz w:val="32"/>
          <w:szCs w:val="32"/>
        </w:rPr>
        <w:t>受县委的委托，围绕事关全县全局性、综合性、战略性、长期性的问题开展政策跟踪研究和超前谋划，为县委决策提供符合实际的决策依据和参谋服务。</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四</w:t>
      </w:r>
      <w:r>
        <w:rPr>
          <w:rFonts w:hint="eastAsia" w:asciiTheme="minorEastAsia" w:hAnsiTheme="minorEastAsia"/>
          <w:sz w:val="32"/>
          <w:szCs w:val="32"/>
          <w:lang w:eastAsia="zh-CN"/>
        </w:rPr>
        <w:t>）</w:t>
      </w:r>
      <w:r>
        <w:rPr>
          <w:rFonts w:hint="eastAsia" w:asciiTheme="minorEastAsia" w:hAnsiTheme="minorEastAsia"/>
          <w:sz w:val="32"/>
          <w:szCs w:val="32"/>
        </w:rPr>
        <w:t>受县委的委托，起草县委全会工作报告、县委经济工作报告以及全局性、综合性的新闻发布、检查汇报、典型材料等材料；积极参与和配合有关部门起草、修订县委有关政策性文件、意见、制度。</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五</w:t>
      </w:r>
      <w:r>
        <w:rPr>
          <w:rFonts w:hint="eastAsia" w:asciiTheme="minorEastAsia" w:hAnsiTheme="minorEastAsia"/>
          <w:sz w:val="32"/>
          <w:szCs w:val="32"/>
          <w:lang w:eastAsia="zh-CN"/>
        </w:rPr>
        <w:t>）</w:t>
      </w:r>
      <w:r>
        <w:rPr>
          <w:rFonts w:hint="eastAsia" w:asciiTheme="minorEastAsia" w:hAnsiTheme="minorEastAsia"/>
          <w:sz w:val="32"/>
          <w:szCs w:val="32"/>
        </w:rPr>
        <w:t>受县委的委托，围绕县委总体工作部署、全县中心工作和县委领导交办的调研课题开展调查研究，提出预案和建议；针对贯彻落实党的路线、方针、政策情况开展专题调查研究，为县委科学决策提供参考。</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六</w:t>
      </w:r>
      <w:r>
        <w:rPr>
          <w:rFonts w:hint="eastAsia" w:asciiTheme="minorEastAsia" w:hAnsiTheme="minorEastAsia"/>
          <w:sz w:val="32"/>
          <w:szCs w:val="32"/>
          <w:lang w:eastAsia="zh-CN"/>
        </w:rPr>
        <w:t>）</w:t>
      </w:r>
      <w:r>
        <w:rPr>
          <w:rFonts w:hint="eastAsia" w:asciiTheme="minorEastAsia" w:hAnsiTheme="minorEastAsia"/>
          <w:sz w:val="32"/>
          <w:szCs w:val="32"/>
        </w:rPr>
        <w:t>编制与出版内部期刊，反映我县改革与发展问题的研究成果，报道全县改革与发展的先进做法，传递外地改革与发展的相关信息，指导全县改革与发展工作。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七</w:t>
      </w:r>
      <w:r>
        <w:rPr>
          <w:rFonts w:hint="eastAsia" w:asciiTheme="minorEastAsia" w:hAnsiTheme="minorEastAsia"/>
          <w:sz w:val="32"/>
          <w:szCs w:val="32"/>
          <w:lang w:eastAsia="zh-CN"/>
        </w:rPr>
        <w:t>）</w:t>
      </w:r>
      <w:r>
        <w:rPr>
          <w:rFonts w:hint="eastAsia" w:asciiTheme="minorEastAsia" w:hAnsiTheme="minorEastAsia"/>
          <w:sz w:val="32"/>
          <w:szCs w:val="32"/>
        </w:rPr>
        <w:t>承办县委交办的其他事项。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年底，本单位设4个内部机构：</w:t>
      </w:r>
      <w:r>
        <w:rPr>
          <w:rFonts w:hint="eastAsia" w:asciiTheme="minorEastAsia" w:hAnsiTheme="minorEastAsia"/>
          <w:bCs/>
          <w:kern w:val="0"/>
          <w:sz w:val="32"/>
          <w:szCs w:val="32"/>
          <w:lang w:val="en-US" w:eastAsia="zh-CN"/>
        </w:rPr>
        <w:t>综合室</w:t>
      </w:r>
      <w:r>
        <w:rPr>
          <w:rFonts w:hint="eastAsia" w:asciiTheme="minorEastAsia" w:hAnsiTheme="minorEastAsia"/>
          <w:bCs/>
          <w:kern w:val="0"/>
          <w:sz w:val="32"/>
          <w:szCs w:val="32"/>
        </w:rPr>
        <w:t>、</w:t>
      </w:r>
      <w:r>
        <w:rPr>
          <w:rFonts w:hint="eastAsia" w:asciiTheme="minorEastAsia" w:hAnsiTheme="minorEastAsia"/>
          <w:bCs/>
          <w:kern w:val="0"/>
          <w:sz w:val="32"/>
          <w:szCs w:val="32"/>
          <w:lang w:val="en-US" w:eastAsia="zh-CN"/>
        </w:rPr>
        <w:t>文稿室</w:t>
      </w:r>
      <w:r>
        <w:rPr>
          <w:rFonts w:hint="eastAsia" w:asciiTheme="minorEastAsia" w:hAnsiTheme="minorEastAsia"/>
          <w:bCs/>
          <w:kern w:val="0"/>
          <w:sz w:val="32"/>
          <w:szCs w:val="32"/>
        </w:rPr>
        <w:t>、</w:t>
      </w:r>
      <w:r>
        <w:rPr>
          <w:rFonts w:hint="eastAsia" w:asciiTheme="minorEastAsia" w:hAnsiTheme="minorEastAsia"/>
          <w:bCs/>
          <w:kern w:val="0"/>
          <w:sz w:val="32"/>
          <w:szCs w:val="32"/>
          <w:lang w:val="en-US" w:eastAsia="zh-CN"/>
        </w:rPr>
        <w:t>改革发展研究室</w:t>
      </w:r>
      <w:r>
        <w:rPr>
          <w:rFonts w:hint="eastAsia" w:asciiTheme="minorEastAsia" w:hAnsiTheme="minorEastAsia"/>
          <w:bCs/>
          <w:kern w:val="0"/>
          <w:sz w:val="32"/>
          <w:szCs w:val="32"/>
        </w:rPr>
        <w:t>、</w:t>
      </w:r>
      <w:r>
        <w:rPr>
          <w:rFonts w:hint="eastAsia" w:asciiTheme="minorEastAsia" w:hAnsiTheme="minorEastAsia"/>
          <w:bCs/>
          <w:kern w:val="0"/>
          <w:sz w:val="32"/>
          <w:szCs w:val="32"/>
          <w:lang w:val="en-US" w:eastAsia="zh-CN"/>
        </w:rPr>
        <w:t>信息服务</w:t>
      </w:r>
      <w:r>
        <w:rPr>
          <w:rFonts w:hint="eastAsia" w:asciiTheme="minorEastAsia" w:hAnsiTheme="minorEastAsia"/>
          <w:bCs/>
          <w:kern w:val="0"/>
          <w:sz w:val="32"/>
          <w:szCs w:val="32"/>
        </w:rPr>
        <w:t>室。</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县委改革与发展研究中心</w:t>
      </w:r>
      <w:r>
        <w:rPr>
          <w:rFonts w:hint="eastAsia" w:asciiTheme="minorEastAsia" w:hAnsiTheme="minorEastAsia"/>
          <w:bCs/>
          <w:kern w:val="0"/>
          <w:sz w:val="32"/>
          <w:szCs w:val="32"/>
        </w:rPr>
        <w:t>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年部门决算汇总公开单位构成包括：部门单位本级。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中共道县县委改革与发展研究中心</w:t>
            </w:r>
            <w:r>
              <w:rPr>
                <w:rFonts w:hint="eastAsia"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85.11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92.18</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92.18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92.18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fixed"/>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98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val="en-US" w:eastAsia="zh-CN"/>
              </w:rPr>
              <w:t>中共道县县委改革与发展研究中心</w:t>
            </w:r>
            <w:r>
              <w:rPr>
                <w:rFonts w:hint="eastAsia" w:ascii="宋体" w:hAnsi="宋体" w:eastAsia="宋体" w:cs="宋体"/>
                <w:color w:val="000000"/>
                <w:kern w:val="0"/>
                <w:sz w:val="20"/>
                <w:szCs w:val="20"/>
              </w:rPr>
              <w:t xml:space="preserve"> </w:t>
            </w:r>
          </w:p>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92.18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92.18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发展与改革事务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85.11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2010401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85.11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85.11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fixed"/>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中共道县县委改革与发展研究中心</w:t>
            </w:r>
            <w:r>
              <w:rPr>
                <w:rFonts w:hint="eastAsia" w:ascii="宋体" w:hAnsi="宋体" w:eastAsia="宋体" w:cs="宋体"/>
                <w:color w:val="000000"/>
                <w:kern w:val="0"/>
                <w:sz w:val="20"/>
                <w:szCs w:val="20"/>
              </w:rPr>
              <w:t xml:space="preserve">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92.18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92.18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发展与改革事务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4031"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中共道县县委改革与发展研究中心</w:t>
            </w:r>
            <w:r>
              <w:rPr>
                <w:rFonts w:hint="eastAsia" w:ascii="宋体" w:hAnsi="宋体" w:eastAsia="宋体" w:cs="宋体"/>
                <w:color w:val="000000"/>
                <w:kern w:val="0"/>
                <w:sz w:val="20"/>
                <w:szCs w:val="20"/>
              </w:rPr>
              <w:t xml:space="preserve">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85.11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85.11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92.18</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92.18</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中共道县县委改革与发展研究中心</w:t>
      </w:r>
      <w:r>
        <w:rPr>
          <w:rFonts w:hint="eastAsia"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fixed"/>
        <w:tblCellMar>
          <w:top w:w="0" w:type="dxa"/>
          <w:left w:w="108" w:type="dxa"/>
          <w:bottom w:w="0" w:type="dxa"/>
          <w:right w:w="108" w:type="dxa"/>
        </w:tblCellMar>
      </w:tblPr>
      <w:tblGrid>
        <w:gridCol w:w="986"/>
        <w:gridCol w:w="1009"/>
        <w:gridCol w:w="3295"/>
        <w:gridCol w:w="2833"/>
        <w:gridCol w:w="3288"/>
        <w:gridCol w:w="2808"/>
      </w:tblGrid>
      <w:tr>
        <w:tblPrEx>
          <w:tblCellMar>
            <w:top w:w="0" w:type="dxa"/>
            <w:left w:w="108" w:type="dxa"/>
            <w:bottom w:w="0" w:type="dxa"/>
            <w:right w:w="108" w:type="dxa"/>
          </w:tblCellMar>
        </w:tblPrEx>
        <w:trPr>
          <w:trHeight w:val="405" w:hRule="atLeast"/>
          <w:jc w:val="center"/>
        </w:trPr>
        <w:tc>
          <w:tcPr>
            <w:tcW w:w="529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5"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0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92.18</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92.18</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85.11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85.11</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发展与改革事务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85.11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85.11</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2010401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85.11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85.11</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614" w:type="dxa"/>
        <w:tblInd w:w="0" w:type="dxa"/>
        <w:tblLayout w:type="fixed"/>
        <w:tblCellMar>
          <w:top w:w="0" w:type="dxa"/>
          <w:left w:w="108" w:type="dxa"/>
          <w:bottom w:w="0" w:type="dxa"/>
          <w:right w:w="108" w:type="dxa"/>
        </w:tblCellMar>
      </w:tblPr>
      <w:tblGrid>
        <w:gridCol w:w="1309"/>
        <w:gridCol w:w="3286"/>
        <w:gridCol w:w="752"/>
        <w:gridCol w:w="1197"/>
        <w:gridCol w:w="2263"/>
        <w:gridCol w:w="752"/>
        <w:gridCol w:w="1198"/>
        <w:gridCol w:w="4105"/>
        <w:gridCol w:w="752"/>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中共道县县委改革与发展研究中心</w:t>
            </w:r>
            <w:r>
              <w:rPr>
                <w:rFonts w:hint="eastAsia"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43.08</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49.10</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16.35</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5.31</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12.25</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20.79</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4.76</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2.80</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4.44</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2.63</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0.55</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1.64</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2.91</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3.65</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5.79</w:t>
            </w:r>
          </w:p>
        </w:tc>
        <w:tc>
          <w:tcPr>
            <w:tcW w:w="11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10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10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28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2.16</w:t>
            </w:r>
          </w:p>
        </w:tc>
        <w:tc>
          <w:tcPr>
            <w:tcW w:w="11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10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43.08</w:t>
            </w:r>
          </w:p>
        </w:tc>
        <w:tc>
          <w:tcPr>
            <w:tcW w:w="95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49.10</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中共道县县委改革与发展研究中心</w:t>
      </w:r>
      <w:r>
        <w:rPr>
          <w:rFonts w:hint="eastAsia"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hint="eastAsia"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中共道县县委改革与发展研究中心</w:t>
      </w:r>
      <w:r>
        <w:rPr>
          <w:rFonts w:hint="eastAsia" w:ascii="Times New Roman" w:hAnsi="Times New Roman" w:eastAsia="仿宋_GB2312" w:cs="Times New Roman"/>
          <w:kern w:val="0"/>
          <w:szCs w:val="21"/>
        </w:rPr>
        <w:t>没</w:t>
      </w:r>
      <w:r>
        <w:rPr>
          <w:rFonts w:hint="eastAsia" w:ascii="Times New Roman" w:hAnsi="Times New Roman" w:eastAsia="仿宋_GB2312" w:cs="Times New Roman"/>
          <w:kern w:val="0"/>
          <w:szCs w:val="21"/>
          <w:lang w:val="en-US" w:eastAsia="zh-CN"/>
        </w:rPr>
        <w:t>有“三公”经费预算收入，也没有使用“三公”经费预算安</w:t>
      </w:r>
      <w:r>
        <w:rPr>
          <w:rFonts w:hint="eastAsia" w:ascii="Times New Roman" w:hAnsi="Times New Roman" w:eastAsia="仿宋_GB2312" w:cs="Times New Roman"/>
          <w:kern w:val="0"/>
          <w:szCs w:val="21"/>
        </w:rPr>
        <w:t>排的支出，故本表无数据</w:t>
      </w:r>
      <w:r>
        <w:rPr>
          <w:rFonts w:ascii="Times New Roman" w:hAnsi="Times New Roman" w:eastAsia="仿宋_GB2312" w:cs="Times New Roman"/>
          <w:kern w:val="0"/>
          <w:szCs w:val="21"/>
        </w:rPr>
        <w:t>)。</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中共道县县委改革与发展研究中心</w:t>
      </w:r>
      <w:r>
        <w:rPr>
          <w:rFonts w:hint="eastAsia"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中共道县县委改革与发展研究中心</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中共道县县委改革与发展研究中心</w:t>
            </w:r>
            <w:r>
              <w:rPr>
                <w:rFonts w:hint="eastAsia" w:ascii="宋体" w:hAnsi="宋体" w:eastAsia="宋体" w:cs="宋体"/>
                <w:color w:val="000000"/>
                <w:kern w:val="0"/>
                <w:sz w:val="20"/>
                <w:szCs w:val="20"/>
              </w:rPr>
              <w:t xml:space="preserve">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中共道县县委改革与发展研究中心没有国有资本经营收入，也没有使用国有资本经营安排的</w:t>
            </w:r>
            <w:r>
              <w:rPr>
                <w:rFonts w:hint="eastAsia" w:ascii="Times New Roman" w:hAnsi="Times New Roman" w:eastAsia="仿宋_GB2312" w:cs="Times New Roman"/>
                <w:kern w:val="0"/>
                <w:szCs w:val="21"/>
              </w:rPr>
              <w:t>支出，故本表无数据</w:t>
            </w:r>
            <w:r>
              <w:rPr>
                <w:rFonts w:ascii="Times New Roman" w:hAnsi="Times New Roman" w:eastAsia="仿宋_GB2312" w:cs="Times New Roman"/>
                <w:kern w:val="0"/>
                <w:szCs w:val="21"/>
              </w:rPr>
              <w:t>)。</w:t>
            </w:r>
          </w:p>
          <w:p>
            <w:pPr>
              <w:pStyle w:val="2"/>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本单位为2021年新增单位。</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本单位为2021年新增单位。</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本单位为2021年新增单位。</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85.11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92.3</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4.44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2.63万元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val="en-US" w:eastAsia="zh-CN"/>
        </w:rPr>
        <w:t>85.11万元，社会保障和就业支出4.44万元，卫生健康支出2.63万元。</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92.18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47</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16.3万元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12.2万元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绩效工资2.80万元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机关事业单位基本养老保险4.44万元、职业年金缴费1.15万元、职工基本医疗保险缴费2.63万元、其他社会保障缴费0.55万元、住房公积金2.91万元</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49.1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5.31万元、印刷费20.7万元</w:t>
      </w:r>
      <w:r>
        <w:rPr>
          <w:rFonts w:hint="eastAsia" w:asciiTheme="minorEastAsia" w:hAnsiTheme="minorEastAsia" w:eastAsiaTheme="minorEastAsia"/>
          <w:sz w:val="32"/>
          <w:szCs w:val="32"/>
        </w:rPr>
        <w:t>、咨询费</w:t>
      </w:r>
      <w:r>
        <w:rPr>
          <w:rFonts w:hint="eastAsia" w:asciiTheme="minorEastAsia" w:hAnsiTheme="minorEastAsia" w:eastAsiaTheme="minorEastAsia"/>
          <w:sz w:val="32"/>
          <w:szCs w:val="32"/>
          <w:lang w:val="en-US" w:eastAsia="zh-CN"/>
        </w:rPr>
        <w:t>4.76万元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差旅费1.64万元、劳务费3.65万元、工会经费5.00万元、其他交通费用5.79万元、其他商品和服务支出2.16万元</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val="en-US" w:eastAsia="zh-CN"/>
        </w:rPr>
        <w:t>2021年度我单位未开展公务接待活动。</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，2021年度本单位无公务用车购置。</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，2021年度无公务用维护费</w:t>
      </w:r>
      <w:bookmarkStart w:id="3" w:name="_GoBack"/>
      <w:bookmarkEnd w:id="3"/>
      <w:r>
        <w:rPr>
          <w:rFonts w:hint="eastAsia" w:asciiTheme="minorEastAsia" w:hAnsiTheme="minorEastAsia" w:eastAsiaTheme="minorEastAsia"/>
          <w:sz w:val="32"/>
          <w:szCs w:val="32"/>
          <w:lang w:val="en-US" w:eastAsia="zh-CN"/>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2021年度我单位未开展因公出国（境）活动。</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2021年度我单位未开展</w:t>
      </w:r>
      <w:r>
        <w:rPr>
          <w:rFonts w:hint="eastAsia" w:asciiTheme="minorEastAsia" w:hAnsiTheme="minorEastAsia" w:eastAsiaTheme="minorEastAsia"/>
          <w:sz w:val="32"/>
          <w:szCs w:val="32"/>
        </w:rPr>
        <w:t>公务接待费</w:t>
      </w:r>
      <w:r>
        <w:rPr>
          <w:rFonts w:hint="eastAsia" w:asciiTheme="minorEastAsia" w:hAnsiTheme="minorEastAsia" w:eastAsiaTheme="minorEastAsia"/>
          <w:sz w:val="32"/>
          <w:szCs w:val="32"/>
          <w:lang w:val="en-US" w:eastAsia="zh-CN"/>
        </w:rPr>
        <w:t>活动</w:t>
      </w:r>
      <w:r>
        <w:rPr>
          <w:rFonts w:hint="eastAsia" w:asciiTheme="minorEastAsia" w:hAnsiTheme="minorEastAsia" w:eastAsiaTheme="minorEastAsia"/>
          <w:sz w:val="32"/>
          <w:szCs w:val="32"/>
        </w:rPr>
        <w:t>。</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w:t>
      </w:r>
      <w:r>
        <w:rPr>
          <w:rFonts w:hint="eastAsia" w:asciiTheme="minorEastAsia" w:hAnsiTheme="minorEastAsia"/>
          <w:sz w:val="32"/>
          <w:szCs w:val="32"/>
          <w:lang w:val="en-US" w:eastAsia="zh-CN"/>
        </w:rPr>
        <w:t>购置0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政府性基金</w:t>
      </w:r>
      <w:r>
        <w:rPr>
          <w:rFonts w:hint="eastAsia" w:asciiTheme="minorEastAsia" w:hAnsiTheme="minorEastAsia" w:eastAsiaTheme="minorEastAsia"/>
          <w:sz w:val="32"/>
          <w:szCs w:val="32"/>
          <w:lang w:val="en-US" w:eastAsia="zh-CN"/>
        </w:rPr>
        <w:t>收支</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49.1</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本</w:t>
      </w:r>
      <w:r>
        <w:rPr>
          <w:rFonts w:hint="eastAsia" w:asciiTheme="minorEastAsia" w:hAnsiTheme="minorEastAsia" w:eastAsiaTheme="minorEastAsia"/>
          <w:sz w:val="32"/>
          <w:szCs w:val="32"/>
        </w:rPr>
        <w:t>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本部门预算绩效管理开展情况、绩效目标和绩效评价报告等见附件。</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一、财政拨款收入：指单位本年度从同级财政部门取得的各类财政拨款。</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二、上级补助收入：指事业单位从主管部门和上级单位取得的非财政补助收入。</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四、“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中共道县县委改革与发展研究中心</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9027B9"/>
    <w:rsid w:val="0D110627"/>
    <w:rsid w:val="2079387A"/>
    <w:rsid w:val="2166191C"/>
    <w:rsid w:val="21CF2D87"/>
    <w:rsid w:val="2AD6294A"/>
    <w:rsid w:val="37462197"/>
    <w:rsid w:val="4079478F"/>
    <w:rsid w:val="414B0433"/>
    <w:rsid w:val="42A96C58"/>
    <w:rsid w:val="468339EA"/>
    <w:rsid w:val="489A767B"/>
    <w:rsid w:val="4BAA4FBC"/>
    <w:rsid w:val="58647451"/>
    <w:rsid w:val="59987F3E"/>
    <w:rsid w:val="5BDE0E51"/>
    <w:rsid w:val="62E150BA"/>
    <w:rsid w:val="698417BC"/>
    <w:rsid w:val="7281482F"/>
    <w:rsid w:val="75EA47D9"/>
    <w:rsid w:val="762842DC"/>
    <w:rsid w:val="7AB82FAE"/>
    <w:rsid w:val="7C1F39FE"/>
    <w:rsid w:val="7D43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2"/>
    <w:qFormat/>
    <w:uiPriority w:val="0"/>
    <w:pPr>
      <w:shd w:val="clear" w:color="auto" w:fill="FFFFFF"/>
      <w:spacing w:before="100" w:beforeAutospacing="1" w:after="100" w:afterAutospacing="1"/>
      <w:ind w:left="562"/>
      <w:jc w:val="center"/>
    </w:pPr>
    <w:rPr>
      <w:rFonts w:ascii="宋体" w:hAnsi="宋体" w:eastAsia="宋体" w:cs="Times New Roman"/>
      <w:b/>
      <w:bCs/>
      <w:kern w:val="2"/>
      <w:sz w:val="21"/>
      <w:szCs w:val="21"/>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paragraph" w:customStyle="1" w:styleId="13">
    <w:name w:val="Body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6422</Words>
  <Characters>7606</Characters>
  <Lines>69</Lines>
  <Paragraphs>19</Paragraphs>
  <TotalTime>2</TotalTime>
  <ScaleCrop>false</ScaleCrop>
  <LinksUpToDate>false</LinksUpToDate>
  <CharactersWithSpaces>8692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2023-09-07T09:26:00Z</cp:lastPrinted>
  <dcterms:modified xsi:type="dcterms:W3CDTF">2023-09-28T04:36:51Z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C0D5A24616BD41BB80097DC79464C2B7_13</vt:lpwstr>
  </property>
</Properties>
</file>