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r>
        <w:rPr>
          <w:rFonts w:hint="eastAsia"/>
          <w:sz w:val="84"/>
          <w:szCs w:val="84"/>
        </w:rPr>
        <w:t>道县文化旅游广电体育局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rFonts w:hint="eastAsia" w:eastAsia="黑体"/>
          <w:b/>
          <w:sz w:val="36"/>
          <w:szCs w:val="28"/>
          <w:lang w:val="en-US" w:eastAsia="zh-CN"/>
        </w:rPr>
      </w:pPr>
      <w:r>
        <w:rPr>
          <w:rFonts w:hint="eastAsia"/>
          <w:b/>
          <w:sz w:val="36"/>
          <w:szCs w:val="28"/>
          <w:lang w:val="en-US" w:eastAsia="zh-CN"/>
        </w:rPr>
        <w:t xml:space="preserve"> </w:t>
      </w:r>
    </w:p>
    <w:p>
      <w:pPr>
        <w:pStyle w:val="10"/>
        <w:spacing w:line="500" w:lineRule="exact"/>
        <w:jc w:val="center"/>
        <w:rPr>
          <w:rFonts w:hint="eastAsia"/>
          <w:b/>
          <w:sz w:val="36"/>
          <w:szCs w:val="28"/>
        </w:rPr>
      </w:pPr>
    </w:p>
    <w:p>
      <w:pPr>
        <w:pStyle w:val="10"/>
        <w:spacing w:line="500" w:lineRule="exact"/>
        <w:jc w:val="center"/>
        <w:rPr>
          <w:b/>
          <w:sz w:val="36"/>
          <w:szCs w:val="28"/>
        </w:rPr>
      </w:pPr>
      <w:r>
        <w:rPr>
          <w:rFonts w:hint="eastAsia"/>
          <w:b/>
          <w:sz w:val="36"/>
          <w:szCs w:val="28"/>
        </w:rPr>
        <w:t>目录</w:t>
      </w:r>
    </w:p>
    <w:p>
      <w:pPr>
        <w:pStyle w:val="10"/>
        <w:jc w:val="both"/>
        <w:rPr>
          <w:rFonts w:ascii="仿宋_GB2312" w:hAnsi="仿宋_GB2312" w:cs="仿宋_GB2312"/>
          <w:b/>
          <w:sz w:val="28"/>
          <w:szCs w:val="28"/>
        </w:rPr>
      </w:pPr>
      <w:r>
        <w:rPr>
          <w:rFonts w:hint="eastAsia"/>
          <w:b/>
          <w:sz w:val="28"/>
          <w:szCs w:val="28"/>
        </w:rPr>
        <w:t>第一部分道县文化旅游广电体育局概况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rPr>
      </w:pPr>
      <w:r>
        <w:rPr>
          <w:rFonts w:hint="eastAsia"/>
          <w:sz w:val="84"/>
          <w:szCs w:val="84"/>
        </w:rPr>
        <w:t>道县文化旅游广电体育局</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根据道县人民政府办公室道政办发(2013)30号文件,和永州市文化局的规定，本单位主要工作职责是：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（1）、贯彻执行党和国家有关文化、旅游、广电、体育法律法规和方针政策；拟订全县文化、旅游、广电、体育事业发展规划并具体组织实施；起草有关地方规范性文件。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（2）、指导、管理全县文学艺术事业；指导艺术创作与生产，重点扶植代表性、示范性、实验性文艺品种，推动各门类艺术的发展；管理全县性重大文化活动。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拟定全县文化市场发展规划，负责对县中心城市规划区内网吧等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(4)、按权限负责全县文化艺术、广播电视领域的行政许可和监督；指导全县文化艺术、旅游发展、广播电视、网络领域的行业学会和协会工作。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(5)、负责全县公共文化服务体系建设；规划、指导、管理社会文化事业；规划、引导公共文化产品生产；统筹安排全县重点文化设施和文化文物、广播电视新闻出版专项文化经费；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(6)、承担县“扫黄打非”工作领导小组办公室日常工作。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(9)、指导全县文化遗产保护工作；协调、组织实施全县文物保护和非物质文化遗产保护及优秀民族文化的传承普及工作，指导国家级、省级文物和非物质文化遗产代表项目的申报、评审工作；组织协调全县性文化遗产展示活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(10)、拟订全县文化产业发展规划，引导和促进全县文化产业发展。拟订全县动漫、游戏产业发展规划并组织实施。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(11)、会同有关部门拟订对外文化交流规划，组织对外文化交流活动；拟定全县文化科技发展规划并组织实施，推进文化科技信息建设。会同有关部门贯彻执行对外及对港澳台的文化交流政策。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(12)、会同有关部门拟订全县文化艺术教育规划并组织实施，指导全县社会艺术教育和文化艺术行业职业教育。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(14)、承办县人民政府交办的其它事项。 </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单位内设机构包括：办公室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政工</w:t>
      </w:r>
      <w:r>
        <w:rPr>
          <w:rFonts w:hint="eastAsia" w:asciiTheme="minorEastAsia" w:hAnsiTheme="minorEastAsia"/>
          <w:bCs/>
          <w:kern w:val="0"/>
          <w:sz w:val="32"/>
          <w:szCs w:val="32"/>
          <w:lang w:eastAsia="zh-CN"/>
        </w:rPr>
        <w:t>股、</w:t>
      </w:r>
      <w:r>
        <w:rPr>
          <w:rFonts w:hint="eastAsia" w:asciiTheme="minorEastAsia" w:hAnsiTheme="minorEastAsia"/>
          <w:bCs/>
          <w:kern w:val="0"/>
          <w:sz w:val="32"/>
          <w:szCs w:val="32"/>
        </w:rPr>
        <w:t>财务</w:t>
      </w:r>
      <w:r>
        <w:rPr>
          <w:rFonts w:hint="eastAsia" w:asciiTheme="minorEastAsia" w:hAnsiTheme="minorEastAsia"/>
          <w:bCs/>
          <w:kern w:val="0"/>
          <w:sz w:val="32"/>
          <w:szCs w:val="32"/>
          <w:lang w:eastAsia="zh-CN"/>
        </w:rPr>
        <w:t>股、</w:t>
      </w:r>
      <w:r>
        <w:rPr>
          <w:rFonts w:hint="eastAsia" w:asciiTheme="minorEastAsia" w:hAnsiTheme="minorEastAsia"/>
          <w:bCs/>
          <w:kern w:val="0"/>
          <w:sz w:val="32"/>
          <w:szCs w:val="32"/>
        </w:rPr>
        <w:t>文艺股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广电股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文化执法大队</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体育股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产业</w:t>
      </w:r>
      <w:r>
        <w:rPr>
          <w:rFonts w:hint="eastAsia" w:asciiTheme="minorEastAsia" w:hAnsiTheme="minorEastAsia"/>
          <w:bCs/>
          <w:kern w:val="0"/>
          <w:sz w:val="32"/>
          <w:szCs w:val="32"/>
          <w:lang w:eastAsia="zh-CN"/>
        </w:rPr>
        <w:t>发展</w:t>
      </w:r>
      <w:r>
        <w:rPr>
          <w:rFonts w:hint="eastAsia" w:asciiTheme="minorEastAsia" w:hAnsiTheme="minorEastAsia"/>
          <w:bCs/>
          <w:kern w:val="0"/>
          <w:sz w:val="32"/>
          <w:szCs w:val="32"/>
        </w:rPr>
        <w:t>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行政审批股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文物</w:t>
      </w:r>
      <w:r>
        <w:rPr>
          <w:rFonts w:hint="eastAsia" w:asciiTheme="minorEastAsia" w:hAnsiTheme="minorEastAsia"/>
          <w:bCs/>
          <w:kern w:val="0"/>
          <w:sz w:val="32"/>
          <w:szCs w:val="32"/>
          <w:lang w:eastAsia="zh-CN"/>
        </w:rPr>
        <w:t>管理股。</w:t>
      </w:r>
    </w:p>
    <w:p>
      <w:pPr>
        <w:widowControl/>
        <w:spacing w:line="600" w:lineRule="exact"/>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单位2021年部门决算汇总公开单位构成包括：道县文化旅游广电体育局单位本级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pStyle w:val="10"/>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auto"/>
                <w:kern w:val="0"/>
                <w:sz w:val="24"/>
                <w:szCs w:val="24"/>
                <w:lang w:val="en-US" w:eastAsia="zh-CN" w:bidi="ar-SA"/>
              </w:rPr>
              <w:t>道县文化旅游广电体育局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653.48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5,406.50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617.48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5,406.50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6,059.98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6,059.98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747.21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747.21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6,807.19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6,807.19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679"/>
        <w:gridCol w:w="196"/>
        <w:gridCol w:w="1651"/>
        <w:gridCol w:w="1469"/>
        <w:gridCol w:w="1469"/>
        <w:gridCol w:w="1469"/>
        <w:gridCol w:w="1469"/>
        <w:gridCol w:w="1469"/>
        <w:gridCol w:w="1469"/>
        <w:gridCol w:w="208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pStyle w:val="10"/>
              <w:jc w:val="center"/>
              <w:rPr>
                <w:rFonts w:hint="eastAsia" w:ascii="宋体" w:hAnsi="宋体" w:eastAsia="宋体" w:cs="宋体"/>
                <w:color w:val="auto"/>
                <w:kern w:val="0"/>
                <w:sz w:val="24"/>
                <w:szCs w:val="24"/>
                <w:lang w:val="en-US" w:eastAsia="zh-CN" w:bidi="ar-SA"/>
              </w:rPr>
            </w:pPr>
            <w:r>
              <w:rPr>
                <w:rFonts w:hint="eastAsia"/>
                <w:color w:val="000000"/>
                <w:sz w:val="20"/>
                <w:szCs w:val="20"/>
              </w:rPr>
              <w:t>部门：</w:t>
            </w:r>
            <w:r>
              <w:rPr>
                <w:rFonts w:hint="eastAsia" w:ascii="宋体" w:hAnsi="宋体" w:eastAsia="宋体" w:cs="宋体"/>
                <w:color w:val="auto"/>
                <w:kern w:val="0"/>
                <w:sz w:val="24"/>
                <w:szCs w:val="24"/>
                <w:lang w:val="en-US" w:eastAsia="zh-CN" w:bidi="ar-SA"/>
              </w:rPr>
              <w:t>道县文化旅游广电体育局</w:t>
            </w:r>
          </w:p>
          <w:p>
            <w:pPr>
              <w:rPr>
                <w:rFonts w:ascii="宋体" w:hAnsi="宋体" w:eastAsia="宋体" w:cs="宋体"/>
                <w:color w:val="00000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6,059.98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6,059.98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617.48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617.48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616.48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616.48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326.73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326.73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289.75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289.75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5,406.50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5,406.50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5,406.50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5,406.50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5,406.50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5,406.50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pStyle w:val="1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0"/>
                <w:szCs w:val="20"/>
              </w:rPr>
              <w:t>部门：</w:t>
            </w:r>
            <w:r>
              <w:rPr>
                <w:rFonts w:hint="eastAsia" w:ascii="宋体" w:hAnsi="宋体" w:eastAsia="宋体" w:cs="宋体"/>
                <w:color w:val="auto"/>
                <w:kern w:val="0"/>
                <w:sz w:val="24"/>
                <w:szCs w:val="24"/>
                <w:lang w:val="en-US" w:eastAsia="zh-CN" w:bidi="ar-SA"/>
              </w:rPr>
              <w:t>道县文化旅游广电体育局</w:t>
            </w:r>
          </w:p>
          <w:p>
            <w:pPr>
              <w:widowControl/>
              <w:jc w:val="left"/>
              <w:rPr>
                <w:rFonts w:ascii="宋体" w:hAnsi="宋体" w:eastAsia="宋体" w:cs="宋体"/>
                <w:color w:val="000000"/>
                <w:kern w:val="0"/>
                <w:sz w:val="20"/>
                <w:szCs w:val="20"/>
              </w:rPr>
            </w:pP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6,059.98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408.73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5,651.25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617.48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372.73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616.48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372.73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243.75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326.73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326.73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289.75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243.75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5,406.50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pStyle w:val="1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0"/>
                <w:szCs w:val="20"/>
              </w:rPr>
              <w:t>部门：</w:t>
            </w:r>
            <w:r>
              <w:rPr>
                <w:rFonts w:hint="eastAsia" w:ascii="宋体" w:hAnsi="宋体" w:eastAsia="宋体" w:cs="宋体"/>
                <w:color w:val="auto"/>
                <w:kern w:val="0"/>
                <w:sz w:val="24"/>
                <w:szCs w:val="24"/>
                <w:lang w:val="en-US" w:eastAsia="zh-CN" w:bidi="ar-SA"/>
              </w:rPr>
              <w:t>道县文化旅游广电体育局</w:t>
            </w:r>
          </w:p>
          <w:p>
            <w:pPr>
              <w:widowControl/>
              <w:jc w:val="left"/>
              <w:rPr>
                <w:rFonts w:ascii="宋体" w:hAnsi="宋体" w:eastAsia="宋体" w:cs="宋体"/>
                <w:color w:val="000000"/>
                <w:kern w:val="0"/>
                <w:sz w:val="20"/>
                <w:szCs w:val="20"/>
              </w:rPr>
            </w:pP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653.48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5,406.50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617.48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617.48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6,059.98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6,059.98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653.48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5,406.50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747.21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747.21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747.21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747.21</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6,807.19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6,807.19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1,400.69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5,406.50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pStyle w:val="10"/>
        <w:jc w:val="both"/>
        <w:rPr>
          <w:rFonts w:hint="eastAsia" w:ascii="宋体" w:hAnsi="宋体" w:eastAsia="宋体" w:cs="宋体"/>
          <w:color w:val="auto"/>
          <w:kern w:val="0"/>
          <w:sz w:val="24"/>
          <w:szCs w:val="24"/>
          <w:lang w:val="en-US" w:eastAsia="zh-CN" w:bidi="ar-SA"/>
        </w:rPr>
      </w:pPr>
      <w:r>
        <w:rPr>
          <w:rFonts w:ascii="Times New Roman" w:hAnsi="Times New Roman" w:eastAsia="仿宋_GB2312" w:cs="Times New Roman"/>
          <w:color w:val="000000"/>
          <w:kern w:val="0"/>
          <w:szCs w:val="21"/>
        </w:rPr>
        <w:t>部门：</w:t>
      </w:r>
      <w:r>
        <w:rPr>
          <w:rFonts w:hint="eastAsia" w:ascii="宋体" w:hAnsi="宋体" w:eastAsia="宋体" w:cs="宋体"/>
          <w:color w:val="auto"/>
          <w:kern w:val="0"/>
          <w:sz w:val="24"/>
          <w:szCs w:val="24"/>
          <w:lang w:val="en-US" w:eastAsia="zh-CN" w:bidi="ar-SA"/>
        </w:rPr>
        <w:t>道县文化旅游广电体育局</w:t>
      </w:r>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653.48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408.73</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244.75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617.48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372.73</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616.48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372.73</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326.73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326.73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289.75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46.00</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243.75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8"/>
        <w:gridCol w:w="3239"/>
        <w:gridCol w:w="867"/>
        <w:gridCol w:w="1197"/>
        <w:gridCol w:w="2239"/>
        <w:gridCol w:w="762"/>
        <w:gridCol w:w="1198"/>
        <w:gridCol w:w="4040"/>
        <w:gridCol w:w="764"/>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auto"/>
                <w:kern w:val="0"/>
                <w:sz w:val="24"/>
                <w:szCs w:val="24"/>
                <w:lang w:val="en-US" w:eastAsia="zh-CN" w:bidi="ar-SA"/>
              </w:rPr>
              <w:t>道县文化旅游广电体育局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308.03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125.30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65.02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326.13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82.60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pStyle w:val="10"/>
        <w:jc w:val="left"/>
        <w:rPr>
          <w:rFonts w:hint="eastAsia" w:ascii="宋体" w:hAnsi="宋体" w:eastAsia="宋体" w:cs="宋体"/>
          <w:color w:val="auto"/>
          <w:kern w:val="0"/>
          <w:sz w:val="24"/>
          <w:szCs w:val="24"/>
          <w:lang w:val="en-US" w:eastAsia="zh-CN" w:bidi="ar-SA"/>
        </w:rPr>
      </w:pPr>
      <w:r>
        <w:rPr>
          <w:rFonts w:ascii="Times New Roman" w:hAnsi="Times New Roman" w:eastAsia="仿宋_GB2312" w:cs="Times New Roman"/>
          <w:color w:val="000000"/>
          <w:kern w:val="0"/>
          <w:szCs w:val="21"/>
        </w:rPr>
        <w:t>部门：</w:t>
      </w:r>
      <w:r>
        <w:rPr>
          <w:rFonts w:hint="eastAsia" w:ascii="宋体" w:hAnsi="宋体" w:eastAsia="宋体" w:cs="宋体"/>
          <w:color w:val="auto"/>
          <w:kern w:val="0"/>
          <w:sz w:val="24"/>
          <w:szCs w:val="24"/>
          <w:lang w:val="en-US" w:eastAsia="zh-CN" w:bidi="ar-SA"/>
        </w:rPr>
        <w:t>道县文化旅游广电体育局</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pStyle w:val="10"/>
        <w:jc w:val="left"/>
        <w:rPr>
          <w:rFonts w:hint="eastAsia" w:ascii="宋体" w:hAnsi="宋体" w:eastAsia="宋体" w:cs="宋体"/>
          <w:color w:val="auto"/>
          <w:kern w:val="0"/>
          <w:sz w:val="24"/>
          <w:szCs w:val="24"/>
          <w:lang w:val="en-US" w:eastAsia="zh-CN" w:bidi="ar-SA"/>
        </w:rPr>
      </w:pPr>
      <w:r>
        <w:rPr>
          <w:rFonts w:ascii="Times New Roman" w:hAnsi="Times New Roman" w:eastAsia="仿宋_GB2312" w:cs="Times New Roman"/>
          <w:color w:val="000000"/>
          <w:kern w:val="0"/>
          <w:szCs w:val="21"/>
        </w:rPr>
        <w:t>部门：</w:t>
      </w:r>
      <w:r>
        <w:rPr>
          <w:rFonts w:hint="eastAsia" w:ascii="宋体" w:hAnsi="宋体" w:eastAsia="宋体" w:cs="宋体"/>
          <w:color w:val="auto"/>
          <w:kern w:val="0"/>
          <w:sz w:val="24"/>
          <w:szCs w:val="24"/>
          <w:lang w:val="en-US" w:eastAsia="zh-CN" w:bidi="ar-SA"/>
        </w:rPr>
        <w:t>道县文化旅游广电体育局</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844"/>
        <w:gridCol w:w="1911"/>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pPr>
              <w:widowControl/>
              <w:jc w:val="left"/>
              <w:rPr>
                <w:rFonts w:ascii="Times New Roman" w:hAnsi="Times New Roman" w:eastAsia="仿宋_GB2312" w:cs="Times New Roman"/>
                <w:b/>
                <w:kern w:val="0"/>
                <w:szCs w:val="21"/>
              </w:rPr>
            </w:pPr>
          </w:p>
        </w:tc>
        <w:tc>
          <w:tcPr>
            <w:tcW w:w="1911" w:type="dxa"/>
            <w:vMerge w:val="continue"/>
            <w:vAlign w:val="center"/>
          </w:tcPr>
          <w:p>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5,406.50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5,406.50</w:t>
            </w:r>
          </w:p>
        </w:tc>
        <w:tc>
          <w:tcPr>
            <w:tcW w:w="184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pStyle w:val="1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0"/>
                <w:szCs w:val="20"/>
              </w:rPr>
              <w:t>部门：</w:t>
            </w:r>
            <w:r>
              <w:rPr>
                <w:rFonts w:hint="eastAsia" w:ascii="宋体" w:hAnsi="宋体" w:eastAsia="宋体" w:cs="宋体"/>
                <w:color w:val="auto"/>
                <w:kern w:val="0"/>
                <w:sz w:val="24"/>
                <w:szCs w:val="24"/>
                <w:lang w:val="en-US" w:eastAsia="zh-CN" w:bidi="ar-SA"/>
              </w:rPr>
              <w:t>道县文化旅游广电体育局</w:t>
            </w:r>
          </w:p>
          <w:p>
            <w:pPr>
              <w:widowControl/>
              <w:jc w:val="left"/>
              <w:rPr>
                <w:rFonts w:ascii="宋体" w:hAnsi="宋体" w:eastAsia="宋体" w:cs="宋体"/>
                <w:color w:val="000000"/>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2"/>
              <w:jc w:val="both"/>
              <w:rPr>
                <w:rFonts w:hint="eastAsia" w:eastAsia="仿宋_GB2312"/>
                <w:lang w:eastAsia="zh-CN"/>
              </w:rPr>
            </w:pPr>
            <w:r>
              <w:rPr>
                <w:rFonts w:hint="eastAsia" w:eastAsia="仿宋_GB2312" w:cs="Times New Roman"/>
                <w:kern w:val="0"/>
                <w:szCs w:val="21"/>
                <w:lang w:eastAsia="zh-CN"/>
              </w:rPr>
              <w:t>（</w:t>
            </w:r>
            <w:r>
              <w:rPr>
                <w:rFonts w:hint="eastAsia" w:ascii="Times New Roman" w:hAnsi="Times New Roman" w:eastAsia="仿宋_GB2312" w:cs="Times New Roman"/>
                <w:kern w:val="0"/>
                <w:szCs w:val="21"/>
              </w:rPr>
              <w:t>道县</w:t>
            </w:r>
            <w:r>
              <w:rPr>
                <w:rFonts w:hint="eastAsia" w:eastAsia="仿宋_GB2312" w:cs="Times New Roman"/>
                <w:kern w:val="0"/>
                <w:szCs w:val="21"/>
                <w:lang w:eastAsia="zh-CN"/>
              </w:rPr>
              <w:t>文化旅游广电体育局</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val="en-US" w:eastAsia="zh-CN"/>
              </w:rPr>
              <w:t>国有资本经营预算收入，也没有安排国有资本经营预算支出，故</w:t>
            </w:r>
            <w:r>
              <w:rPr>
                <w:rFonts w:hint="eastAsia" w:ascii="Times New Roman" w:hAnsi="Times New Roman" w:eastAsia="仿宋_GB2312" w:cs="Times New Roman"/>
                <w:kern w:val="0"/>
                <w:szCs w:val="21"/>
              </w:rPr>
              <w:t>本表无数据</w:t>
            </w:r>
            <w:r>
              <w:rPr>
                <w:rFonts w:hint="eastAsia" w:eastAsia="仿宋_GB2312" w:cs="Times New Roman"/>
                <w:kern w:val="0"/>
                <w:szCs w:val="21"/>
                <w:lang w:eastAsia="zh-CN"/>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6059.98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210.92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增加项目收支。</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6059.98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6059.98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6059.98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408.73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6.74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5651.25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93.26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6059.98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210.92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增加项目收支。</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653.48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245.55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60.19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653.48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653.48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664.55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653.48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98.33</w:t>
      </w:r>
      <w:r>
        <w:rPr>
          <w:rFonts w:hint="eastAsia" w:asciiTheme="minorEastAsia" w:hAnsiTheme="minorEastAsia" w:eastAsiaTheme="minorEastAsia"/>
          <w:sz w:val="32"/>
          <w:szCs w:val="32"/>
        </w:rPr>
        <w:t>%，其中：</w:t>
      </w:r>
    </w:p>
    <w:p>
      <w:pPr>
        <w:pStyle w:val="10"/>
        <w:numPr>
          <w:ilvl w:val="0"/>
          <w:numId w:val="2"/>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文化旅游体育与传媒支出(类)文化和旅游（款）行政运行（项）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333.25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326.73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98.04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项目支出减少。</w:t>
      </w:r>
    </w:p>
    <w:p>
      <w:pPr>
        <w:pStyle w:val="10"/>
        <w:numPr>
          <w:ilvl w:val="0"/>
          <w:numId w:val="2"/>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文化旅游体育与传媒支出(类)文化和旅游（款）其他文化和旅游支出（项）    </w:t>
      </w:r>
    </w:p>
    <w:p>
      <w:pPr>
        <w:pStyle w:val="10"/>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289.75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289.75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numPr>
          <w:ilvl w:val="0"/>
          <w:numId w:val="2"/>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文化旅游体育与传媒支出(类)文物（款）其他文物支出（项）    </w:t>
      </w:r>
    </w:p>
    <w:p>
      <w:pPr>
        <w:pStyle w:val="10"/>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88.78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w:t>
      </w:r>
      <w:r>
        <w:rPr>
          <w:rFonts w:hint="eastAsia" w:asciiTheme="minorEastAsia" w:hAnsiTheme="minorEastAsia" w:eastAsiaTheme="minorEastAsia"/>
          <w:sz w:val="32"/>
          <w:szCs w:val="32"/>
          <w:lang w:eastAsia="zh-CN"/>
        </w:rPr>
        <w:t>预算，由于缴费基数调整的原因。</w:t>
      </w:r>
    </w:p>
    <w:p>
      <w:pPr>
        <w:pStyle w:val="10"/>
        <w:numPr>
          <w:ilvl w:val="0"/>
          <w:numId w:val="0"/>
        </w:numPr>
        <w:ind w:left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5、其他支出（类）其他政府性基金及对应专项债务收入安排的支出（款）  其他地方自行试点项目收益专项债券收入安排的支出（项）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5,406.50</w:t>
      </w:r>
      <w:r>
        <w:rPr>
          <w:rFonts w:hint="eastAsia" w:asciiTheme="minorEastAsia" w:hAnsiTheme="minorEastAsia" w:eastAsiaTheme="minorEastAsia"/>
          <w:sz w:val="32"/>
          <w:szCs w:val="32"/>
        </w:rPr>
        <w:t>万元，决算数大于年初</w:t>
      </w:r>
      <w:r>
        <w:rPr>
          <w:rFonts w:hint="eastAsia" w:asciiTheme="minorEastAsia" w:hAnsiTheme="minorEastAsia" w:eastAsiaTheme="minorEastAsia"/>
          <w:sz w:val="32"/>
          <w:szCs w:val="32"/>
          <w:lang w:eastAsia="zh-CN"/>
        </w:rPr>
        <w:t>未单独列入</w:t>
      </w:r>
      <w:r>
        <w:rPr>
          <w:rFonts w:hint="eastAsia" w:asciiTheme="minorEastAsia" w:hAnsiTheme="minorEastAsia" w:eastAsiaTheme="minorEastAsia"/>
          <w:sz w:val="32"/>
          <w:szCs w:val="32"/>
        </w:rPr>
        <w:t>预算</w:t>
      </w:r>
      <w:r>
        <w:rPr>
          <w:rFonts w:hint="eastAsia" w:asciiTheme="minorEastAsia" w:hAnsiTheme="minorEastAsia" w:eastAsiaTheme="minorEastAsia"/>
          <w:sz w:val="32"/>
          <w:szCs w:val="32"/>
          <w:lang w:eastAsia="zh-CN"/>
        </w:rPr>
        <w:t>，年度专批。</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408.73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326.13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79.79</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20.21</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9.94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rPr>
      </w:pPr>
      <w:bookmarkStart w:id="5" w:name="_GoBack"/>
      <w:bookmarkEnd w:id="5"/>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与年初预算持平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9.43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与年初预算持平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%,减少（增长）的主要原因是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6.34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63.79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36.21</w:t>
      </w:r>
      <w:r>
        <w:rPr>
          <w:rFonts w:hint="eastAsia" w:asciiTheme="minorEastAsia" w:hAnsiTheme="minorEastAsia" w:eastAsiaTheme="minorEastAsia"/>
          <w:sz w:val="32"/>
          <w:szCs w:val="32"/>
        </w:rPr>
        <w:t>%。其中：</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。受疫情影响，2021年度我单位未开展因公出国（出境）活动。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6.34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506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文化服务体系建设等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3.6</w:t>
      </w:r>
      <w:r>
        <w:rPr>
          <w:rFonts w:hint="eastAsia" w:asciiTheme="minorEastAsia" w:hAnsiTheme="minorEastAsia"/>
          <w:sz w:val="32"/>
          <w:szCs w:val="32"/>
        </w:rPr>
        <w:t>万元，主要是</w:t>
      </w:r>
      <w:r>
        <w:rPr>
          <w:rFonts w:hint="eastAsia" w:asciiTheme="minorEastAsia" w:hAnsiTheme="minorEastAsia"/>
          <w:sz w:val="32"/>
          <w:szCs w:val="32"/>
          <w:lang w:eastAsia="zh-CN"/>
        </w:rPr>
        <w:t>燃油费及维修费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5406.5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5406.5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5406.5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1、其他支出（类）其他政府性基金及对应专项债务收入安排的支出（款）其他地方自行试点项目收益专项债券收入安排的支出（项）。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5406.5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年初未单独列入预算。</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与年初预算持平。</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4.78</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文化服务体系建设及文化执法等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文化执法、文物收集保护等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3.68</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文化执法、文物保护等。</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960" w:firstLineChars="3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widowControl/>
        <w:suppressLineNumbers w:val="0"/>
        <w:bidi w:val="0"/>
        <w:jc w:val="left"/>
        <w:rPr>
          <w:rFonts w:hint="default" w:ascii="sans-serif" w:hAnsi="sans-serif" w:eastAsia="sans-serif" w:cs="sans-serif"/>
          <w:sz w:val="32"/>
          <w:szCs w:val="32"/>
        </w:rPr>
      </w:pPr>
      <w:r>
        <w:rPr>
          <w:rFonts w:hint="eastAsia" w:ascii="sans-serif" w:hAnsi="sans-serif" w:eastAsia="sans-serif" w:cs="sans-serif"/>
          <w:kern w:val="0"/>
          <w:sz w:val="32"/>
          <w:szCs w:val="32"/>
          <w:lang w:val="en-US" w:eastAsia="zh-CN" w:bidi="ar"/>
        </w:rPr>
        <w:t>1</w:t>
      </w:r>
      <w:r>
        <w:rPr>
          <w:rFonts w:hint="eastAsia" w:ascii="sans-serif" w:hAnsi="sans-serif" w:eastAsia="宋体" w:cs="sans-serif"/>
          <w:kern w:val="0"/>
          <w:sz w:val="32"/>
          <w:szCs w:val="32"/>
          <w:lang w:val="en-US" w:eastAsia="zh-CN" w:bidi="ar"/>
        </w:rPr>
        <w:t>、</w:t>
      </w:r>
      <w:r>
        <w:rPr>
          <w:rFonts w:hint="default" w:ascii="sans-serif" w:hAnsi="sans-serif" w:eastAsia="sans-serif" w:cs="sans-serif"/>
          <w:kern w:val="0"/>
          <w:sz w:val="32"/>
          <w:szCs w:val="32"/>
          <w:lang w:val="en-US" w:eastAsia="zh-CN" w:bidi="ar"/>
        </w:rPr>
        <w:t>财政拨款收入：指单位本年度从同级财政部门取得的各类财政</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拨款。</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政补助收入。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公务用车运行维护费及其他费用。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对附属单位补助发生的支出。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7</w:t>
      </w:r>
      <w:r>
        <w:rPr>
          <w:rFonts w:hint="eastAsia" w:ascii="sans-serif" w:hAnsi="sans-serif" w:eastAsia="sans-serif" w:cs="sans-serif"/>
          <w:kern w:val="0"/>
          <w:sz w:val="32"/>
          <w:szCs w:val="32"/>
          <w:lang w:val="en-US" w:eastAsia="zh-CN" w:bidi="ar"/>
        </w:rPr>
        <w:t>.</w:t>
      </w:r>
      <w:r>
        <w:rPr>
          <w:rFonts w:hint="default" w:ascii="sans-serif" w:hAnsi="sans-serif" w:eastAsia="sans-serif" w:cs="sans-serif"/>
          <w:kern w:val="0"/>
          <w:sz w:val="32"/>
          <w:szCs w:val="32"/>
          <w:lang w:val="en-US" w:eastAsia="zh-CN" w:bidi="ar"/>
        </w:rPr>
        <w:t>事业收入：指事业单位开展专业业务活动及其辅助活动取得的</w:t>
      </w:r>
    </w:p>
    <w:p>
      <w:pPr>
        <w:keepNext w:val="0"/>
        <w:keepLines w:val="0"/>
        <w:widowControl/>
        <w:suppressLineNumbers w:val="0"/>
        <w:bidi w:val="0"/>
        <w:jc w:val="left"/>
        <w:rPr>
          <w:rFonts w:ascii="monospace" w:hAnsi="monospace" w:eastAsia="monospace" w:cs="monospace"/>
          <w:sz w:val="18"/>
          <w:szCs w:val="18"/>
        </w:rPr>
      </w:pPr>
      <w:bookmarkStart w:id="3" w:name="28"/>
      <w:bookmarkEnd w:id="3"/>
      <w:r>
        <w:rPr>
          <w:rFonts w:hint="default" w:ascii="monospace" w:hAnsi="monospace" w:eastAsia="monospace" w:cs="monospace"/>
          <w:kern w:val="0"/>
          <w:sz w:val="18"/>
          <w:szCs w:val="18"/>
          <w:lang w:val="en-US" w:eastAsia="zh-CN" w:bidi="ar"/>
        </w:rPr>
        <w:t>- 16 -</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非独立核算经营活动取得的收入。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定上缴的收入。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入”、“经营收入”等以外的各项收入。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业基金）弥补当年收支差额的数额。</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项目支出结转和结余和经营结余。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用基金、缴纳的所得税和转入非财政拨款结余等。</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使用的资金。</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的支出，包括人员经费和公用经费。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缴上级单位的支出。</w:t>
      </w:r>
    </w:p>
    <w:p>
      <w:pPr>
        <w:widowControl/>
        <w:jc w:val="left"/>
        <w:rPr>
          <w:rFonts w:ascii="黑体" w:eastAsia="黑体" w:cs="黑体"/>
          <w:color w:val="000000"/>
          <w:kern w:val="0"/>
          <w:sz w:val="70"/>
          <w:szCs w:val="70"/>
        </w:rPr>
      </w:pPr>
      <w:bookmarkStart w:id="4" w:name="29"/>
      <w:bookmarkEnd w:id="4"/>
    </w:p>
    <w:p>
      <w:pPr>
        <w:pStyle w:val="10"/>
        <w:jc w:val="both"/>
        <w:rPr>
          <w:sz w:val="72"/>
          <w:szCs w:val="72"/>
        </w:rPr>
      </w:pPr>
    </w:p>
    <w:p>
      <w:pPr>
        <w:ind w:firstLine="640" w:firstLineChars="200"/>
        <w:jc w:val="left"/>
        <w:rPr>
          <w:rFonts w:cs="黑体" w:asciiTheme="minorEastAsia" w:hAnsiTheme="minorEastAsia"/>
          <w:color w:val="000000"/>
          <w:kern w:val="0"/>
          <w:sz w:val="32"/>
          <w:szCs w:val="3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D4ECB"/>
    <w:multiLevelType w:val="singleLevel"/>
    <w:tmpl w:val="067D4EC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2C0EBC"/>
    <w:rsid w:val="05732EC2"/>
    <w:rsid w:val="07FC638C"/>
    <w:rsid w:val="089B6610"/>
    <w:rsid w:val="12455284"/>
    <w:rsid w:val="13702B73"/>
    <w:rsid w:val="198E0740"/>
    <w:rsid w:val="1D0B6787"/>
    <w:rsid w:val="2D5B3AF4"/>
    <w:rsid w:val="2E3734F7"/>
    <w:rsid w:val="302679DF"/>
    <w:rsid w:val="30857984"/>
    <w:rsid w:val="34AE6BFF"/>
    <w:rsid w:val="42EA58C9"/>
    <w:rsid w:val="47943EF4"/>
    <w:rsid w:val="4C511268"/>
    <w:rsid w:val="4D613866"/>
    <w:rsid w:val="4DAB7D28"/>
    <w:rsid w:val="4E97245F"/>
    <w:rsid w:val="54641595"/>
    <w:rsid w:val="56532A88"/>
    <w:rsid w:val="57BC2DC5"/>
    <w:rsid w:val="58F46E60"/>
    <w:rsid w:val="58F509F1"/>
    <w:rsid w:val="59987F3E"/>
    <w:rsid w:val="5A4357A5"/>
    <w:rsid w:val="5B5166D7"/>
    <w:rsid w:val="630F5A97"/>
    <w:rsid w:val="6CA04DB4"/>
    <w:rsid w:val="6ECD1612"/>
    <w:rsid w:val="7A087B17"/>
    <w:rsid w:val="7D9F1384"/>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8105</Words>
  <Characters>9881</Characters>
  <Lines>69</Lines>
  <Paragraphs>19</Paragraphs>
  <TotalTime>0</TotalTime>
  <ScaleCrop>false</ScaleCrop>
  <LinksUpToDate>false</LinksUpToDate>
  <CharactersWithSpaces>10745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2023-09-28T05:32:57Z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3A73C794E80147C2965680164B7D9EB7_13</vt:lpwstr>
  </property>
</Properties>
</file>