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rPr>
        <w:t>道县路灯管理所部门决算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p>
    <w:p>
      <w:pPr>
        <w:pStyle w:val="11"/>
        <w:jc w:val="center"/>
        <w:rPr>
          <w:sz w:val="84"/>
          <w:szCs w:val="84"/>
        </w:rPr>
      </w:pPr>
    </w:p>
    <w:p>
      <w:pPr>
        <w:pStyle w:val="11"/>
        <w:jc w:val="center"/>
        <w:rPr>
          <w:sz w:val="84"/>
          <w:szCs w:val="84"/>
        </w:rPr>
      </w:pPr>
      <w:r>
        <w:rPr>
          <w:rFonts w:hint="eastAsia"/>
          <w:sz w:val="84"/>
          <w:szCs w:val="84"/>
        </w:rPr>
        <w:t>道县路灯所单位概况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640" w:firstLineChars="200"/>
        <w:rPr>
          <w:rFonts w:ascii="仿宋_GB2312" w:hAnsi="仿宋_GB2312" w:eastAsia="仿宋_GB2312" w:cs="仿宋_GB2312"/>
          <w:sz w:val="30"/>
          <w:szCs w:val="30"/>
        </w:rPr>
      </w:pPr>
      <w:r>
        <w:rPr>
          <w:rFonts w:hint="eastAsia" w:asciiTheme="minorEastAsia" w:hAnsiTheme="minorEastAsia"/>
          <w:bCs/>
          <w:kern w:val="0"/>
          <w:sz w:val="32"/>
          <w:szCs w:val="32"/>
        </w:rPr>
        <w:t>（一）根据道政办发[2002]36号文件规定,本单位主要工作职责是:负责城市路灯亮化,承担道路照明设施的管理、维护工作,保障路灯设施完好率,按质、按量完成路灯维修养护任务,确保全县主干道亮化率。</w:t>
      </w:r>
      <w:r>
        <w:rPr>
          <w:rFonts w:hint="eastAsia" w:ascii="仿宋_GB2312" w:hAnsi="仿宋_GB2312" w:eastAsia="仿宋_GB2312" w:cs="仿宋_GB2312"/>
          <w:sz w:val="30"/>
          <w:szCs w:val="30"/>
        </w:rPr>
        <w:t xml:space="preserve"> </w:t>
      </w:r>
    </w:p>
    <w:p>
      <w:pPr>
        <w:ind w:firstLine="800" w:firstLineChars="250"/>
        <w:jc w:val="left"/>
        <w:rPr>
          <w:rFonts w:asciiTheme="minorEastAsia" w:hAnsiTheme="minorEastAsia"/>
          <w:bCs/>
          <w:kern w:val="0"/>
          <w:sz w:val="32"/>
          <w:szCs w:val="32"/>
        </w:rPr>
      </w:pPr>
      <w:r>
        <w:rPr>
          <w:rFonts w:hint="eastAsia" w:asciiTheme="minorEastAsia" w:hAnsiTheme="minorEastAsia"/>
          <w:bCs/>
          <w:kern w:val="0"/>
          <w:sz w:val="32"/>
          <w:szCs w:val="32"/>
        </w:rPr>
        <w:t>（二）单位现有在职干部职工15人，退休6人；内设办公室、财务室、生产组等部门。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（一）内设机构设置。本单位没有内设机构。</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（二）决算单位构成。道县路灯管理所</w:t>
      </w:r>
      <w:r>
        <w:rPr>
          <w:rFonts w:asciiTheme="minorEastAsia" w:hAnsiTheme="minorEastAsia"/>
          <w:bCs/>
          <w:kern w:val="0"/>
          <w:sz w:val="32"/>
          <w:szCs w:val="32"/>
        </w:rPr>
        <w:t>20</w:t>
      </w:r>
      <w:r>
        <w:rPr>
          <w:rFonts w:hint="eastAsia" w:asciiTheme="minorEastAsia" w:hAnsiTheme="minorEastAsia"/>
          <w:bCs/>
          <w:kern w:val="0"/>
          <w:sz w:val="32"/>
          <w:szCs w:val="32"/>
        </w:rPr>
        <w:t>21年部门决算没有下设单位，只包括本单位。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部门：道县路灯管理所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11.60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594.98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629.78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629.78</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1634"/>
        <w:gridCol w:w="119"/>
        <w:gridCol w:w="1799"/>
        <w:gridCol w:w="1600"/>
        <w:gridCol w:w="1600"/>
        <w:gridCol w:w="1600"/>
        <w:gridCol w:w="1600"/>
        <w:gridCol w:w="1600"/>
        <w:gridCol w:w="1600"/>
        <w:gridCol w:w="2276"/>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道县路灯管所</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629.78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629.78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23.20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23.20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23.20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23.20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2101101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11.60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594.98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594.98</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城乡社区公共设施</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493.26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493.26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2120399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其他城乡社区公共设施支出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493.26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493.26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101.72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101.72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2120501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城乡社区环境卫生</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101.72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101.72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部门：道县路灯所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629.78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136.52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493.26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23.20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23.20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11.60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594.98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493.26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21203</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城乡社区公共设施</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493.26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493.26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其他城乡社区公共设施支出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493.26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493.26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21205</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2120501</w:t>
            </w:r>
          </w:p>
        </w:tc>
        <w:tc>
          <w:tcPr>
            <w:tcW w:w="2455"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城乡社区环境卫生</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101.72</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101.72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部门：道县路灯管所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23.20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23.20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11.60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594.98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594.98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629.78</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ind w:firstLine="630" w:firstLineChars="3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道县路灯管所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986"/>
        <w:gridCol w:w="1003"/>
        <w:gridCol w:w="3281"/>
        <w:gridCol w:w="2832"/>
        <w:gridCol w:w="3285"/>
        <w:gridCol w:w="2832"/>
      </w:tblGrid>
      <w:tr>
        <w:tblPrEx>
          <w:tblCellMar>
            <w:top w:w="0" w:type="dxa"/>
            <w:left w:w="108" w:type="dxa"/>
            <w:bottom w:w="0" w:type="dxa"/>
            <w:right w:w="108" w:type="dxa"/>
          </w:tblCellMar>
        </w:tblPrEx>
        <w:trPr>
          <w:trHeight w:val="405" w:hRule="atLeast"/>
          <w:jc w:val="center"/>
        </w:trPr>
        <w:tc>
          <w:tcPr>
            <w:tcW w:w="527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894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3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2"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5"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2"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3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32"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7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629.78</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136.52</w:t>
            </w: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493.26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社会保障和就业支出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23.20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行政事业单位养老支出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23.20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2080505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机关事业单位基本养老保险缴费支出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23.20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23.20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卫生健康支出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行政事业单位医疗</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2101101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行政单位医疗</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11.60</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594.98</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101.72</w:t>
            </w: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493.26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21203</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城乡社区公共设施</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493.26</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493.26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2120399</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其他城乡社区公共设施支出</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493.26</w:t>
            </w:r>
          </w:p>
        </w:tc>
        <w:tc>
          <w:tcPr>
            <w:tcW w:w="3285"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2"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493.26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21205</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城乡社区环境卫生</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101.72</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101.72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2120501</w:t>
            </w:r>
          </w:p>
        </w:tc>
        <w:tc>
          <w:tcPr>
            <w:tcW w:w="428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城乡社区环境卫生</w:t>
            </w:r>
          </w:p>
        </w:tc>
        <w:tc>
          <w:tcPr>
            <w:tcW w:w="283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101.72</w:t>
            </w:r>
          </w:p>
        </w:tc>
        <w:tc>
          <w:tcPr>
            <w:tcW w:w="3285"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101.72</w:t>
            </w:r>
          </w:p>
        </w:tc>
        <w:tc>
          <w:tcPr>
            <w:tcW w:w="2832"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01"/>
        <w:gridCol w:w="3262"/>
        <w:gridCol w:w="854"/>
        <w:gridCol w:w="1189"/>
        <w:gridCol w:w="2247"/>
        <w:gridCol w:w="748"/>
        <w:gridCol w:w="1190"/>
        <w:gridCol w:w="4075"/>
        <w:gridCol w:w="748"/>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ind w:right="42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 xml:space="preserve">道县路灯管所                                                                                                                 </w:t>
            </w:r>
            <w:r>
              <w:rPr>
                <w:rFonts w:hint="eastAsia" w:ascii="宋体" w:hAnsi="宋体" w:eastAsia="宋体" w:cs="宋体"/>
                <w:color w:val="000000"/>
                <w:kern w:val="0"/>
                <w:sz w:val="20"/>
                <w:szCs w:val="20"/>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121.32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52.23</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2.10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24.05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10.24</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23.20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0.60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11.60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0.72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0.35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3.80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2.00</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121.32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15.20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道县路灯管所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6.30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2.30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5.00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3.80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1.20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道县路灯管所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道县路灯管所没有政府性基金收入，也没有使用政府性基金安排的支出，故本表无数据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tcPr>
          <w:p/>
        </w:tc>
        <w:tc>
          <w:tcPr>
            <w:tcW w:w="3215" w:type="dxa"/>
            <w:gridSpan w:val="2"/>
            <w:tcBorders>
              <w:top w:val="nil"/>
              <w:left w:val="nil"/>
              <w:bottom w:val="nil"/>
              <w:right w:val="nil"/>
            </w:tcBorders>
            <w:shd w:val="clear" w:color="000000" w:fill="FFFFFF"/>
          </w:tcPr>
          <w:p>
            <w:r>
              <w:rPr>
                <w:rFonts w:hint="eastAsia" w:ascii="宋体" w:hAnsi="宋体" w:eastAsia="宋体" w:cs="宋体"/>
                <w:color w:val="000000"/>
                <w:kern w:val="0"/>
                <w:sz w:val="20"/>
                <w:szCs w:val="20"/>
              </w:rPr>
              <w:t>道县路灯管所</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道县路灯管所没有国有资本经营预算财政拨款收入，也没有国有资本经营预算财政拨款安排的支出，故本表无数据</w:t>
            </w:r>
            <w:r>
              <w:rPr>
                <w:rFonts w:ascii="宋体" w:hAnsi="宋体" w:eastAsia="宋体" w:cs="宋体"/>
                <w:kern w:val="0"/>
                <w:sz w:val="24"/>
                <w:szCs w:val="24"/>
              </w:rPr>
              <w:t>。</w:t>
            </w:r>
          </w:p>
          <w:p>
            <w:pPr>
              <w:widowControl/>
              <w:jc w:val="left"/>
              <w:rPr>
                <w:rFonts w:ascii="宋体" w:hAnsi="宋体" w:eastAsia="宋体" w:cs="宋体"/>
                <w:kern w:val="0"/>
                <w:sz w:val="24"/>
                <w:szCs w:val="24"/>
              </w:rPr>
            </w:pP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2021年度收、支总计629.78万元。与上年相比，减少31.38万元，减少4.74%，主要是因为项目支出的路灯建设与维修费用减少。</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2021年度收入合计629.78万元，其中：财政拨款收入629.78万元，占100%；上级补助收入0万元，占0%；事业收入0万元，占0%；经营收入0万元，占0%；附属单位上缴收入0万元，占0%；其他收入0万元，占0%。</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2021年度支出合计629.78万元，其中：基本支出136.52万元，占21.68%；项目支出493.26万元，占78.32%；上缴上级支出0万元，占0%；经营支出0万元，占0%；对附属单位补助支出0万元，占0%。</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2021年度财政拨款收、支总计629.78万元，与上年相比，减少31.38万元, 减少4.74%，主要是因为项目支出的路灯建设与维修费用减少。</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2021年度财政拨款支出629.78万元，占本年支出合计的100%，与上年相比，财政拨款支出减少31.38万元, 减少4.74%，主要是因为项目支出的路灯建设与维修费用减少。</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2021年度财政拨款支出629.78万元，主要用于以下方面：社会保障和就业支出23.2万元，占3.68%；卫生健康支出11.6万元，占1.84%；城乡社区支出594.98万元，占94.47%。</w:t>
      </w:r>
    </w:p>
    <w:p>
      <w:pPr>
        <w:pStyle w:val="11"/>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2021年度财政拨款支出年初预算数为442.89万元，支出决算数为629.78万元，完成年初预算的142.2%，其中：</w:t>
      </w:r>
    </w:p>
    <w:p>
      <w:pPr>
        <w:pStyle w:val="14"/>
        <w:spacing w:before="0" w:beforeAutospacing="0" w:after="2" w:afterAutospacing="0"/>
        <w:ind w:firstLine="641"/>
        <w:rPr>
          <w:color w:val="000000"/>
          <w:sz w:val="27"/>
          <w:szCs w:val="27"/>
        </w:rPr>
      </w:pPr>
      <w:r>
        <w:rPr>
          <w:rStyle w:val="8"/>
          <w:rFonts w:hint="eastAsia"/>
          <w:color w:val="000000"/>
          <w:sz w:val="32"/>
          <w:szCs w:val="32"/>
        </w:rPr>
        <w:t>1、社会保障和就业支出（类）行政事业单位养老支出（款）机关事业单位基本养老保险缴费支出（项）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年初预算为0万元，支出决算为23.2万元，超出年初预算的100%。决算数大于年初预算数的主要原因是：</w:t>
      </w:r>
      <w:r>
        <w:rPr>
          <w:rStyle w:val="15"/>
          <w:rFonts w:hint="eastAsia"/>
          <w:color w:val="000000"/>
          <w:sz w:val="32"/>
          <w:szCs w:val="32"/>
        </w:rPr>
        <w:t>预算项目调整</w:t>
      </w:r>
      <w:r>
        <w:rPr>
          <w:rFonts w:hint="eastAsia"/>
          <w:color w:val="000000"/>
          <w:sz w:val="32"/>
          <w:szCs w:val="32"/>
        </w:rPr>
        <w:t>。</w:t>
      </w:r>
    </w:p>
    <w:p>
      <w:pPr>
        <w:pStyle w:val="14"/>
        <w:spacing w:before="0" w:beforeAutospacing="0" w:after="2" w:afterAutospacing="0"/>
        <w:ind w:firstLine="641"/>
        <w:rPr>
          <w:color w:val="000000"/>
          <w:sz w:val="27"/>
          <w:szCs w:val="27"/>
        </w:rPr>
      </w:pPr>
      <w:r>
        <w:rPr>
          <w:rStyle w:val="8"/>
          <w:rFonts w:hint="eastAsia"/>
          <w:color w:val="000000"/>
          <w:sz w:val="32"/>
          <w:szCs w:val="32"/>
        </w:rPr>
        <w:t>2、卫生健康支出（类）行政事业单位医疗（款）行政单位医疗（项）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年初预算为0万元，支出决算为11.6万元，超出年初预算的100%。决算数大于年初预算数的主要原因是：</w:t>
      </w:r>
      <w:r>
        <w:rPr>
          <w:rStyle w:val="15"/>
          <w:rFonts w:hint="eastAsia"/>
          <w:color w:val="000000"/>
          <w:sz w:val="32"/>
          <w:szCs w:val="32"/>
        </w:rPr>
        <w:t>预算项目调整</w:t>
      </w:r>
      <w:r>
        <w:rPr>
          <w:rFonts w:hint="eastAsia"/>
          <w:color w:val="000000"/>
          <w:sz w:val="32"/>
          <w:szCs w:val="32"/>
        </w:rPr>
        <w:t>。</w:t>
      </w:r>
    </w:p>
    <w:p>
      <w:pPr>
        <w:pStyle w:val="14"/>
        <w:spacing w:before="0" w:beforeAutospacing="0" w:after="2" w:afterAutospacing="0"/>
        <w:ind w:firstLine="641"/>
        <w:rPr>
          <w:color w:val="000000"/>
          <w:sz w:val="27"/>
          <w:szCs w:val="27"/>
        </w:rPr>
      </w:pPr>
      <w:r>
        <w:rPr>
          <w:rStyle w:val="8"/>
          <w:rFonts w:hint="eastAsia"/>
          <w:color w:val="000000"/>
          <w:sz w:val="32"/>
          <w:szCs w:val="32"/>
        </w:rPr>
        <w:t>3、城乡社区支出（类）城乡社区公共设施（款）其他城乡社区公共设施支出（项）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年初预算为442.89万元，支出决算为493.26万元，完成年初预算的111.37%。决算数小于年初预算数的主要原因是：</w:t>
      </w:r>
      <w:r>
        <w:rPr>
          <w:rStyle w:val="15"/>
          <w:rFonts w:hint="eastAsia"/>
          <w:color w:val="000000"/>
          <w:sz w:val="32"/>
          <w:szCs w:val="32"/>
        </w:rPr>
        <w:t>预算项目调整</w:t>
      </w:r>
      <w:r>
        <w:rPr>
          <w:rFonts w:hint="eastAsia"/>
          <w:color w:val="000000"/>
          <w:sz w:val="32"/>
          <w:szCs w:val="32"/>
        </w:rPr>
        <w:t>。</w:t>
      </w:r>
    </w:p>
    <w:p>
      <w:pPr>
        <w:pStyle w:val="14"/>
        <w:spacing w:before="0" w:beforeAutospacing="0" w:after="2" w:afterAutospacing="0"/>
        <w:ind w:firstLine="641"/>
        <w:rPr>
          <w:color w:val="000000"/>
          <w:sz w:val="27"/>
          <w:szCs w:val="27"/>
        </w:rPr>
      </w:pPr>
      <w:r>
        <w:rPr>
          <w:rStyle w:val="8"/>
          <w:rFonts w:hint="eastAsia"/>
          <w:color w:val="000000"/>
          <w:sz w:val="32"/>
          <w:szCs w:val="32"/>
        </w:rPr>
        <w:t>4、城乡社区支出（类）城乡社区环境卫生（款）城乡社区环境卫生（项）</w:t>
      </w:r>
      <w:r>
        <w:rPr>
          <w:color w:val="000000"/>
          <w:sz w:val="27"/>
          <w:szCs w:val="27"/>
        </w:rPr>
        <w:t xml:space="preserve"> </w:t>
      </w:r>
    </w:p>
    <w:p>
      <w:pPr>
        <w:pStyle w:val="14"/>
        <w:spacing w:before="0" w:beforeAutospacing="0" w:after="2" w:afterAutospacing="0"/>
        <w:ind w:firstLine="641"/>
        <w:rPr>
          <w:color w:val="000000"/>
          <w:sz w:val="27"/>
          <w:szCs w:val="27"/>
        </w:rPr>
      </w:pPr>
      <w:r>
        <w:rPr>
          <w:rFonts w:hint="eastAsia"/>
          <w:color w:val="000000"/>
          <w:sz w:val="32"/>
          <w:szCs w:val="32"/>
        </w:rPr>
        <w:t>年初预算为0万元，支出决算为101.72万元，完成年初预算的100%。决算数小于年初预算数的主要原因是：</w:t>
      </w:r>
      <w:r>
        <w:rPr>
          <w:rStyle w:val="15"/>
          <w:rFonts w:hint="eastAsia"/>
          <w:color w:val="000000"/>
          <w:sz w:val="32"/>
          <w:szCs w:val="32"/>
        </w:rPr>
        <w:t>预算项目调整</w:t>
      </w:r>
      <w:r>
        <w:rPr>
          <w:rFonts w:hint="eastAsia"/>
          <w:color w:val="000000"/>
          <w:sz w:val="32"/>
          <w:szCs w:val="32"/>
        </w:rPr>
        <w:t>。</w:t>
      </w: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2021年度财政拨款基本支出136.52万元，其中：人员经费121.3万元，占基本支出的88.85%,主要包括基本工资、津贴补贴、奖金、伙食补助费</w:t>
      </w:r>
      <w:r>
        <w:rPr>
          <w:rFonts w:asciiTheme="minorEastAsia" w:hAnsiTheme="minorEastAsia" w:eastAsiaTheme="minorEastAsia"/>
          <w:sz w:val="32"/>
          <w:szCs w:val="32"/>
        </w:rPr>
        <w:t>……</w:t>
      </w:r>
      <w:r>
        <w:rPr>
          <w:rFonts w:hint="eastAsia" w:asciiTheme="minorEastAsia" w:hAnsiTheme="minorEastAsia" w:eastAsiaTheme="minorEastAsia"/>
          <w:sz w:val="32"/>
          <w:szCs w:val="32"/>
        </w:rPr>
        <w:t>；公用经费15.22万元，占基本支出的11.15%，主要包括办公费、水费、电费、邮电费、差旅费、公务接待费、工会经费、福利费、公务用车运行维护费、其他商品和服务支出等。</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2021年度“三公”经费财政拨款支出预算为6.3万元，支出决算为5万元，完成预算的79.36%，其中：</w:t>
      </w:r>
    </w:p>
    <w:p>
      <w:pPr>
        <w:pStyle w:val="11"/>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2.3万元，支出决算为1.2万元，完成预算的52.17%，决算数小于预算数的主要原因是是单位规范公务接待标准与范围，与上年相比减少0.3万元，减少25%,减少的主要原因是单位规范公务接待标准与范围。</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公务用车运行维护费支出预算为4万元，支出决算为3.8万元，完成预算的95%，决算数小于预算数的主要原因是预算数难以精准预测，公务用车购置费及运行维护费支出与上年持平。</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2021年度“三公”经费财政拨款支出决算中，公务接待费支出决算1.2万元，占24%,因公出国（境）费支出决算0万元，占0%,公务用车购置费及运行维护费支出决算3.8万元，占76%。其中：</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万元，全年安排因公出国（境）团组0个，累计0人次。</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2、公务接待费支出决算为1.2万元，全年共接待来访团组11个、来宾75人次，主要是兄弟县市业务交流发生的接待支出。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3、公务用车购置费及运行维护费支出决算为3.8万元，其中：公务用车购置费0万元，路灯管理所（单位本级无二级机构）更新公务用车0辆</w:t>
      </w:r>
      <w:r>
        <w:rPr>
          <w:rFonts w:hint="eastAsia" w:asciiTheme="minorEastAsia" w:hAnsiTheme="minorEastAsia"/>
          <w:color w:val="000000" w:themeColor="text1"/>
          <w:sz w:val="32"/>
          <w:szCs w:val="32"/>
        </w:rPr>
        <w:t>。</w:t>
      </w:r>
      <w:r>
        <w:rPr>
          <w:rFonts w:hint="eastAsia" w:asciiTheme="minorEastAsia" w:hAnsiTheme="minorEastAsia"/>
          <w:sz w:val="32"/>
          <w:szCs w:val="32"/>
        </w:rPr>
        <w:t>公务用车运行维护费3.8万元，主要是车辆的油料及日常维修支出，截止2021年12月31日，我单位开支财政拨款的公务用车保有量为4辆（路灯修修作业车辆）。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w:t>
      </w:r>
    </w:p>
    <w:p>
      <w:pPr>
        <w:pStyle w:val="11"/>
        <w:rPr>
          <w:rFonts w:hAnsi="黑体"/>
          <w:b/>
          <w:sz w:val="32"/>
          <w:szCs w:val="32"/>
        </w:rPr>
      </w:pPr>
      <w:r>
        <w:rPr>
          <w:rFonts w:hint="eastAsia" w:hAnsi="黑体"/>
          <w:b/>
          <w:sz w:val="32"/>
          <w:szCs w:val="32"/>
        </w:rPr>
        <w:t>九、机关运行经费支出说明</w:t>
      </w:r>
    </w:p>
    <w:p>
      <w:pPr>
        <w:pStyle w:val="14"/>
        <w:spacing w:before="0" w:beforeAutospacing="0" w:after="2" w:afterAutospacing="0"/>
        <w:ind w:firstLine="640"/>
        <w:rPr>
          <w:color w:val="000000"/>
          <w:sz w:val="27"/>
          <w:szCs w:val="27"/>
        </w:rPr>
      </w:pPr>
      <w:r>
        <w:rPr>
          <w:rFonts w:hint="eastAsia"/>
          <w:color w:val="000000"/>
          <w:sz w:val="32"/>
          <w:szCs w:val="32"/>
        </w:rPr>
        <w:t xml:space="preserve">道县路灯管理所202年度机关运行经费支出0万元。主要原因是：道县路灯管理所为财政补助事业单位，没有机关运行经费。 </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2021年本部门开支会议费0万元；开支培训费0万元。（注：三类会议、培训活动，节庆、晚会、论坛、赛事等活动，请分项列明活动计划及经费预算情况）</w:t>
      </w:r>
    </w:p>
    <w:p>
      <w:pPr>
        <w:pStyle w:val="11"/>
        <w:rPr>
          <w:rFonts w:hAnsi="黑体"/>
          <w:b/>
          <w:sz w:val="32"/>
          <w:szCs w:val="32"/>
        </w:rPr>
      </w:pPr>
      <w:r>
        <w:rPr>
          <w:rFonts w:hint="eastAsia" w:hAnsi="黑体"/>
          <w:b/>
          <w:sz w:val="32"/>
          <w:szCs w:val="32"/>
        </w:rPr>
        <w:t>十一、政府采购支出说明</w:t>
      </w:r>
    </w:p>
    <w:p>
      <w:pPr>
        <w:pStyle w:val="14"/>
        <w:spacing w:before="0" w:beforeAutospacing="0" w:after="2" w:afterAutospacing="0"/>
        <w:ind w:firstLine="640"/>
        <w:jc w:val="both"/>
        <w:rPr>
          <w:color w:val="000000"/>
          <w:sz w:val="27"/>
          <w:szCs w:val="27"/>
        </w:rPr>
      </w:pPr>
      <w:r>
        <w:rPr>
          <w:rFonts w:hint="eastAsia"/>
          <w:color w:val="000000"/>
          <w:sz w:val="32"/>
          <w:szCs w:val="32"/>
        </w:rPr>
        <w:t xml:space="preserve">道县路灯管理所2020年度政府采购支出总额0万元，其中：政府采购货物支出0万元、政府采购工程支出0万元、政府采购服务支出0万元。授予中小企业合同金额0万元，占政府采购支出总额的0%，其中：授予小微企业合同金额0万元，占政府采购支出总额的0%。 </w:t>
      </w:r>
    </w:p>
    <w:p>
      <w:pPr>
        <w:pStyle w:val="11"/>
        <w:rPr>
          <w:rFonts w:hAnsi="黑体"/>
          <w:b/>
          <w:sz w:val="32"/>
          <w:szCs w:val="32"/>
        </w:rPr>
      </w:pPr>
      <w:r>
        <w:rPr>
          <w:rFonts w:hint="eastAsia" w:hAnsi="黑体"/>
          <w:b/>
          <w:sz w:val="32"/>
          <w:szCs w:val="32"/>
        </w:rPr>
        <w:t>十二、国有资产占用情况说明</w:t>
      </w:r>
    </w:p>
    <w:p>
      <w:pPr>
        <w:pStyle w:val="14"/>
        <w:spacing w:before="0" w:beforeAutospacing="0" w:after="2" w:afterAutospacing="0"/>
        <w:ind w:firstLine="640"/>
        <w:rPr>
          <w:color w:val="000000"/>
          <w:sz w:val="27"/>
          <w:szCs w:val="27"/>
        </w:rPr>
      </w:pPr>
      <w:r>
        <w:rPr>
          <w:rFonts w:hint="eastAsia"/>
          <w:color w:val="000000"/>
          <w:sz w:val="32"/>
          <w:szCs w:val="32"/>
        </w:rPr>
        <w:t>截至2021年12月31日，道县路灯管理所共有车辆4辆（台），其中：副部（省）级及以上领导用车0辆、主要领导干部用车0辆、机要通信用车0辆、应急保障用车0辆、执法执勤用车0辆、特种专业技术用车0辆、其他用车4辆，其他用车主要是</w:t>
      </w:r>
      <w:r>
        <w:rPr>
          <w:rStyle w:val="15"/>
          <w:rFonts w:hint="eastAsia"/>
          <w:color w:val="000000"/>
          <w:sz w:val="32"/>
          <w:szCs w:val="32"/>
        </w:rPr>
        <w:t>路灯维修工具车等特种车辆</w:t>
      </w:r>
      <w:r>
        <w:rPr>
          <w:rFonts w:hint="eastAsia"/>
          <w:color w:val="000000"/>
          <w:sz w:val="32"/>
          <w:szCs w:val="32"/>
        </w:rPr>
        <w:t>；单价50万元（含）以上通用设备0台（套），单价100万元（含）以上专用设备0台（套）。</w:t>
      </w:r>
      <w:r>
        <w:rPr>
          <w:color w:val="000000"/>
          <w:sz w:val="27"/>
          <w:szCs w:val="27"/>
        </w:rPr>
        <w:t xml:space="preserve"> </w:t>
      </w:r>
    </w:p>
    <w:p>
      <w:pPr>
        <w:pStyle w:val="11"/>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Style w:val="15"/>
          <w:rFonts w:hint="eastAsia"/>
          <w:color w:val="000000"/>
          <w:sz w:val="32"/>
          <w:szCs w:val="32"/>
        </w:rPr>
        <w:t>（一）整体支出：2021年我所整体支出629.78万元,基本支出136.52万元。</w:t>
      </w:r>
      <w:r>
        <w:rPr>
          <w:rFonts w:hint="eastAsia"/>
          <w:color w:val="000000"/>
          <w:sz w:val="32"/>
          <w:szCs w:val="32"/>
        </w:rPr>
        <w:br w:type="textWrapping"/>
      </w:r>
      <w:r>
        <w:rPr>
          <w:rStyle w:val="15"/>
          <w:rFonts w:hint="eastAsia"/>
          <w:color w:val="000000"/>
          <w:sz w:val="32"/>
          <w:szCs w:val="32"/>
        </w:rPr>
        <w:t>1.工资福利支出121.3万元其中：基本工资支出52.23万元,津贴补贴24.05万元，绩效工资10.24万元，养老保险23.21万元；医疗保险11.6万元；住房公积金支出0万元。</w:t>
      </w:r>
      <w:r>
        <w:rPr>
          <w:rFonts w:hint="eastAsia"/>
          <w:color w:val="000000"/>
          <w:sz w:val="32"/>
          <w:szCs w:val="32"/>
        </w:rPr>
        <w:br w:type="textWrapping"/>
      </w:r>
      <w:r>
        <w:rPr>
          <w:rStyle w:val="15"/>
          <w:rFonts w:hint="eastAsia"/>
          <w:color w:val="000000"/>
          <w:sz w:val="32"/>
          <w:szCs w:val="32"/>
        </w:rPr>
        <w:t>2.商品服务支出15.2万元，其中办公费有2.1万元、水费0.2万元、电费0.6万元、邮电费0.23万元、差旅费0.72万元、公务接待费1.2万元、工会经费4万元、福利费0.35万元、公务用车运行及维护费3.8万元、其他商品服务支出2万元。</w:t>
      </w:r>
      <w:r>
        <w:rPr>
          <w:rFonts w:hint="eastAsia"/>
          <w:color w:val="000000"/>
          <w:sz w:val="32"/>
          <w:szCs w:val="32"/>
        </w:rPr>
        <w:br w:type="textWrapping"/>
      </w:r>
      <w:r>
        <w:rPr>
          <w:rStyle w:val="15"/>
          <w:rFonts w:hint="eastAsia"/>
          <w:color w:val="000000"/>
          <w:sz w:val="32"/>
          <w:szCs w:val="32"/>
        </w:rPr>
        <w:t>3、2020年度三公经费预算数为6.3万元，其中公务用车运行维护费4万元，公务接待费2.3万元，实际三公经费支出5万元，其中公务用车维护费3.8万元，公务接待费 1.2万元。</w:t>
      </w:r>
      <w:r>
        <w:rPr>
          <w:rFonts w:hint="eastAsia"/>
          <w:color w:val="000000"/>
          <w:sz w:val="32"/>
          <w:szCs w:val="32"/>
        </w:rPr>
        <w:br w:type="textWrapping"/>
      </w:r>
      <w:r>
        <w:rPr>
          <w:rStyle w:val="15"/>
          <w:rFonts w:hint="eastAsia"/>
          <w:color w:val="000000"/>
          <w:sz w:val="32"/>
          <w:szCs w:val="32"/>
        </w:rPr>
        <w:t>（二）项目支出493.26万元,其中路灯电费支出300万元、路灯建设与维修费用193.26万元。</w:t>
      </w:r>
      <w:r>
        <w:rPr>
          <w:rFonts w:hint="eastAsia" w:cs="黑体" w:asciiTheme="minorEastAsia" w:hAnsiTheme="minorEastAsia"/>
          <w:color w:val="000000"/>
          <w:kern w:val="0"/>
          <w:sz w:val="32"/>
          <w:szCs w:val="32"/>
        </w:rPr>
        <w:t>根据预算绩效管理要求，我部门组织对</w:t>
      </w:r>
      <w:r>
        <w:rPr>
          <w:rFonts w:cs="黑体" w:asciiTheme="minorEastAsia" w:hAnsiTheme="minorEastAsia"/>
          <w:color w:val="000000"/>
          <w:kern w:val="0"/>
          <w:sz w:val="32"/>
          <w:szCs w:val="32"/>
        </w:rPr>
        <w:t xml:space="preserve">2021 </w:t>
      </w:r>
      <w:r>
        <w:rPr>
          <w:rFonts w:hint="eastAsia" w:cs="黑体" w:asciiTheme="minorEastAsia" w:hAnsiTheme="minorEastAsia"/>
          <w:color w:val="000000"/>
          <w:kern w:val="0"/>
          <w:sz w:val="32"/>
          <w:szCs w:val="32"/>
        </w:rPr>
        <w:t>年度一般公共预算项目支出全面开展绩效自评，其中，一级项目1个，二级项目2个，共涉及资金493.26万元，占一般公共预算项目支出总额的100</w:t>
      </w:r>
      <w:r>
        <w:rPr>
          <w:rFonts w:cs="黑体" w:asciiTheme="minorEastAsia" w:hAnsiTheme="minorEastAsia"/>
          <w:color w:val="000000"/>
          <w:kern w:val="0"/>
          <w:sz w:val="32"/>
          <w:szCs w:val="32"/>
        </w:rPr>
        <w:t>%</w:t>
      </w:r>
      <w:r>
        <w:rPr>
          <w:rFonts w:hint="eastAsia" w:cs="黑体" w:asciiTheme="minorEastAsia" w:hAnsiTheme="minorEastAsia"/>
          <w:color w:val="000000"/>
          <w:kern w:val="0"/>
          <w:sz w:val="32"/>
          <w:szCs w:val="32"/>
        </w:rPr>
        <w:t>。。</w:t>
      </w:r>
    </w:p>
    <w:p>
      <w:pPr>
        <w:pStyle w:val="14"/>
        <w:spacing w:before="0" w:beforeAutospacing="0" w:after="2" w:afterAutospacing="0"/>
        <w:ind w:firstLine="640"/>
        <w:rPr>
          <w:color w:val="000000"/>
          <w:sz w:val="27"/>
          <w:szCs w:val="27"/>
        </w:rPr>
      </w:pPr>
      <w:r>
        <w:rPr>
          <w:rFonts w:hint="eastAsia" w:cs="黑体" w:asciiTheme="minorEastAsia" w:hAnsiTheme="minorEastAsia"/>
          <w:color w:val="000000"/>
          <w:sz w:val="32"/>
          <w:szCs w:val="32"/>
        </w:rPr>
        <w:t>组织对“路灯电费与路灯建设、维修费”等1</w:t>
      </w:r>
      <w:r>
        <w:rPr>
          <w:rFonts w:cs="黑体" w:asciiTheme="minorEastAsia" w:hAnsiTheme="minorEastAsia"/>
          <w:color w:val="000000"/>
          <w:sz w:val="32"/>
          <w:szCs w:val="32"/>
        </w:rPr>
        <w:t xml:space="preserve"> </w:t>
      </w:r>
      <w:r>
        <w:rPr>
          <w:rFonts w:hint="eastAsia" w:cs="黑体" w:asciiTheme="minorEastAsia" w:hAnsiTheme="minorEastAsia"/>
          <w:color w:val="000000"/>
          <w:sz w:val="32"/>
          <w:szCs w:val="32"/>
        </w:rPr>
        <w:t>个项目开展了部门评价，涉及一般公共预算支出493.26</w:t>
      </w:r>
      <w:r>
        <w:rPr>
          <w:rFonts w:cs="黑体" w:asciiTheme="minorEastAsia" w:hAnsiTheme="minorEastAsia"/>
          <w:color w:val="000000"/>
          <w:sz w:val="32"/>
          <w:szCs w:val="32"/>
        </w:rPr>
        <w:t xml:space="preserve"> </w:t>
      </w:r>
      <w:r>
        <w:rPr>
          <w:rFonts w:hint="eastAsia" w:cs="黑体" w:asciiTheme="minorEastAsia" w:hAnsiTheme="minorEastAsia"/>
          <w:color w:val="000000"/>
          <w:sz w:val="32"/>
          <w:szCs w:val="32"/>
        </w:rPr>
        <w:t>万元，政府性基金预算支出0</w:t>
      </w:r>
      <w:r>
        <w:rPr>
          <w:rFonts w:cs="黑体" w:asciiTheme="minorEastAsia" w:hAnsiTheme="minorEastAsia"/>
          <w:color w:val="000000"/>
          <w:sz w:val="32"/>
          <w:szCs w:val="32"/>
        </w:rPr>
        <w:t xml:space="preserve"> </w:t>
      </w:r>
      <w:r>
        <w:rPr>
          <w:rFonts w:hint="eastAsia" w:cs="黑体" w:asciiTheme="minorEastAsia" w:hAnsiTheme="minorEastAsia"/>
          <w:color w:val="000000"/>
          <w:sz w:val="32"/>
          <w:szCs w:val="32"/>
        </w:rPr>
        <w:t>万元，国有资本经营预算支出0万元。从评价情况来看，2个二级项目都实现预定的目标。</w:t>
      </w:r>
    </w:p>
    <w:p>
      <w:pPr>
        <w:pStyle w:val="11"/>
        <w:rPr>
          <w:rFonts w:hAnsi="黑体"/>
          <w:b/>
          <w:sz w:val="32"/>
          <w:szCs w:val="32"/>
        </w:rPr>
      </w:pPr>
    </w:p>
    <w:p>
      <w:pPr>
        <w:pStyle w:val="11"/>
        <w:rPr>
          <w:rFonts w:hAnsi="黑体"/>
          <w:b/>
          <w:sz w:val="32"/>
          <w:szCs w:val="32"/>
        </w:rPr>
      </w:pPr>
    </w:p>
    <w:p>
      <w:pPr>
        <w:autoSpaceDE w:val="0"/>
        <w:autoSpaceDN w:val="0"/>
        <w:adjustRightInd w:val="0"/>
        <w:ind w:firstLine="1440" w:firstLineChars="200"/>
        <w:jc w:val="left"/>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spacing w:after="2" w:line="336" w:lineRule="atLeast"/>
        <w:ind w:firstLine="643"/>
        <w:rPr>
          <w:rFonts w:ascii="Calibri" w:hAnsi="Calibri"/>
          <w:color w:val="000000"/>
          <w:szCs w:val="21"/>
        </w:rPr>
      </w:pPr>
      <w:r>
        <w:rPr>
          <w:rFonts w:hint="eastAsia"/>
          <w:b/>
          <w:bCs/>
          <w:color w:val="000000"/>
          <w:sz w:val="32"/>
          <w:szCs w:val="32"/>
        </w:rPr>
        <w:t>财政拨款收入</w:t>
      </w:r>
      <w:r>
        <w:rPr>
          <w:rFonts w:hint="eastAsia"/>
          <w:color w:val="000000"/>
          <w:sz w:val="32"/>
          <w:szCs w:val="32"/>
        </w:rPr>
        <w:t>：指财政当年拨付的资金。包括一般公共预算财政拨款和政府性基金财政拨款。</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上级补助收入</w:t>
      </w:r>
      <w:r>
        <w:rPr>
          <w:rFonts w:hint="eastAsia"/>
          <w:color w:val="000000"/>
          <w:sz w:val="32"/>
          <w:szCs w:val="32"/>
        </w:rPr>
        <w:t>：指事业单位从主管部门和上级单位取得的非财政补助收入。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事业收入：</w:t>
      </w:r>
      <w:r>
        <w:rPr>
          <w:rFonts w:hint="eastAsia"/>
          <w:color w:val="000000"/>
          <w:sz w:val="32"/>
          <w:szCs w:val="32"/>
        </w:rPr>
        <w:t>指事业单位开展专业业务活动及辅助活动所取得的收入。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经营收入：</w:t>
      </w:r>
      <w:r>
        <w:rPr>
          <w:rFonts w:hint="eastAsia"/>
          <w:color w:val="000000"/>
          <w:sz w:val="32"/>
          <w:szCs w:val="32"/>
        </w:rPr>
        <w:t>指事业单位在专业业务活动及其辅助活动之外开展非独立核算经营活动取得的收入。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附属单位上缴收入</w:t>
      </w:r>
      <w:r>
        <w:rPr>
          <w:rFonts w:hint="eastAsia"/>
          <w:color w:val="000000"/>
          <w:sz w:val="32"/>
          <w:szCs w:val="32"/>
        </w:rPr>
        <w:t>：指事业单位附属独立核算单位按照有关规定上缴的收入。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其他收入</w:t>
      </w:r>
      <w:r>
        <w:rPr>
          <w:rFonts w:hint="eastAsia"/>
          <w:color w:val="000000"/>
          <w:sz w:val="32"/>
          <w:szCs w:val="32"/>
        </w:rPr>
        <w:t>：指除上述“财政拨款收入”、“事业收入”、“经营收入”等以外的收入。</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用事业基金弥补收支差额</w:t>
      </w:r>
      <w:r>
        <w:rPr>
          <w:rFonts w:hint="eastAsia"/>
          <w:color w:val="000000"/>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年初结转和结余</w:t>
      </w:r>
      <w:r>
        <w:rPr>
          <w:rFonts w:hint="eastAsia"/>
          <w:color w:val="000000"/>
          <w:sz w:val="32"/>
          <w:szCs w:val="32"/>
        </w:rPr>
        <w:t>：指以前年度尚未完成、结转到本年按有关规定继续使用的资金。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结余分配</w:t>
      </w:r>
      <w:r>
        <w:rPr>
          <w:rFonts w:hint="eastAsia"/>
          <w:color w:val="000000"/>
          <w:sz w:val="32"/>
          <w:szCs w:val="32"/>
        </w:rPr>
        <w:t>：指事业事位按规定从非财政补助结余中分配的事业基金和职工福利基金等。</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年末结转和结余</w:t>
      </w:r>
      <w:r>
        <w:rPr>
          <w:rFonts w:hint="eastAsia"/>
          <w:color w:val="000000"/>
          <w:sz w:val="32"/>
          <w:szCs w:val="32"/>
        </w:rPr>
        <w:t>：指本年度或以前年度预算安排、因客观条件发生变化无法按原计划实施，需要延迟到以后年度按有关规定继续使用的资金。</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基本支出</w:t>
      </w:r>
      <w:r>
        <w:rPr>
          <w:rFonts w:hint="eastAsia"/>
          <w:color w:val="000000"/>
          <w:sz w:val="32"/>
          <w:szCs w:val="32"/>
        </w:rPr>
        <w:t>：指为保障机构正常运转、完成日常工作任务而发生的人员支出和公用支出。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项目支出</w:t>
      </w:r>
      <w:r>
        <w:rPr>
          <w:rFonts w:hint="eastAsia"/>
          <w:color w:val="000000"/>
          <w:sz w:val="32"/>
          <w:szCs w:val="32"/>
        </w:rPr>
        <w:t>：指在基本支出之外为完成特定行政任务和事业发展目标所发生的支出。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经营支出</w:t>
      </w:r>
      <w:r>
        <w:rPr>
          <w:rFonts w:hint="eastAsia"/>
          <w:color w:val="000000"/>
          <w:sz w:val="32"/>
          <w:szCs w:val="32"/>
        </w:rPr>
        <w:t>：指事业单位在专业业务活动及其辅助活动之外开展非独立核算经营活动所发生的支出。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“三公”经费</w:t>
      </w:r>
      <w:r>
        <w:rPr>
          <w:rFonts w:hint="eastAsia"/>
          <w:color w:val="000000"/>
          <w:sz w:val="32"/>
          <w:szCs w:val="32"/>
        </w:rPr>
        <w:t>：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r>
        <w:rPr>
          <w:rFonts w:ascii="Calibri" w:hAnsi="Calibri"/>
          <w:color w:val="000000"/>
          <w:szCs w:val="21"/>
        </w:rPr>
        <w:t xml:space="preserve"> </w:t>
      </w:r>
    </w:p>
    <w:p>
      <w:pPr>
        <w:spacing w:after="2" w:line="336" w:lineRule="atLeast"/>
        <w:ind w:firstLine="643"/>
        <w:rPr>
          <w:rFonts w:ascii="Calibri" w:hAnsi="Calibri"/>
          <w:color w:val="000000"/>
          <w:szCs w:val="21"/>
        </w:rPr>
      </w:pPr>
      <w:r>
        <w:rPr>
          <w:rFonts w:hint="eastAsia"/>
          <w:b/>
          <w:bCs/>
          <w:color w:val="000000"/>
          <w:sz w:val="32"/>
          <w:szCs w:val="32"/>
        </w:rPr>
        <w:t>机关运行经费</w:t>
      </w:r>
      <w:r>
        <w:rPr>
          <w:rFonts w:hint="eastAsia"/>
          <w:color w:val="000000"/>
          <w:sz w:val="32"/>
          <w:szCs w:val="32"/>
        </w:rPr>
        <w:t>：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r>
        <w:rPr>
          <w:rFonts w:ascii="Calibri" w:hAnsi="Calibri"/>
          <w:color w:val="000000"/>
          <w:szCs w:val="21"/>
        </w:rPr>
        <w:t xml:space="preserve"> </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E3YTE2NWIwYjFhMDQ0MmViZDRlYjYwZmFmMjQ1ZmYifQ=="/>
  </w:docVars>
  <w:rsids>
    <w:rsidRoot w:val="004506F9"/>
    <w:rsid w:val="0002229B"/>
    <w:rsid w:val="000273BD"/>
    <w:rsid w:val="00034AA2"/>
    <w:rsid w:val="000415B7"/>
    <w:rsid w:val="00041E3F"/>
    <w:rsid w:val="000429FD"/>
    <w:rsid w:val="00055DAA"/>
    <w:rsid w:val="00061F7B"/>
    <w:rsid w:val="000658A3"/>
    <w:rsid w:val="00074155"/>
    <w:rsid w:val="000873EF"/>
    <w:rsid w:val="000A3F69"/>
    <w:rsid w:val="000C7DE7"/>
    <w:rsid w:val="00103957"/>
    <w:rsid w:val="001119CE"/>
    <w:rsid w:val="00124A1F"/>
    <w:rsid w:val="00152C6D"/>
    <w:rsid w:val="00162D39"/>
    <w:rsid w:val="001678BD"/>
    <w:rsid w:val="00182373"/>
    <w:rsid w:val="00184EE8"/>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32F51"/>
    <w:rsid w:val="00343967"/>
    <w:rsid w:val="003479BD"/>
    <w:rsid w:val="0037197D"/>
    <w:rsid w:val="003768D5"/>
    <w:rsid w:val="00387DD7"/>
    <w:rsid w:val="003A498D"/>
    <w:rsid w:val="003B05C3"/>
    <w:rsid w:val="003B0EDA"/>
    <w:rsid w:val="003C4197"/>
    <w:rsid w:val="003C47E6"/>
    <w:rsid w:val="003C4FC2"/>
    <w:rsid w:val="003D6D4D"/>
    <w:rsid w:val="003E2331"/>
    <w:rsid w:val="00416E61"/>
    <w:rsid w:val="0042790C"/>
    <w:rsid w:val="00445CAF"/>
    <w:rsid w:val="004506F9"/>
    <w:rsid w:val="004644C5"/>
    <w:rsid w:val="004717A2"/>
    <w:rsid w:val="00473DF3"/>
    <w:rsid w:val="00487911"/>
    <w:rsid w:val="00491741"/>
    <w:rsid w:val="004B0CEE"/>
    <w:rsid w:val="004D1452"/>
    <w:rsid w:val="00500E5F"/>
    <w:rsid w:val="005122EF"/>
    <w:rsid w:val="0051441A"/>
    <w:rsid w:val="00517C33"/>
    <w:rsid w:val="00517D5F"/>
    <w:rsid w:val="00521AF2"/>
    <w:rsid w:val="00523644"/>
    <w:rsid w:val="0054069E"/>
    <w:rsid w:val="00544866"/>
    <w:rsid w:val="00570EFD"/>
    <w:rsid w:val="005767CC"/>
    <w:rsid w:val="00590D9F"/>
    <w:rsid w:val="00595D26"/>
    <w:rsid w:val="005A74E6"/>
    <w:rsid w:val="005B404E"/>
    <w:rsid w:val="005B7535"/>
    <w:rsid w:val="005D4D55"/>
    <w:rsid w:val="005E2CFB"/>
    <w:rsid w:val="005F2103"/>
    <w:rsid w:val="005F3D1C"/>
    <w:rsid w:val="0062378F"/>
    <w:rsid w:val="00641842"/>
    <w:rsid w:val="00651EEC"/>
    <w:rsid w:val="00686673"/>
    <w:rsid w:val="00691E8C"/>
    <w:rsid w:val="0069523C"/>
    <w:rsid w:val="006A22C4"/>
    <w:rsid w:val="006A348B"/>
    <w:rsid w:val="006A351B"/>
    <w:rsid w:val="006A3F7C"/>
    <w:rsid w:val="006B0422"/>
    <w:rsid w:val="006C1B53"/>
    <w:rsid w:val="006D76BB"/>
    <w:rsid w:val="006D7730"/>
    <w:rsid w:val="006E5284"/>
    <w:rsid w:val="006F3EB5"/>
    <w:rsid w:val="006F6E3B"/>
    <w:rsid w:val="00702E34"/>
    <w:rsid w:val="00704395"/>
    <w:rsid w:val="00710FE7"/>
    <w:rsid w:val="00717621"/>
    <w:rsid w:val="00720FF1"/>
    <w:rsid w:val="00727A53"/>
    <w:rsid w:val="00787B42"/>
    <w:rsid w:val="007B29BE"/>
    <w:rsid w:val="007C4539"/>
    <w:rsid w:val="007F3657"/>
    <w:rsid w:val="00800E60"/>
    <w:rsid w:val="00812ED5"/>
    <w:rsid w:val="00816E86"/>
    <w:rsid w:val="008277D9"/>
    <w:rsid w:val="00842FA1"/>
    <w:rsid w:val="0084478C"/>
    <w:rsid w:val="0086638C"/>
    <w:rsid w:val="008816D4"/>
    <w:rsid w:val="008A3E8D"/>
    <w:rsid w:val="008B3715"/>
    <w:rsid w:val="008E2223"/>
    <w:rsid w:val="009237C4"/>
    <w:rsid w:val="00944C48"/>
    <w:rsid w:val="00950252"/>
    <w:rsid w:val="00967F5D"/>
    <w:rsid w:val="009A0F95"/>
    <w:rsid w:val="009A240B"/>
    <w:rsid w:val="009B3ADF"/>
    <w:rsid w:val="009C3B52"/>
    <w:rsid w:val="009E6817"/>
    <w:rsid w:val="009E6E9A"/>
    <w:rsid w:val="00A01D2B"/>
    <w:rsid w:val="00A42218"/>
    <w:rsid w:val="00A70249"/>
    <w:rsid w:val="00A70B02"/>
    <w:rsid w:val="00A71D9F"/>
    <w:rsid w:val="00A92E9F"/>
    <w:rsid w:val="00AB7C7A"/>
    <w:rsid w:val="00B21069"/>
    <w:rsid w:val="00B33BEA"/>
    <w:rsid w:val="00B433E8"/>
    <w:rsid w:val="00B52FC9"/>
    <w:rsid w:val="00B55DC2"/>
    <w:rsid w:val="00B57C9F"/>
    <w:rsid w:val="00B63572"/>
    <w:rsid w:val="00B76D2B"/>
    <w:rsid w:val="00B845B3"/>
    <w:rsid w:val="00B85D8B"/>
    <w:rsid w:val="00BB4A40"/>
    <w:rsid w:val="00BD6C3E"/>
    <w:rsid w:val="00BE3674"/>
    <w:rsid w:val="00C10681"/>
    <w:rsid w:val="00C3049A"/>
    <w:rsid w:val="00C31B1E"/>
    <w:rsid w:val="00C44743"/>
    <w:rsid w:val="00C77645"/>
    <w:rsid w:val="00CC4CC0"/>
    <w:rsid w:val="00CE04C3"/>
    <w:rsid w:val="00CE76A0"/>
    <w:rsid w:val="00CF3C35"/>
    <w:rsid w:val="00D148C6"/>
    <w:rsid w:val="00D17A8A"/>
    <w:rsid w:val="00D23BE7"/>
    <w:rsid w:val="00D415BA"/>
    <w:rsid w:val="00D43C8A"/>
    <w:rsid w:val="00D63780"/>
    <w:rsid w:val="00D644EE"/>
    <w:rsid w:val="00D75489"/>
    <w:rsid w:val="00D863CF"/>
    <w:rsid w:val="00D906BE"/>
    <w:rsid w:val="00DD06FF"/>
    <w:rsid w:val="00DD5FE9"/>
    <w:rsid w:val="00E00C7A"/>
    <w:rsid w:val="00E11E7D"/>
    <w:rsid w:val="00E209CF"/>
    <w:rsid w:val="00E251EC"/>
    <w:rsid w:val="00E37D6C"/>
    <w:rsid w:val="00E47656"/>
    <w:rsid w:val="00E55B68"/>
    <w:rsid w:val="00E67829"/>
    <w:rsid w:val="00E67BE6"/>
    <w:rsid w:val="00E8683C"/>
    <w:rsid w:val="00EA2B72"/>
    <w:rsid w:val="00EE2B3D"/>
    <w:rsid w:val="00F37696"/>
    <w:rsid w:val="00F74360"/>
    <w:rsid w:val="00FB249D"/>
    <w:rsid w:val="00FB29BD"/>
    <w:rsid w:val="00FB462F"/>
    <w:rsid w:val="00FE16FA"/>
    <w:rsid w:val="00FE328A"/>
    <w:rsid w:val="00FE6269"/>
    <w:rsid w:val="00FF5CD6"/>
    <w:rsid w:val="3D463566"/>
    <w:rsid w:val="47C36DF2"/>
    <w:rsid w:val="4D123348"/>
    <w:rsid w:val="59320DF9"/>
    <w:rsid w:val="59987F3E"/>
    <w:rsid w:val="66A611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18"/>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peoplefilling"/>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FF9C-06CB-4C4C-82E3-9C613B70842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2014</Words>
  <Characters>11485</Characters>
  <Lines>95</Lines>
  <Paragraphs>26</Paragraphs>
  <TotalTime>0</TotalTime>
  <ScaleCrop>false</ScaleCrop>
  <LinksUpToDate>false</LinksUpToDate>
  <CharactersWithSpaces>13473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2023-09-07T02:48:00Z</dcterms:created>
  <dc:creator>李航 null</dc:creator>
  <cp:lastModifiedBy>Administrator</cp:lastModifiedBy>
  <cp:lastPrinted>2022-07-27T12:55:00Z</cp:lastPrinted>
  <dcterms:modified xsi:type="dcterms:W3CDTF">2023-09-28T05:53:16Z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