
<file path=[Content_Types].xml><?xml version="1.0" encoding="utf-8"?>
<Types xmlns="http://schemas.openxmlformats.org/package/2006/content-types">
  <Default Extension="xml" ContentType="application/xml"/>
  <Default Extension="wmf" ContentType="image/x-wmf"/>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sz w:val="84"/>
          <w:szCs w:val="84"/>
        </w:rPr>
      </w:pPr>
      <w:r>
        <w:rPr>
          <w:rFonts w:hint="eastAsia"/>
          <w:sz w:val="84"/>
          <w:szCs w:val="84"/>
        </w:rPr>
        <w:t>道县祁剧工作室部门决算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第一部分道县祁剧工作室单位概况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r>
        <w:rPr>
          <w:rFonts w:hint="eastAsia" w:cs="仿宋_GB2312" w:asciiTheme="minorEastAsia" w:hAnsiTheme="minorEastAsia" w:eastAsiaTheme="minorEastAsia"/>
          <w:sz w:val="28"/>
          <w:szCs w:val="28"/>
        </w:rPr>
        <w:t>:</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道县祁剧工作室单位概况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（一）：文艺创作，文艺演出，传承祁剧，配合县委、政府做好各项宣传活动。</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（一）内设机构设置。道县祁剧工作室内设机构包括：办公室，财务室。</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（二）决算单位构成。道县祁剧工作室</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21年部门决算汇总公开单位构成包括：道县祁剧工作室只包括本级单位。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微软雅黑" w:hAnsi="微软雅黑" w:eastAsia="微软雅黑" w:cs="微软雅黑"/>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部门：道县祁剧工作室</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96.30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96.30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0"/>
                <w:szCs w:val="20"/>
              </w:rPr>
            </w:pPr>
            <w:r>
              <w:rPr>
                <w:rFonts w:hint="eastAsia" w:ascii="宋体" w:hAnsi="宋体" w:eastAsia="宋体" w:cs="宋体"/>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96.30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96.30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b/>
                <w:bCs/>
                <w:kern w:val="0"/>
                <w:sz w:val="22"/>
              </w:rPr>
            </w:pPr>
            <w:r>
              <w:rPr>
                <w:rFonts w:hint="eastAsia" w:ascii="宋体" w:hAnsi="宋体" w:eastAsia="宋体" w:cs="宋体"/>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96.30</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kern w:val="0"/>
                <w:sz w:val="22"/>
              </w:rPr>
            </w:pPr>
            <w:r>
              <w:rPr>
                <w:rFonts w:hint="eastAsia" w:ascii="宋体" w:hAnsi="宋体" w:eastAsia="宋体" w:cs="宋体"/>
                <w:color w:val="000000"/>
                <w:kern w:val="0"/>
                <w:sz w:val="22"/>
              </w:rPr>
              <w:t>96.30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autofit"/>
        <w:tblCellMar>
          <w:top w:w="0" w:type="dxa"/>
          <w:left w:w="0" w:type="dxa"/>
          <w:bottom w:w="0" w:type="dxa"/>
          <w:right w:w="0" w:type="dxa"/>
        </w:tblCellMar>
      </w:tblPr>
      <w:tblGrid>
        <w:gridCol w:w="1866"/>
        <w:gridCol w:w="417"/>
        <w:gridCol w:w="1485"/>
        <w:gridCol w:w="1571"/>
        <w:gridCol w:w="1571"/>
        <w:gridCol w:w="1571"/>
        <w:gridCol w:w="1571"/>
        <w:gridCol w:w="1571"/>
        <w:gridCol w:w="1571"/>
        <w:gridCol w:w="223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微软雅黑" w:hAnsi="微软雅黑" w:eastAsia="微软雅黑" w:cs="微软雅黑"/>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部门：道县祁剧工作室</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76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7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7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3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28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485"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28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85"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76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栏次</w:t>
            </w:r>
          </w:p>
        </w:tc>
        <w:tc>
          <w:tcPr>
            <w:tcW w:w="15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1</w:t>
            </w:r>
          </w:p>
        </w:tc>
        <w:tc>
          <w:tcPr>
            <w:tcW w:w="15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2</w:t>
            </w:r>
          </w:p>
        </w:tc>
        <w:tc>
          <w:tcPr>
            <w:tcW w:w="15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3</w:t>
            </w:r>
          </w:p>
        </w:tc>
        <w:tc>
          <w:tcPr>
            <w:tcW w:w="15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4</w:t>
            </w:r>
          </w:p>
        </w:tc>
        <w:tc>
          <w:tcPr>
            <w:tcW w:w="15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5</w:t>
            </w:r>
          </w:p>
        </w:tc>
        <w:tc>
          <w:tcPr>
            <w:tcW w:w="157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6</w:t>
            </w:r>
          </w:p>
        </w:tc>
        <w:tc>
          <w:tcPr>
            <w:tcW w:w="223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7</w:t>
            </w:r>
          </w:p>
        </w:tc>
      </w:tr>
      <w:tr>
        <w:tblPrEx>
          <w:tblCellMar>
            <w:top w:w="0" w:type="dxa"/>
            <w:left w:w="0" w:type="dxa"/>
            <w:bottom w:w="0" w:type="dxa"/>
            <w:right w:w="0" w:type="dxa"/>
          </w:tblCellMar>
        </w:tblPrEx>
        <w:trPr>
          <w:trHeight w:val="450" w:hRule="atLeast"/>
        </w:trPr>
        <w:tc>
          <w:tcPr>
            <w:tcW w:w="376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ascii="宋体" w:hAnsi="宋体" w:eastAsia="宋体" w:cs="宋体"/>
                <w:sz w:val="24"/>
                <w:szCs w:val="24"/>
              </w:rPr>
            </w:pPr>
            <w:r>
              <w:rPr>
                <w:rFonts w:hint="eastAsia" w:ascii="宋体" w:hAnsi="宋体" w:eastAsia="宋体" w:cs="宋体"/>
                <w:color w:val="000000"/>
                <w:kern w:val="0"/>
                <w:sz w:val="22"/>
              </w:rPr>
              <w:t>合计</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96.30</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b/>
                <w:bCs/>
                <w:color w:val="000000"/>
                <w:kern w:val="0"/>
                <w:sz w:val="22"/>
              </w:rPr>
              <w:t>96.30</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86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207</w:t>
            </w:r>
          </w:p>
        </w:tc>
        <w:tc>
          <w:tcPr>
            <w:tcW w:w="190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文化旅游体育与传媒支出</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96.30</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96.30</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86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20701</w:t>
            </w:r>
          </w:p>
        </w:tc>
        <w:tc>
          <w:tcPr>
            <w:tcW w:w="190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宋体" w:hAnsi="宋体" w:eastAsia="宋体" w:cs="宋体"/>
                <w:sz w:val="24"/>
                <w:szCs w:val="24"/>
              </w:rPr>
            </w:pPr>
            <w:r>
              <w:rPr>
                <w:rFonts w:hint="eastAsia" w:ascii="宋体" w:hAnsi="宋体" w:eastAsia="宋体" w:cs="宋体"/>
                <w:color w:val="000000"/>
                <w:kern w:val="0"/>
                <w:sz w:val="22"/>
              </w:rPr>
              <w:t>文化和旅游</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cs="宋体"/>
                <w:sz w:val="24"/>
                <w:szCs w:val="24"/>
              </w:rPr>
            </w:pPr>
            <w:r>
              <w:rPr>
                <w:rFonts w:hint="eastAsia" w:ascii="宋体" w:hAnsi="宋体" w:eastAsia="宋体" w:cs="宋体"/>
                <w:color w:val="000000"/>
                <w:kern w:val="0"/>
                <w:sz w:val="22"/>
              </w:rPr>
              <w:t>96.30</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宋体" w:hAnsi="宋体" w:eastAsia="宋体" w:cs="宋体"/>
                <w:sz w:val="24"/>
                <w:szCs w:val="24"/>
              </w:rPr>
            </w:pPr>
            <w:r>
              <w:rPr>
                <w:rFonts w:hint="eastAsia" w:ascii="宋体" w:hAnsi="宋体" w:eastAsia="宋体" w:cs="宋体"/>
                <w:color w:val="000000"/>
                <w:kern w:val="0"/>
                <w:sz w:val="22"/>
              </w:rPr>
              <w:t>96.30</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86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2070107</w:t>
            </w:r>
          </w:p>
        </w:tc>
        <w:tc>
          <w:tcPr>
            <w:tcW w:w="190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艺术表演团体</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93.00</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93.00</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450" w:hRule="atLeast"/>
        </w:trPr>
        <w:tc>
          <w:tcPr>
            <w:tcW w:w="1866"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2070199</w:t>
            </w:r>
          </w:p>
        </w:tc>
        <w:tc>
          <w:tcPr>
            <w:tcW w:w="1902"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pPr>
            <w:r>
              <w:rPr>
                <w:rFonts w:hint="eastAsia" w:ascii="宋体" w:hAnsi="宋体" w:eastAsia="宋体" w:cs="宋体"/>
                <w:color w:val="000000"/>
                <w:kern w:val="0"/>
                <w:sz w:val="22"/>
              </w:rPr>
              <w:t xml:space="preserve">  其他文化和旅游支出</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华文中宋" w:hAnsi="华文中宋" w:eastAsia="华文中宋"/>
              </w:rPr>
            </w:pPr>
            <w:r>
              <w:rPr>
                <w:rFonts w:hint="eastAsia" w:ascii="宋体" w:hAnsi="宋体" w:eastAsia="宋体" w:cs="宋体"/>
                <w:color w:val="000000"/>
                <w:kern w:val="0"/>
                <w:sz w:val="22"/>
              </w:rPr>
              <w:t>3.30</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pPr>
            <w:r>
              <w:rPr>
                <w:rFonts w:hint="eastAsia" w:ascii="宋体" w:hAnsi="宋体" w:eastAsia="宋体" w:cs="宋体"/>
                <w:color w:val="000000"/>
                <w:kern w:val="0"/>
                <w:sz w:val="22"/>
              </w:rPr>
              <w:t>3.30</w:t>
            </w: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157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c>
          <w:tcPr>
            <w:tcW w:w="223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506" w:type="dxa"/>
        <w:tblInd w:w="93" w:type="dxa"/>
        <w:tblLayout w:type="autofit"/>
        <w:tblCellMar>
          <w:top w:w="0" w:type="dxa"/>
          <w:left w:w="108" w:type="dxa"/>
          <w:bottom w:w="0" w:type="dxa"/>
          <w:right w:w="108" w:type="dxa"/>
        </w:tblCellMar>
      </w:tblPr>
      <w:tblGrid>
        <w:gridCol w:w="986"/>
        <w:gridCol w:w="1014"/>
        <w:gridCol w:w="425"/>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506"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微软雅黑" w:hAnsi="微软雅黑" w:eastAsia="微软雅黑" w:cs="微软雅黑"/>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200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2000" w:type="dxa"/>
            <w:gridSpan w:val="2"/>
            <w:tcBorders>
              <w:top w:val="nil"/>
              <w:left w:val="nil"/>
              <w:bottom w:val="nil"/>
              <w:right w:val="nil"/>
            </w:tcBorders>
            <w:shd w:val="clear" w:color="000000" w:fill="FFFFFF"/>
            <w:noWrap/>
            <w:vAlign w:val="center"/>
          </w:tcPr>
          <w:p>
            <w:pPr>
              <w:widowControl/>
              <w:ind w:right="-441" w:rightChars="-210"/>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部门：道县祁剧工作室</w:t>
            </w:r>
          </w:p>
        </w:tc>
        <w:tc>
          <w:tcPr>
            <w:tcW w:w="42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836"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425"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425"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83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6</w:t>
            </w:r>
          </w:p>
        </w:tc>
      </w:tr>
      <w:tr>
        <w:tblPrEx>
          <w:tblCellMar>
            <w:top w:w="0" w:type="dxa"/>
            <w:left w:w="108" w:type="dxa"/>
            <w:bottom w:w="0" w:type="dxa"/>
            <w:right w:w="108" w:type="dxa"/>
          </w:tblCellMar>
        </w:tblPrEx>
        <w:trPr>
          <w:trHeight w:val="450" w:hRule="atLeast"/>
        </w:trPr>
        <w:tc>
          <w:tcPr>
            <w:tcW w:w="3836"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96.30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74.30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b/>
                <w:bCs/>
                <w:color w:val="000000"/>
                <w:kern w:val="0"/>
                <w:sz w:val="22"/>
              </w:rPr>
              <w:t>22.00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207</w:t>
            </w:r>
          </w:p>
        </w:tc>
        <w:tc>
          <w:tcPr>
            <w:tcW w:w="2850"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96.30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74.30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20701</w:t>
            </w:r>
          </w:p>
        </w:tc>
        <w:tc>
          <w:tcPr>
            <w:tcW w:w="2850"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文化和旅游</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96.30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74.30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2070107</w:t>
            </w:r>
          </w:p>
        </w:tc>
        <w:tc>
          <w:tcPr>
            <w:tcW w:w="2850"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艺术表演团体</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93.00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71.00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22.00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2070199</w:t>
            </w:r>
          </w:p>
        </w:tc>
        <w:tc>
          <w:tcPr>
            <w:tcW w:w="2850"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 xml:space="preserve">  其他文化和旅游支出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3.30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4"/>
                <w:szCs w:val="24"/>
              </w:rPr>
            </w:pPr>
            <w:r>
              <w:rPr>
                <w:rFonts w:hint="eastAsia" w:ascii="宋体" w:hAnsi="宋体" w:eastAsia="宋体" w:cs="宋体"/>
                <w:color w:val="000000"/>
                <w:kern w:val="0"/>
                <w:sz w:val="22"/>
              </w:rPr>
              <w:t>3.30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506"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微软雅黑" w:hAnsi="微软雅黑" w:eastAsia="微软雅黑" w:cs="微软雅黑"/>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部门：道县祁剧工作室</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4"/>
                <w:szCs w:val="24"/>
              </w:rPr>
            </w:pPr>
            <w:r>
              <w:rPr>
                <w:rFonts w:hint="eastAsia" w:ascii="宋体" w:hAnsi="宋体" w:eastAsia="宋体" w:cs="宋体"/>
                <w:color w:val="000000"/>
                <w:kern w:val="0"/>
                <w:sz w:val="22"/>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96.30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4"/>
                <w:szCs w:val="24"/>
              </w:rPr>
            </w:pPr>
            <w:r>
              <w:rPr>
                <w:rFonts w:hint="eastAsia" w:ascii="宋体" w:hAnsi="宋体" w:eastAsia="宋体" w:cs="宋体"/>
                <w:color w:val="000000"/>
                <w:kern w:val="0"/>
                <w:sz w:val="22"/>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96.30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96.30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96.30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96.30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96.30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kern w:val="0"/>
                <w:sz w:val="22"/>
              </w:rPr>
            </w:pPr>
            <w:r>
              <w:rPr>
                <w:rFonts w:hint="eastAsia" w:ascii="宋体" w:hAnsi="宋体" w:eastAsia="宋体" w:cs="宋体"/>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96.30</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b/>
                <w:bCs/>
                <w:kern w:val="0"/>
                <w:sz w:val="22"/>
              </w:rPr>
            </w:pPr>
            <w:r>
              <w:rPr>
                <w:rFonts w:hint="eastAsia" w:ascii="宋体" w:hAnsi="宋体" w:eastAsia="宋体" w:cs="宋体"/>
                <w:b/>
                <w:bCs/>
                <w:color w:val="000000"/>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ascii="宋体" w:hAnsi="宋体" w:eastAsia="宋体" w:cs="宋体"/>
                <w:kern w:val="0"/>
                <w:sz w:val="22"/>
              </w:rPr>
            </w:pPr>
            <w:r>
              <w:rPr>
                <w:rFonts w:hint="eastAsia" w:ascii="宋体" w:hAnsi="宋体" w:eastAsia="宋体" w:cs="宋体"/>
                <w:color w:val="000000"/>
                <w:kern w:val="0"/>
                <w:sz w:val="22"/>
              </w:rPr>
              <w:t>64</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96.30</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ascii="宋体" w:hAnsi="宋体" w:eastAsia="宋体" w:cs="宋体"/>
                <w:kern w:val="0"/>
                <w:sz w:val="22"/>
              </w:rPr>
            </w:pPr>
            <w:r>
              <w:rPr>
                <w:rFonts w:hint="eastAsia" w:ascii="宋体" w:hAnsi="宋体" w:eastAsia="宋体" w:cs="宋体"/>
                <w:color w:val="000000"/>
                <w:kern w:val="0"/>
                <w:sz w:val="22"/>
              </w:rPr>
              <w:t>96.30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道县祁剧工作室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06"/>
        <w:gridCol w:w="3288"/>
        <w:gridCol w:w="2828"/>
        <w:gridCol w:w="3282"/>
        <w:gridCol w:w="2829"/>
      </w:tblGrid>
      <w:tr>
        <w:tblPrEx>
          <w:tblCellMar>
            <w:top w:w="0" w:type="dxa"/>
            <w:left w:w="108" w:type="dxa"/>
            <w:bottom w:w="0" w:type="dxa"/>
            <w:right w:w="108" w:type="dxa"/>
          </w:tblCellMar>
        </w:tblPrEx>
        <w:trPr>
          <w:trHeight w:val="405" w:hRule="atLeast"/>
          <w:jc w:val="center"/>
        </w:trPr>
        <w:tc>
          <w:tcPr>
            <w:tcW w:w="528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3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92"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8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8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29"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9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92"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8"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8"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8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9"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8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栏次</w:t>
            </w:r>
          </w:p>
        </w:tc>
        <w:tc>
          <w:tcPr>
            <w:tcW w:w="2828"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1</w:t>
            </w:r>
          </w:p>
        </w:tc>
        <w:tc>
          <w:tcPr>
            <w:tcW w:w="3282"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w:t>
            </w:r>
          </w:p>
        </w:tc>
        <w:tc>
          <w:tcPr>
            <w:tcW w:w="2829" w:type="dxa"/>
            <w:tcBorders>
              <w:top w:val="nil"/>
              <w:left w:val="nil"/>
              <w:bottom w:val="single" w:color="auto" w:sz="4" w:space="0"/>
              <w:right w:val="single" w:color="auto" w:sz="8"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w:t>
            </w:r>
          </w:p>
        </w:tc>
      </w:tr>
      <w:tr>
        <w:tblPrEx>
          <w:tblCellMar>
            <w:top w:w="0" w:type="dxa"/>
            <w:left w:w="108" w:type="dxa"/>
            <w:bottom w:w="0" w:type="dxa"/>
            <w:right w:w="108" w:type="dxa"/>
          </w:tblCellMar>
        </w:tblPrEx>
        <w:trPr>
          <w:trHeight w:val="450" w:hRule="atLeast"/>
          <w:jc w:val="center"/>
        </w:trPr>
        <w:tc>
          <w:tcPr>
            <w:tcW w:w="528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合计</w:t>
            </w:r>
          </w:p>
        </w:tc>
        <w:tc>
          <w:tcPr>
            <w:tcW w:w="282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96.30</w:t>
            </w:r>
          </w:p>
        </w:tc>
        <w:tc>
          <w:tcPr>
            <w:tcW w:w="328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74.30</w:t>
            </w:r>
          </w:p>
        </w:tc>
        <w:tc>
          <w:tcPr>
            <w:tcW w:w="2829"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b/>
                <w:bCs/>
                <w:color w:val="000000"/>
                <w:kern w:val="0"/>
                <w:sz w:val="22"/>
              </w:rPr>
              <w:t>22.00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207</w:t>
            </w:r>
          </w:p>
        </w:tc>
        <w:tc>
          <w:tcPr>
            <w:tcW w:w="429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文化旅游体育与传媒支出</w:t>
            </w:r>
          </w:p>
        </w:tc>
        <w:tc>
          <w:tcPr>
            <w:tcW w:w="282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96.30</w:t>
            </w:r>
          </w:p>
        </w:tc>
        <w:tc>
          <w:tcPr>
            <w:tcW w:w="328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74.30</w:t>
            </w:r>
          </w:p>
        </w:tc>
        <w:tc>
          <w:tcPr>
            <w:tcW w:w="2829"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20701</w:t>
            </w:r>
          </w:p>
        </w:tc>
        <w:tc>
          <w:tcPr>
            <w:tcW w:w="429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文化和旅游</w:t>
            </w:r>
          </w:p>
        </w:tc>
        <w:tc>
          <w:tcPr>
            <w:tcW w:w="282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96.30</w:t>
            </w:r>
          </w:p>
        </w:tc>
        <w:tc>
          <w:tcPr>
            <w:tcW w:w="328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74.30</w:t>
            </w:r>
          </w:p>
        </w:tc>
        <w:tc>
          <w:tcPr>
            <w:tcW w:w="2829"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2070107</w:t>
            </w:r>
          </w:p>
        </w:tc>
        <w:tc>
          <w:tcPr>
            <w:tcW w:w="429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艺术表演团体</w:t>
            </w:r>
          </w:p>
        </w:tc>
        <w:tc>
          <w:tcPr>
            <w:tcW w:w="282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93.00</w:t>
            </w:r>
          </w:p>
        </w:tc>
        <w:tc>
          <w:tcPr>
            <w:tcW w:w="328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71.00</w:t>
            </w:r>
          </w:p>
        </w:tc>
        <w:tc>
          <w:tcPr>
            <w:tcW w:w="2829" w:type="dxa"/>
            <w:tcBorders>
              <w:top w:val="nil"/>
              <w:left w:val="nil"/>
              <w:bottom w:val="single" w:color="auto" w:sz="4"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22.00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2070199</w:t>
            </w:r>
          </w:p>
        </w:tc>
        <w:tc>
          <w:tcPr>
            <w:tcW w:w="429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 xml:space="preserve">  其他文化和旅游支出</w:t>
            </w:r>
          </w:p>
        </w:tc>
        <w:tc>
          <w:tcPr>
            <w:tcW w:w="2828"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3.30</w:t>
            </w:r>
          </w:p>
        </w:tc>
        <w:tc>
          <w:tcPr>
            <w:tcW w:w="3282"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3.30</w:t>
            </w:r>
          </w:p>
        </w:tc>
        <w:tc>
          <w:tcPr>
            <w:tcW w:w="2829"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0" w:type="auto"/>
        <w:tblInd w:w="0" w:type="dxa"/>
        <w:tblLayout w:type="autofit"/>
        <w:tblCellMar>
          <w:top w:w="0" w:type="dxa"/>
          <w:left w:w="108" w:type="dxa"/>
          <w:bottom w:w="0" w:type="dxa"/>
          <w:right w:w="108" w:type="dxa"/>
        </w:tblCellMar>
      </w:tblPr>
      <w:tblGrid>
        <w:gridCol w:w="1331"/>
        <w:gridCol w:w="3320"/>
        <w:gridCol w:w="769"/>
        <w:gridCol w:w="1217"/>
        <w:gridCol w:w="2291"/>
        <w:gridCol w:w="661"/>
        <w:gridCol w:w="1218"/>
        <w:gridCol w:w="4145"/>
        <w:gridCol w:w="662"/>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r>
              <w:rPr>
                <w:rFonts w:hint="eastAsia" w:ascii="微软雅黑" w:hAnsi="微软雅黑" w:eastAsia="微软雅黑" w:cs="微软雅黑"/>
                <w:color w:val="000000"/>
                <w:kern w:val="0"/>
                <w:szCs w:val="32"/>
              </w:rPr>
              <w:t>一般公共预算财政拨款基本支出决算明细表</w:t>
            </w:r>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rPr>
              <w:t>道县祁剧工作室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72.36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1.95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40.08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0.12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0.22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0.02</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0.03</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15.59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0.14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7.80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8.88</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0.15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0.38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0.09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0.18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0.37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0.14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0.11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Cs w:val="20"/>
              </w:rPr>
            </w:pPr>
            <w:r>
              <w:rPr>
                <w:rFonts w:hint="eastAsia" w:ascii="宋体" w:hAnsi="宋体" w:eastAsia="宋体" w:cs="宋体"/>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20"/>
              </w:rPr>
            </w:pPr>
            <w:r>
              <w:rPr>
                <w:rFonts w:hint="eastAsia" w:ascii="宋体" w:hAnsi="宋体" w:eastAsia="宋体" w:cs="宋体"/>
                <w:color w:val="000000"/>
                <w:kern w:val="0"/>
                <w:sz w:val="22"/>
              </w:rPr>
              <w:t>72.36</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Cs w:val="20"/>
              </w:rPr>
            </w:pPr>
            <w:r>
              <w:rPr>
                <w:rFonts w:hint="eastAsia" w:ascii="宋体" w:hAnsi="宋体" w:eastAsia="宋体" w:cs="宋体"/>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Cs w:val="18"/>
              </w:rPr>
            </w:pPr>
            <w:r>
              <w:rPr>
                <w:rFonts w:hint="eastAsia" w:ascii="宋体" w:hAnsi="宋体" w:eastAsia="宋体" w:cs="宋体"/>
                <w:color w:val="000000"/>
                <w:kern w:val="0"/>
                <w:sz w:val="22"/>
              </w:rPr>
              <w:t>1.95</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firstLine="210" w:firstLineChars="1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道县祁剧工作室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168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4.18</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3.65</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0.53</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4.18</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3.65</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3.65</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ascii="Times New Roman" w:hAnsi="Times New Roman" w:eastAsia="仿宋_GB2312" w:cs="Times New Roman"/>
                <w:kern w:val="0"/>
                <w:szCs w:val="21"/>
              </w:rPr>
            </w:pPr>
            <w:r>
              <w:rPr>
                <w:rFonts w:hint="eastAsia" w:ascii="宋体" w:hAnsi="宋体" w:eastAsia="宋体" w:cs="宋体"/>
                <w:color w:val="000000"/>
                <w:kern w:val="0"/>
                <w:sz w:val="22"/>
              </w:rPr>
              <w:t>0.53</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ind w:right="420" w:firstLine="420" w:firstLineChars="20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道县祁剧工作室</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公开08表</w:t>
      </w:r>
    </w:p>
    <w:p>
      <w:pPr>
        <w:widowControl/>
        <w:ind w:right="1155" w:firstLine="12915" w:firstLineChars="6150"/>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道县祁剧工作室没有政府性基金收入，也没有安排政府性基金的支出，故本表无数据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5"/>
        <w:tblW w:w="15130" w:type="dxa"/>
        <w:tblInd w:w="93" w:type="dxa"/>
        <w:tblLayout w:type="autofit"/>
        <w:tblCellMar>
          <w:top w:w="0" w:type="dxa"/>
          <w:left w:w="108" w:type="dxa"/>
          <w:bottom w:w="0" w:type="dxa"/>
          <w:right w:w="108" w:type="dxa"/>
        </w:tblCellMar>
      </w:tblPr>
      <w:tblGrid>
        <w:gridCol w:w="200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513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微软雅黑" w:hAnsi="微软雅黑" w:eastAsia="微软雅黑" w:cs="微软雅黑"/>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200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2000" w:type="dxa"/>
            <w:tcBorders>
              <w:top w:val="nil"/>
              <w:left w:val="nil"/>
              <w:bottom w:val="nil"/>
              <w:right w:val="nil"/>
            </w:tcBorders>
            <w:shd w:val="clear" w:color="000000" w:fill="FFFFFF"/>
            <w:noWrap/>
            <w:vAlign w:val="center"/>
          </w:tcPr>
          <w:p>
            <w:pPr>
              <w:widowControl/>
              <w:ind w:right="-762" w:rightChars="-363"/>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部门：道县祁剧工作室</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77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364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364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364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577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577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5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5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5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5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56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256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513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道县祁剧工作室没有国有资本经营预算收入，也没有安排国有资本经营预算支出，故本表无数据</w:t>
            </w:r>
            <w:r>
              <w:rPr>
                <w:rFonts w:ascii="Times New Roman" w:hAnsi="Times New Roman" w:eastAsia="仿宋_GB2312" w:cs="Times New Roman"/>
                <w:kern w:val="0"/>
                <w:sz w:val="24"/>
                <w:szCs w:val="24"/>
              </w:rPr>
              <w:t>。</w:t>
            </w:r>
          </w:p>
          <w:p>
            <w:pPr>
              <w:widowControl/>
              <w:jc w:val="left"/>
              <w:rPr>
                <w:rFonts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asciiTheme="minorEastAsia" w:hAnsiTheme="minorEastAsia" w:eastAsiaTheme="minorEastAsia"/>
          <w:sz w:val="32"/>
          <w:szCs w:val="32"/>
        </w:rPr>
        <w:t>96.3</w:t>
      </w:r>
      <w:r>
        <w:rPr>
          <w:rFonts w:hint="eastAsia" w:asciiTheme="minorEastAsia" w:hAnsiTheme="minorEastAsia" w:eastAsiaTheme="minorEastAsia"/>
          <w:sz w:val="32"/>
          <w:szCs w:val="32"/>
        </w:rPr>
        <w:t>万元。与上年</w:t>
      </w:r>
      <w:r>
        <w:rPr>
          <w:rFonts w:asciiTheme="minorEastAsia" w:hAnsiTheme="minorEastAsia" w:eastAsiaTheme="minorEastAsia"/>
          <w:sz w:val="32"/>
          <w:szCs w:val="32"/>
        </w:rPr>
        <w:t>51</w:t>
      </w:r>
      <w:r>
        <w:rPr>
          <w:rFonts w:hint="eastAsia" w:asciiTheme="minorEastAsia" w:hAnsiTheme="minorEastAsia" w:eastAsiaTheme="minorEastAsia"/>
          <w:sz w:val="32"/>
          <w:szCs w:val="32"/>
        </w:rPr>
        <w:t>万元相比，增加4</w:t>
      </w:r>
      <w:r>
        <w:rPr>
          <w:rFonts w:asciiTheme="minorEastAsia" w:hAnsiTheme="minorEastAsia" w:eastAsiaTheme="minorEastAsia"/>
          <w:sz w:val="32"/>
          <w:szCs w:val="32"/>
        </w:rPr>
        <w:t>5.3</w:t>
      </w:r>
      <w:r>
        <w:rPr>
          <w:rFonts w:hint="eastAsia" w:asciiTheme="minorEastAsia" w:hAnsiTheme="minorEastAsia" w:eastAsiaTheme="minorEastAsia"/>
          <w:sz w:val="32"/>
          <w:szCs w:val="32"/>
        </w:rPr>
        <w:t>万元，增加的原因是：交职工的养老保险、职业年金、医疗保险、工伤保险、送戏下乡表演支出。</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asciiTheme="minorEastAsia" w:hAnsiTheme="minorEastAsia" w:eastAsiaTheme="minorEastAsia"/>
          <w:sz w:val="32"/>
          <w:szCs w:val="32"/>
        </w:rPr>
        <w:t>96.3</w:t>
      </w:r>
      <w:r>
        <w:rPr>
          <w:rFonts w:hint="eastAsia" w:asciiTheme="minorEastAsia" w:hAnsiTheme="minorEastAsia" w:eastAsiaTheme="minorEastAsia"/>
          <w:sz w:val="32"/>
          <w:szCs w:val="32"/>
        </w:rPr>
        <w:t>万元，其中：财政拨款收入</w:t>
      </w:r>
      <w:r>
        <w:rPr>
          <w:rFonts w:asciiTheme="minorEastAsia" w:hAnsiTheme="minorEastAsia" w:eastAsiaTheme="minorEastAsia"/>
          <w:sz w:val="32"/>
          <w:szCs w:val="32"/>
        </w:rPr>
        <w:t>96.3</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100</w:t>
      </w:r>
      <w:r>
        <w:rPr>
          <w:rFonts w:hint="eastAsia" w:asciiTheme="minorEastAsia" w:hAnsiTheme="minorEastAsia" w:eastAsiaTheme="minorEastAsia"/>
          <w:sz w:val="32"/>
          <w:szCs w:val="32"/>
        </w:rPr>
        <w:t>%；上级补助收入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%；事业收入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%；经营收入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%；附属单位上缴收入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%；其他收入</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asciiTheme="minorEastAsia" w:hAnsiTheme="minorEastAsia" w:eastAsiaTheme="minorEastAsia"/>
          <w:sz w:val="32"/>
          <w:szCs w:val="32"/>
        </w:rPr>
        <w:t>96.3</w:t>
      </w:r>
      <w:r>
        <w:rPr>
          <w:rFonts w:hint="eastAsia" w:asciiTheme="minorEastAsia" w:hAnsiTheme="minorEastAsia" w:eastAsiaTheme="minorEastAsia"/>
          <w:sz w:val="32"/>
          <w:szCs w:val="32"/>
        </w:rPr>
        <w:t>万元，其中：基本支出</w:t>
      </w:r>
      <w:r>
        <w:rPr>
          <w:rFonts w:asciiTheme="minorEastAsia" w:hAnsiTheme="minorEastAsia" w:eastAsiaTheme="minorEastAsia"/>
          <w:sz w:val="32"/>
          <w:szCs w:val="32"/>
        </w:rPr>
        <w:t>74.3</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77</w:t>
      </w:r>
      <w:r>
        <w:rPr>
          <w:rFonts w:hint="eastAsia" w:asciiTheme="minorEastAsia" w:hAnsiTheme="minorEastAsia" w:eastAsiaTheme="minorEastAsia"/>
          <w:sz w:val="32"/>
          <w:szCs w:val="32"/>
        </w:rPr>
        <w:t>%；项目支出</w:t>
      </w:r>
      <w:r>
        <w:rPr>
          <w:rFonts w:asciiTheme="minorEastAsia" w:hAnsiTheme="minorEastAsia" w:eastAsiaTheme="minorEastAsia"/>
          <w:sz w:val="32"/>
          <w:szCs w:val="32"/>
        </w:rPr>
        <w:t>22</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23</w:t>
      </w:r>
      <w:r>
        <w:rPr>
          <w:rFonts w:hint="eastAsia" w:asciiTheme="minorEastAsia" w:hAnsiTheme="minorEastAsia" w:eastAsiaTheme="minorEastAsia"/>
          <w:sz w:val="32"/>
          <w:szCs w:val="32"/>
        </w:rPr>
        <w:t>%；上缴上级支出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%；经营支出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%；对附属单位补助支出</w:t>
      </w:r>
      <w:r>
        <w:rPr>
          <w:rFonts w:asciiTheme="minorEastAsia" w:hAnsiTheme="minorEastAsia" w:eastAsiaTheme="minorEastAsia"/>
          <w:sz w:val="32"/>
          <w:szCs w:val="32"/>
        </w:rPr>
        <w:t>0</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0</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asciiTheme="minorEastAsia" w:hAnsiTheme="minorEastAsia" w:eastAsiaTheme="minorEastAsia"/>
          <w:sz w:val="32"/>
          <w:szCs w:val="32"/>
        </w:rPr>
        <w:t>96.3</w:t>
      </w:r>
      <w:r>
        <w:rPr>
          <w:rFonts w:hint="eastAsia" w:asciiTheme="minorEastAsia" w:hAnsiTheme="minorEastAsia" w:eastAsiaTheme="minorEastAsia"/>
          <w:sz w:val="32"/>
          <w:szCs w:val="32"/>
        </w:rPr>
        <w:t>万元，与上年</w:t>
      </w:r>
      <w:r>
        <w:rPr>
          <w:rFonts w:asciiTheme="minorEastAsia" w:hAnsiTheme="minorEastAsia" w:eastAsiaTheme="minorEastAsia"/>
          <w:sz w:val="32"/>
          <w:szCs w:val="32"/>
        </w:rPr>
        <w:t>51</w:t>
      </w:r>
      <w:r>
        <w:rPr>
          <w:rFonts w:hint="eastAsia" w:asciiTheme="minorEastAsia" w:hAnsiTheme="minorEastAsia" w:eastAsiaTheme="minorEastAsia"/>
          <w:sz w:val="32"/>
          <w:szCs w:val="32"/>
        </w:rPr>
        <w:t>万元相比，增加4</w:t>
      </w:r>
      <w:r>
        <w:rPr>
          <w:rFonts w:asciiTheme="minorEastAsia" w:hAnsiTheme="minorEastAsia" w:eastAsiaTheme="minorEastAsia"/>
          <w:sz w:val="32"/>
          <w:szCs w:val="32"/>
        </w:rPr>
        <w:t>5.3</w:t>
      </w:r>
      <w:r>
        <w:rPr>
          <w:rFonts w:hint="eastAsia" w:asciiTheme="minorEastAsia" w:hAnsiTheme="minorEastAsia" w:eastAsiaTheme="minorEastAsia"/>
          <w:sz w:val="32"/>
          <w:szCs w:val="32"/>
        </w:rPr>
        <w:t>万元。增加的原因是：交职工的养老保险、职业年金、医疗保险、工伤保险、送戏下乡表演支出。</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asciiTheme="minorEastAsia" w:hAnsiTheme="minorEastAsia" w:eastAsiaTheme="minorEastAsia"/>
          <w:sz w:val="32"/>
          <w:szCs w:val="32"/>
        </w:rPr>
        <w:t>021年度财政拨款支出</w:t>
      </w:r>
      <w:r>
        <w:rPr>
          <w:rFonts w:hint="eastAsia" w:asciiTheme="minorEastAsia" w:hAnsiTheme="minorEastAsia" w:eastAsiaTheme="minorEastAsia"/>
          <w:sz w:val="32"/>
          <w:szCs w:val="32"/>
        </w:rPr>
        <w:t>9</w:t>
      </w:r>
      <w:r>
        <w:rPr>
          <w:rFonts w:asciiTheme="minorEastAsia" w:hAnsiTheme="minorEastAsia" w:eastAsiaTheme="minorEastAsia"/>
          <w:sz w:val="32"/>
          <w:szCs w:val="32"/>
        </w:rPr>
        <w:t>6.3万元，占本年支出合计</w:t>
      </w:r>
      <w:r>
        <w:rPr>
          <w:rFonts w:hint="eastAsia" w:asciiTheme="minorEastAsia" w:hAnsiTheme="minorEastAsia" w:eastAsiaTheme="minorEastAsia"/>
          <w:sz w:val="32"/>
          <w:szCs w:val="32"/>
        </w:rPr>
        <w:t>1</w:t>
      </w:r>
      <w:r>
        <w:rPr>
          <w:rFonts w:asciiTheme="minorEastAsia" w:hAnsiTheme="minorEastAsia" w:eastAsiaTheme="minorEastAsia"/>
          <w:sz w:val="32"/>
          <w:szCs w:val="32"/>
        </w:rPr>
        <w:t>00%,与上年相比，财政拨款支出增加</w:t>
      </w:r>
      <w:r>
        <w:rPr>
          <w:rFonts w:hint="eastAsia" w:asciiTheme="minorEastAsia" w:hAnsiTheme="minorEastAsia" w:eastAsiaTheme="minorEastAsia"/>
          <w:sz w:val="32"/>
          <w:szCs w:val="32"/>
        </w:rPr>
        <w:t>4</w:t>
      </w:r>
      <w:r>
        <w:rPr>
          <w:rFonts w:asciiTheme="minorEastAsia" w:hAnsiTheme="minorEastAsia" w:eastAsiaTheme="minorEastAsia"/>
          <w:sz w:val="32"/>
          <w:szCs w:val="32"/>
        </w:rPr>
        <w:t>5.3万元，</w:t>
      </w:r>
      <w:r>
        <w:rPr>
          <w:rFonts w:hint="eastAsia" w:asciiTheme="minorEastAsia" w:hAnsiTheme="minorEastAsia" w:eastAsiaTheme="minorEastAsia"/>
          <w:sz w:val="32"/>
          <w:szCs w:val="32"/>
        </w:rPr>
        <w:t>增加8</w:t>
      </w:r>
      <w:r>
        <w:rPr>
          <w:rFonts w:asciiTheme="minorEastAsia" w:hAnsiTheme="minorEastAsia" w:eastAsiaTheme="minorEastAsia"/>
          <w:sz w:val="32"/>
          <w:szCs w:val="32"/>
        </w:rPr>
        <w:t>8.82</w:t>
      </w:r>
      <w:r>
        <w:rPr>
          <w:rFonts w:hint="eastAsia" w:asciiTheme="minorEastAsia" w:hAnsiTheme="minorEastAsia" w:eastAsiaTheme="minorEastAsia"/>
          <w:sz w:val="32"/>
          <w:szCs w:val="32"/>
        </w:rPr>
        <w:t>%，增加的原因是：交职工的养老保险、职业年金、医疗保险、工伤保险、送戏下乡表演支出。</w:t>
      </w:r>
    </w:p>
    <w:p>
      <w:pPr>
        <w:pStyle w:val="9"/>
        <w:ind w:firstLine="800" w:firstLineChars="250"/>
        <w:rPr>
          <w:rFonts w:asciiTheme="minorEastAsia" w:hAnsiTheme="minorEastAsia" w:eastAsiaTheme="minorEastAsia"/>
          <w:sz w:val="32"/>
          <w:szCs w:val="32"/>
        </w:rPr>
      </w:pPr>
    </w:p>
    <w:p>
      <w:pPr>
        <w:pStyle w:val="9"/>
        <w:ind w:firstLine="800" w:firstLineChars="250"/>
        <w:rPr>
          <w:rFonts w:asciiTheme="minorEastAsia" w:hAnsiTheme="minorEastAsia" w:eastAsiaTheme="minorEastAsia"/>
          <w:sz w:val="32"/>
          <w:szCs w:val="32"/>
        </w:rPr>
      </w:pP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asciiTheme="minorEastAsia" w:hAnsiTheme="minorEastAsia" w:eastAsiaTheme="minorEastAsia"/>
          <w:sz w:val="32"/>
          <w:szCs w:val="32"/>
        </w:rPr>
        <w:t>96.3</w:t>
      </w:r>
      <w:r>
        <w:rPr>
          <w:rFonts w:hint="eastAsia" w:asciiTheme="minorEastAsia" w:hAnsiTheme="minorEastAsia" w:eastAsiaTheme="minorEastAsia"/>
          <w:sz w:val="32"/>
          <w:szCs w:val="32"/>
        </w:rPr>
        <w:t>万元用于以下方面：工资及福利支出</w:t>
      </w:r>
      <w:r>
        <w:rPr>
          <w:rFonts w:asciiTheme="minorEastAsia" w:hAnsiTheme="minorEastAsia" w:eastAsiaTheme="minorEastAsia"/>
          <w:sz w:val="32"/>
          <w:szCs w:val="32"/>
        </w:rPr>
        <w:t>84.4</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87.6</w:t>
      </w:r>
      <w:r>
        <w:rPr>
          <w:rFonts w:hint="eastAsia" w:asciiTheme="minorEastAsia" w:hAnsiTheme="minorEastAsia" w:eastAsiaTheme="minorEastAsia"/>
          <w:sz w:val="32"/>
          <w:szCs w:val="32"/>
        </w:rPr>
        <w:t>%；商品和服务支出1</w:t>
      </w:r>
      <w:r>
        <w:rPr>
          <w:rFonts w:asciiTheme="minorEastAsia" w:hAnsiTheme="minorEastAsia" w:eastAsiaTheme="minorEastAsia"/>
          <w:sz w:val="32"/>
          <w:szCs w:val="32"/>
        </w:rPr>
        <w:t>1.9</w:t>
      </w:r>
      <w:r>
        <w:rPr>
          <w:rFonts w:hint="eastAsia" w:asciiTheme="minorEastAsia" w:hAnsiTheme="minorEastAsia" w:eastAsiaTheme="minorEastAsia"/>
          <w:sz w:val="32"/>
          <w:szCs w:val="32"/>
        </w:rPr>
        <w:t>万元，占1</w:t>
      </w:r>
      <w:r>
        <w:rPr>
          <w:rFonts w:asciiTheme="minorEastAsia" w:hAnsiTheme="minorEastAsia" w:eastAsiaTheme="minorEastAsia"/>
          <w:sz w:val="32"/>
          <w:szCs w:val="32"/>
        </w:rPr>
        <w:t>2.4</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asciiTheme="minorEastAsia" w:hAnsiTheme="minorEastAsia" w:eastAsiaTheme="minorEastAsia"/>
          <w:sz w:val="32"/>
          <w:szCs w:val="32"/>
        </w:rPr>
        <w:t>96.3</w:t>
      </w:r>
      <w:r>
        <w:rPr>
          <w:rFonts w:hint="eastAsia" w:asciiTheme="minorEastAsia" w:hAnsiTheme="minorEastAsia" w:eastAsiaTheme="minorEastAsia"/>
          <w:sz w:val="32"/>
          <w:szCs w:val="32"/>
        </w:rPr>
        <w:t>万元，支出决算数为</w:t>
      </w:r>
      <w:r>
        <w:rPr>
          <w:rFonts w:asciiTheme="minorEastAsia" w:hAnsiTheme="minorEastAsia" w:eastAsiaTheme="minorEastAsia"/>
          <w:sz w:val="32"/>
          <w:szCs w:val="32"/>
        </w:rPr>
        <w:t>96.3</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%，其中：</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一般公共服务支出（类）艺术表演团体（款）行政运行（项）。</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asciiTheme="minorEastAsia" w:hAnsiTheme="minorEastAsia" w:eastAsiaTheme="minorEastAsia"/>
          <w:sz w:val="32"/>
          <w:szCs w:val="32"/>
        </w:rPr>
        <w:t>96.3</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96.3</w:t>
      </w:r>
      <w:r>
        <w:rPr>
          <w:rFonts w:hint="eastAsia" w:asciiTheme="minorEastAsia" w:hAnsiTheme="minorEastAsia" w:eastAsiaTheme="minorEastAsia"/>
          <w:sz w:val="32"/>
          <w:szCs w:val="32"/>
        </w:rPr>
        <w:t>万元，完成年初预算的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%。决算数与预算数持平。</w:t>
      </w:r>
    </w:p>
    <w:p>
      <w:pPr>
        <w:pStyle w:val="9"/>
        <w:ind w:firstLine="800" w:firstLineChars="250"/>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asciiTheme="minorEastAsia" w:hAnsiTheme="minorEastAsia" w:eastAsiaTheme="minorEastAsia"/>
          <w:sz w:val="32"/>
          <w:szCs w:val="32"/>
        </w:rPr>
        <w:t>74.3</w:t>
      </w:r>
      <w:r>
        <w:rPr>
          <w:rFonts w:hint="eastAsia" w:asciiTheme="minorEastAsia" w:hAnsiTheme="minorEastAsia" w:eastAsiaTheme="minorEastAsia"/>
          <w:sz w:val="32"/>
          <w:szCs w:val="32"/>
        </w:rPr>
        <w:t>万元，其中：人员经费</w:t>
      </w:r>
      <w:r>
        <w:rPr>
          <w:rFonts w:asciiTheme="minorEastAsia" w:hAnsiTheme="minorEastAsia" w:eastAsiaTheme="minorEastAsia"/>
          <w:sz w:val="32"/>
          <w:szCs w:val="32"/>
        </w:rPr>
        <w:t>72.4</w:t>
      </w:r>
      <w:r>
        <w:rPr>
          <w:rFonts w:hint="eastAsia" w:asciiTheme="minorEastAsia" w:hAnsiTheme="minorEastAsia" w:eastAsiaTheme="minorEastAsia"/>
          <w:sz w:val="32"/>
          <w:szCs w:val="32"/>
        </w:rPr>
        <w:t>万元，占基本支出的</w:t>
      </w:r>
      <w:r>
        <w:rPr>
          <w:rFonts w:asciiTheme="minorEastAsia" w:hAnsiTheme="minorEastAsia" w:eastAsiaTheme="minorEastAsia"/>
          <w:sz w:val="32"/>
          <w:szCs w:val="32"/>
        </w:rPr>
        <w:t>97</w:t>
      </w:r>
      <w:r>
        <w:rPr>
          <w:rFonts w:hint="eastAsia" w:asciiTheme="minorEastAsia" w:hAnsiTheme="minorEastAsia" w:eastAsiaTheme="minorEastAsia"/>
          <w:sz w:val="32"/>
          <w:szCs w:val="32"/>
        </w:rPr>
        <w:t>%,主要包括基本工资、养老保险、职业年金、医疗保险、工伤保险；公用经费</w:t>
      </w:r>
      <w:r>
        <w:rPr>
          <w:rFonts w:asciiTheme="minorEastAsia" w:hAnsiTheme="minorEastAsia" w:eastAsiaTheme="minorEastAsia"/>
          <w:sz w:val="32"/>
          <w:szCs w:val="32"/>
        </w:rPr>
        <w:t>1.9</w:t>
      </w:r>
      <w:r>
        <w:rPr>
          <w:rFonts w:hint="eastAsia" w:asciiTheme="minorEastAsia" w:hAnsiTheme="minorEastAsia" w:eastAsiaTheme="minorEastAsia"/>
          <w:sz w:val="32"/>
          <w:szCs w:val="32"/>
        </w:rPr>
        <w:t>万元，占基本支出的</w:t>
      </w:r>
      <w:r>
        <w:rPr>
          <w:rFonts w:asciiTheme="minorEastAsia" w:hAnsiTheme="minorEastAsia" w:eastAsiaTheme="minorEastAsia"/>
          <w:sz w:val="32"/>
          <w:szCs w:val="32"/>
        </w:rPr>
        <w:t>3</w:t>
      </w:r>
      <w:r>
        <w:rPr>
          <w:rFonts w:hint="eastAsia" w:asciiTheme="minorEastAsia" w:hAnsiTheme="minorEastAsia" w:eastAsiaTheme="minorEastAsia"/>
          <w:sz w:val="32"/>
          <w:szCs w:val="32"/>
        </w:rPr>
        <w:t>%，主要包括办公费、印刷费、咨询费、手续费、劳务费。</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2021年度“三公”经费财政拨款支出预算为</w:t>
      </w:r>
      <w:r>
        <w:rPr>
          <w:rFonts w:asciiTheme="minorEastAsia" w:hAnsiTheme="minorEastAsia" w:eastAsiaTheme="minorEastAsia"/>
          <w:sz w:val="32"/>
          <w:szCs w:val="32"/>
        </w:rPr>
        <w:t>4.18</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4.18</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2021年度我单位未开展因公出国（出境）活动。</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asciiTheme="minorEastAsia" w:hAnsiTheme="minorEastAsia" w:eastAsiaTheme="minorEastAsia"/>
          <w:sz w:val="32"/>
          <w:szCs w:val="32"/>
        </w:rPr>
        <w:t>0.53</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0.53</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%。与上年相比减少0.04万元,减少7%。</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bookmarkStart w:id="2" w:name="_GoBack"/>
      <w:bookmarkEnd w:id="2"/>
      <w:r>
        <w:rPr>
          <w:rFonts w:hint="eastAsia" w:asciiTheme="minorEastAsia" w:hAnsiTheme="minorEastAsia" w:eastAsiaTheme="minorEastAsia"/>
          <w:sz w:val="32"/>
          <w:szCs w:val="32"/>
        </w:rPr>
        <w:t xml:space="preserve">     </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asciiTheme="minorEastAsia" w:hAnsiTheme="minorEastAsia" w:eastAsiaTheme="minorEastAsia"/>
          <w:sz w:val="32"/>
          <w:szCs w:val="32"/>
        </w:rPr>
        <w:t>3.65</w:t>
      </w:r>
      <w:r>
        <w:rPr>
          <w:rFonts w:hint="eastAsia" w:asciiTheme="minorEastAsia" w:hAnsiTheme="minorEastAsia" w:eastAsiaTheme="minorEastAsia"/>
          <w:sz w:val="32"/>
          <w:szCs w:val="32"/>
        </w:rPr>
        <w:t>万元，支出决算为</w:t>
      </w:r>
      <w:r>
        <w:rPr>
          <w:rFonts w:asciiTheme="minorEastAsia" w:hAnsiTheme="minorEastAsia" w:eastAsiaTheme="minorEastAsia"/>
          <w:sz w:val="32"/>
          <w:szCs w:val="32"/>
        </w:rPr>
        <w:t>3.65</w:t>
      </w:r>
      <w:r>
        <w:rPr>
          <w:rFonts w:hint="eastAsia" w:asciiTheme="minorEastAsia" w:hAnsiTheme="minorEastAsia" w:eastAsiaTheme="minorEastAsia"/>
          <w:sz w:val="32"/>
          <w:szCs w:val="32"/>
        </w:rPr>
        <w:t>万元，完成预算的</w:t>
      </w:r>
      <w:r>
        <w:rPr>
          <w:rFonts w:asciiTheme="minorEastAsia" w:hAnsiTheme="minorEastAsia" w:eastAsiaTheme="minorEastAsia"/>
          <w:sz w:val="32"/>
          <w:szCs w:val="32"/>
        </w:rPr>
        <w:t>100</w:t>
      </w:r>
      <w:r>
        <w:rPr>
          <w:rFonts w:hint="eastAsia" w:asciiTheme="minorEastAsia" w:hAnsiTheme="minorEastAsia" w:eastAsiaTheme="minorEastAsia"/>
          <w:sz w:val="32"/>
          <w:szCs w:val="32"/>
        </w:rPr>
        <w:t>%，与上年相比减少0.14万元,减少3.7%。</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2021年度“三公”经费财政拨款支出决算中，公务接待费支出决算</w:t>
      </w:r>
      <w:r>
        <w:rPr>
          <w:rFonts w:asciiTheme="minorEastAsia" w:hAnsiTheme="minorEastAsia" w:eastAsiaTheme="minorEastAsia"/>
          <w:sz w:val="32"/>
          <w:szCs w:val="32"/>
        </w:rPr>
        <w:t>0.53</w:t>
      </w:r>
      <w:r>
        <w:rPr>
          <w:rFonts w:hint="eastAsia" w:asciiTheme="minorEastAsia" w:hAnsiTheme="minorEastAsia" w:eastAsiaTheme="minorEastAsia"/>
          <w:sz w:val="32"/>
          <w:szCs w:val="32"/>
        </w:rPr>
        <w:t>万元，占</w:t>
      </w:r>
      <w:r>
        <w:rPr>
          <w:rFonts w:asciiTheme="minorEastAsia" w:hAnsiTheme="minorEastAsia" w:eastAsiaTheme="minorEastAsia"/>
          <w:sz w:val="32"/>
          <w:szCs w:val="32"/>
        </w:rPr>
        <w:t>12.68</w:t>
      </w:r>
      <w:r>
        <w:rPr>
          <w:rFonts w:hint="eastAsia" w:asciiTheme="minorEastAsia" w:hAnsiTheme="minorEastAsia" w:eastAsiaTheme="minorEastAsia"/>
          <w:sz w:val="32"/>
          <w:szCs w:val="32"/>
        </w:rPr>
        <w:t>%,</w:t>
      </w:r>
      <w:r>
        <w:rPr>
          <w:rFonts w:hint="eastAsia" w:ascii="宋体" w:hAnsi="宋体" w:eastAsia="宋体"/>
          <w:sz w:val="32"/>
          <w:szCs w:val="32"/>
        </w:rPr>
        <w:t>因公出国（境）费支出决算0万元，占0%,公务用车购置费及运行维护费支出决算</w:t>
      </w:r>
      <w:r>
        <w:rPr>
          <w:rFonts w:ascii="宋体" w:hAnsi="宋体" w:eastAsia="宋体"/>
          <w:sz w:val="32"/>
          <w:szCs w:val="32"/>
        </w:rPr>
        <w:t>3.65</w:t>
      </w:r>
      <w:r>
        <w:rPr>
          <w:rFonts w:hint="eastAsia" w:ascii="宋体" w:hAnsi="宋体" w:eastAsia="宋体"/>
          <w:sz w:val="32"/>
          <w:szCs w:val="32"/>
        </w:rPr>
        <w:t>万元，占</w:t>
      </w:r>
      <w:r>
        <w:rPr>
          <w:rFonts w:ascii="宋体" w:hAnsi="宋体" w:eastAsia="宋体"/>
          <w:sz w:val="32"/>
          <w:szCs w:val="32"/>
        </w:rPr>
        <w:t>87.32</w:t>
      </w:r>
      <w:r>
        <w:rPr>
          <w:rFonts w:hint="eastAsia" w:ascii="宋体" w:hAnsi="宋体" w:eastAsia="宋体"/>
          <w:sz w:val="32"/>
          <w:szCs w:val="32"/>
        </w:rPr>
        <w:t>%。</w:t>
      </w:r>
      <w:r>
        <w:rPr>
          <w:rFonts w:hint="eastAsia" w:asciiTheme="minorEastAsia" w:hAnsiTheme="minorEastAsia" w:eastAsiaTheme="minorEastAsia"/>
          <w:sz w:val="32"/>
          <w:szCs w:val="32"/>
        </w:rPr>
        <w:t>其中：</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1、因公出国（境）费支出决算为0万元，受疫情影响，2</w:t>
      </w:r>
      <w:r>
        <w:rPr>
          <w:rFonts w:asciiTheme="minorEastAsia" w:hAnsiTheme="minorEastAsia" w:eastAsiaTheme="minorEastAsia"/>
          <w:sz w:val="32"/>
          <w:szCs w:val="32"/>
        </w:rPr>
        <w:t>021</w:t>
      </w:r>
      <w:r>
        <w:rPr>
          <w:rFonts w:hint="eastAsia" w:asciiTheme="minorEastAsia" w:hAnsiTheme="minorEastAsia" w:eastAsiaTheme="minorEastAsia"/>
          <w:sz w:val="32"/>
          <w:szCs w:val="32"/>
        </w:rPr>
        <w:t>年度我单位未开展因公出国（境）活动。</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2、公务接待费支出决算为</w:t>
      </w:r>
      <w:r>
        <w:rPr>
          <w:rFonts w:asciiTheme="minorEastAsia" w:hAnsiTheme="minorEastAsia" w:eastAsiaTheme="minorEastAsia"/>
          <w:sz w:val="32"/>
          <w:szCs w:val="32"/>
        </w:rPr>
        <w:t>0.53</w:t>
      </w:r>
      <w:r>
        <w:rPr>
          <w:rFonts w:hint="eastAsia" w:asciiTheme="minorEastAsia" w:hAnsiTheme="minorEastAsia" w:eastAsiaTheme="minorEastAsia"/>
          <w:sz w:val="32"/>
          <w:szCs w:val="32"/>
        </w:rPr>
        <w:t>万元，全年共接待来访组</w:t>
      </w:r>
      <w:r>
        <w:rPr>
          <w:rFonts w:asciiTheme="minorEastAsia" w:hAnsiTheme="minorEastAsia" w:eastAsiaTheme="minorEastAsia"/>
          <w:sz w:val="32"/>
          <w:szCs w:val="32"/>
        </w:rPr>
        <w:t>11</w:t>
      </w:r>
      <w:r>
        <w:rPr>
          <w:rFonts w:hint="eastAsia" w:asciiTheme="minorEastAsia" w:hAnsiTheme="minorEastAsia" w:eastAsiaTheme="minorEastAsia"/>
          <w:sz w:val="32"/>
          <w:szCs w:val="32"/>
        </w:rPr>
        <w:t>个、来宾</w:t>
      </w:r>
      <w:r>
        <w:rPr>
          <w:rFonts w:asciiTheme="minorEastAsia" w:hAnsiTheme="minorEastAsia" w:eastAsiaTheme="minorEastAsia"/>
          <w:sz w:val="32"/>
          <w:szCs w:val="32"/>
        </w:rPr>
        <w:t>41</w:t>
      </w:r>
      <w:r>
        <w:rPr>
          <w:rFonts w:hint="eastAsia" w:asciiTheme="minorEastAsia" w:hAnsiTheme="minorEastAsia" w:eastAsiaTheme="minorEastAsia"/>
          <w:sz w:val="32"/>
          <w:szCs w:val="32"/>
        </w:rPr>
        <w:t>次，主要是上级领导来督查、导演指导排练接待支出。</w:t>
      </w:r>
    </w:p>
    <w:p>
      <w:pPr>
        <w:rPr>
          <w:rFonts w:cs="黑体" w:asciiTheme="minorEastAsia" w:hAnsiTheme="minorEastAsia"/>
          <w:color w:val="000000"/>
          <w:kern w:val="0"/>
          <w:sz w:val="32"/>
          <w:szCs w:val="32"/>
        </w:rPr>
      </w:pPr>
      <w:r>
        <w:rPr>
          <w:rFonts w:hint="eastAsia" w:asciiTheme="minorEastAsia" w:hAnsiTheme="minorEastAsia"/>
          <w:sz w:val="32"/>
          <w:szCs w:val="32"/>
        </w:rPr>
        <w:t xml:space="preserve">     3、公务用车购置费及运行维护费支出决算为</w:t>
      </w:r>
      <w:r>
        <w:rPr>
          <w:rFonts w:asciiTheme="minorEastAsia" w:hAnsiTheme="minorEastAsia"/>
          <w:sz w:val="32"/>
          <w:szCs w:val="32"/>
        </w:rPr>
        <w:t>3.65</w:t>
      </w:r>
      <w:r>
        <w:rPr>
          <w:rFonts w:hint="eastAsia" w:asciiTheme="minorEastAsia" w:hAnsiTheme="minorEastAsia"/>
          <w:sz w:val="32"/>
          <w:szCs w:val="32"/>
        </w:rPr>
        <w:t>万元，其中：公务用车购置费0万元，公务用车购置0辆,公务用车运行维护费</w:t>
      </w:r>
      <w:r>
        <w:rPr>
          <w:rFonts w:asciiTheme="minorEastAsia" w:hAnsiTheme="minorEastAsia"/>
          <w:sz w:val="32"/>
          <w:szCs w:val="32"/>
        </w:rPr>
        <w:t>3.65</w:t>
      </w:r>
      <w:r>
        <w:rPr>
          <w:rFonts w:hint="eastAsia" w:asciiTheme="minorEastAsia" w:hAnsiTheme="minorEastAsia"/>
          <w:sz w:val="32"/>
          <w:szCs w:val="32"/>
        </w:rPr>
        <w:t>万元，主要是公务用车运行维护支出。截止2</w:t>
      </w:r>
      <w:r>
        <w:rPr>
          <w:rFonts w:asciiTheme="minorEastAsia" w:hAnsiTheme="minorEastAsia"/>
          <w:sz w:val="32"/>
          <w:szCs w:val="32"/>
        </w:rPr>
        <w:t>021</w:t>
      </w:r>
      <w:r>
        <w:rPr>
          <w:rFonts w:hint="eastAsia" w:asciiTheme="minorEastAsia" w:hAnsiTheme="minorEastAsia"/>
          <w:sz w:val="32"/>
          <w:szCs w:val="32"/>
        </w:rPr>
        <w:t>年1</w:t>
      </w:r>
      <w:r>
        <w:rPr>
          <w:rFonts w:asciiTheme="minorEastAsia" w:hAnsiTheme="minorEastAsia"/>
          <w:sz w:val="32"/>
          <w:szCs w:val="32"/>
        </w:rPr>
        <w:t>2</w:t>
      </w:r>
      <w:r>
        <w:rPr>
          <w:rFonts w:hint="eastAsia" w:asciiTheme="minorEastAsia" w:hAnsiTheme="minorEastAsia"/>
          <w:sz w:val="32"/>
          <w:szCs w:val="32"/>
        </w:rPr>
        <w:t>月3</w:t>
      </w:r>
      <w:r>
        <w:rPr>
          <w:rFonts w:asciiTheme="minorEastAsia" w:hAnsiTheme="minorEastAsia"/>
          <w:sz w:val="32"/>
          <w:szCs w:val="32"/>
        </w:rPr>
        <w:t>1</w:t>
      </w:r>
      <w:r>
        <w:rPr>
          <w:rFonts w:hint="eastAsia" w:asciiTheme="minorEastAsia" w:hAnsiTheme="minorEastAsia"/>
          <w:sz w:val="32"/>
          <w:szCs w:val="32"/>
        </w:rPr>
        <w:t>日，我单位开支财政拨款的公务用车保有量为2辆。</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2021年度政府性基金预算财政拨款收入0万元；年初结转和结余0万元；支出0万元，其中基本支出0万元，项目支出0万元；年末结转和结余0万元。具体情况如下：本单位无政府性基金收支</w:t>
      </w:r>
      <w:r>
        <w:rPr>
          <w:rFonts w:hint="eastAsia" w:asciiTheme="minorEastAsia" w:hAnsiTheme="minorEastAsia" w:eastAsiaTheme="minorEastAsia"/>
          <w:i/>
          <w:color w:val="000000" w:themeColor="text1"/>
          <w:sz w:val="32"/>
          <w:szCs w:val="32"/>
          <w14:textFill>
            <w14:solidFill>
              <w14:schemeClr w14:val="tx1"/>
            </w14:solidFill>
          </w14:textFill>
        </w:rPr>
        <w:t>。</w:t>
      </w:r>
    </w:p>
    <w:p>
      <w:pPr>
        <w:pStyle w:val="9"/>
        <w:rPr>
          <w:rFonts w:asciiTheme="minorEastAsia" w:hAnsiTheme="minorEastAsia" w:eastAsiaTheme="minorEastAsia"/>
          <w:i/>
          <w:color w:val="FF0000"/>
          <w:sz w:val="32"/>
          <w:szCs w:val="32"/>
          <w:highlight w:val="yellow"/>
        </w:rPr>
      </w:pP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asciiTheme="minorEastAsia" w:hAnsiTheme="minorEastAsia" w:eastAsiaTheme="minorEastAsia"/>
          <w:sz w:val="32"/>
          <w:szCs w:val="32"/>
        </w:rPr>
        <w:t>0万元。</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asciiTheme="minorEastAsia" w:hAnsiTheme="minorEastAsia" w:eastAsiaTheme="minorEastAsia"/>
          <w:sz w:val="32"/>
          <w:szCs w:val="32"/>
        </w:rPr>
        <w:t>0.1</w:t>
      </w:r>
      <w:r>
        <w:rPr>
          <w:rFonts w:hint="eastAsia" w:asciiTheme="minorEastAsia" w:hAnsiTheme="minorEastAsia" w:eastAsiaTheme="minorEastAsia"/>
          <w:sz w:val="32"/>
          <w:szCs w:val="32"/>
        </w:rPr>
        <w:t>万元，用于召开确定表演节目，节目排练会议，人数</w:t>
      </w:r>
      <w:r>
        <w:rPr>
          <w:rFonts w:asciiTheme="minorEastAsia" w:hAnsiTheme="minorEastAsia" w:eastAsiaTheme="minorEastAsia"/>
          <w:sz w:val="32"/>
          <w:szCs w:val="32"/>
        </w:rPr>
        <w:t>13</w:t>
      </w:r>
      <w:r>
        <w:rPr>
          <w:rFonts w:hint="eastAsia" w:asciiTheme="minorEastAsia" w:hAnsiTheme="minorEastAsia" w:eastAsiaTheme="minorEastAsia"/>
          <w:sz w:val="32"/>
          <w:szCs w:val="32"/>
        </w:rPr>
        <w:t>人，内容为：确定哪几个表演节目，哪些人表演哪些节目；开支培训费</w:t>
      </w:r>
      <w:r>
        <w:rPr>
          <w:rFonts w:asciiTheme="minorEastAsia" w:hAnsiTheme="minorEastAsia" w:eastAsiaTheme="minorEastAsia"/>
          <w:sz w:val="32"/>
          <w:szCs w:val="32"/>
        </w:rPr>
        <w:t>1.3</w:t>
      </w:r>
      <w:r>
        <w:rPr>
          <w:rFonts w:hint="eastAsia" w:asciiTheme="minorEastAsia" w:hAnsiTheme="minorEastAsia" w:eastAsiaTheme="minorEastAsia"/>
          <w:sz w:val="32"/>
          <w:szCs w:val="32"/>
        </w:rPr>
        <w:t>万元，用于开展新节目请导演来培训费用，人数</w:t>
      </w:r>
      <w:r>
        <w:rPr>
          <w:rFonts w:asciiTheme="minorEastAsia" w:hAnsiTheme="minorEastAsia" w:eastAsiaTheme="minorEastAsia"/>
          <w:sz w:val="32"/>
          <w:szCs w:val="32"/>
        </w:rPr>
        <w:t>14</w:t>
      </w:r>
      <w:r>
        <w:rPr>
          <w:rFonts w:hint="eastAsia" w:asciiTheme="minorEastAsia" w:hAnsiTheme="minorEastAsia" w:eastAsiaTheme="minorEastAsia"/>
          <w:sz w:val="32"/>
          <w:szCs w:val="32"/>
        </w:rPr>
        <w:t>人。</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 万元、政府采购工程支出0万元、政府采购服务支出0万元。授予中小企业合同金额0万元。</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截至2021年12月31日，本单位共有车辆</w:t>
      </w:r>
      <w:r>
        <w:rPr>
          <w:rFonts w:asciiTheme="minorEastAsia" w:hAnsiTheme="minorEastAsia" w:eastAsiaTheme="minorEastAsia"/>
          <w:sz w:val="32"/>
          <w:szCs w:val="32"/>
        </w:rPr>
        <w:t>2辆</w:t>
      </w:r>
      <w:r>
        <w:rPr>
          <w:rFonts w:hint="eastAsia" w:asciiTheme="minorEastAsia" w:hAnsiTheme="minorEastAsia" w:eastAsiaTheme="minorEastAsia"/>
          <w:sz w:val="32"/>
          <w:szCs w:val="32"/>
        </w:rPr>
        <w:t>，均为一般公务用车，主要用于送戏下乡表演，单位价值50万元以上通用设备无；单位价值100万元以上专用设备无。</w:t>
      </w:r>
    </w:p>
    <w:p>
      <w:pPr>
        <w:pStyle w:val="9"/>
        <w:rPr>
          <w:rFonts w:hAnsi="黑体"/>
          <w:b/>
          <w:sz w:val="32"/>
          <w:szCs w:val="32"/>
        </w:rPr>
      </w:pPr>
      <w:r>
        <w:rPr>
          <w:rFonts w:hint="eastAsia" w:hAnsi="黑体"/>
          <w:b/>
          <w:sz w:val="32"/>
          <w:szCs w:val="32"/>
        </w:rPr>
        <w:t>十三、2021年度预算绩效情况说明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本部门预算绩效管理开展情况、绩效目标和绩效评价报告等见附件。</w:t>
      </w:r>
    </w:p>
    <w:p>
      <w:pPr>
        <w:pStyle w:val="9"/>
        <w:jc w:val="center"/>
        <w:rPr>
          <w:sz w:val="72"/>
          <w:szCs w:val="72"/>
        </w:rPr>
      </w:pPr>
    </w:p>
    <w:p>
      <w:pPr>
        <w:autoSpaceDE w:val="0"/>
        <w:autoSpaceDN w:val="0"/>
        <w:adjustRightInd w:val="0"/>
        <w:ind w:firstLine="640" w:firstLineChars="200"/>
        <w:jc w:val="left"/>
        <w:rPr>
          <w:rFonts w:cs="黑体" w:asciiTheme="minorEastAsia" w:hAnsiTheme="minorEastAsia"/>
          <w:b/>
          <w:color w:val="000000"/>
          <w:kern w:val="0"/>
          <w:sz w:val="32"/>
          <w:szCs w:val="32"/>
        </w:rPr>
      </w:pPr>
    </w:p>
    <w:p>
      <w:pPr>
        <w:autoSpaceDE w:val="0"/>
        <w:autoSpaceDN w:val="0"/>
        <w:adjustRightInd w:val="0"/>
        <w:ind w:firstLine="640" w:firstLineChars="200"/>
        <w:jc w:val="left"/>
        <w:rPr>
          <w:rFonts w:cs="黑体" w:asciiTheme="minorEastAsia" w:hAnsiTheme="minorEastAsia"/>
          <w:color w:val="000000"/>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一、财政拨款收入：指单位本年度从同级财政部门取得的各类财政拨款。</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二、上级补助收入：指事业单位从主管部门和上级单位取得的非财政补助收入。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三、机关运行经费：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四、“三公”经费：指单位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五、对附属单位补助支出：指事业单位用财政拨款收入之外的收入对附属单位补助发生的支出。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六、经营支出：指事业单位在专业业务活动及其辅助活动之外开展非独立核算经营活动发生的支出。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七、上缴上级支出：指事业单位按照财政部门和主管部门的规定上缴上级单位的支出。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八、项目支出:</w:t>
      </w:r>
      <w:r>
        <w:rPr>
          <w:rFonts w:hint="eastAsia"/>
        </w:rPr>
        <w:t xml:space="preserve"> </w:t>
      </w:r>
      <w:r>
        <w:rPr>
          <w:rFonts w:hint="eastAsia" w:cs="黑体" w:asciiTheme="minorEastAsia" w:hAnsiTheme="minorEastAsia"/>
          <w:color w:val="000000"/>
          <w:kern w:val="0"/>
          <w:sz w:val="32"/>
          <w:szCs w:val="32"/>
        </w:rPr>
        <w:t>指在为完成特定的工作任务和事业发展目标所发生的支出。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九、基本支出：指为保障机构正常运转、完成日常工作任务而发生的支出，包括人员经费和公用经费。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十、年末结转和结余资金：指本年度或以前年度预算安排、因客观条件发生变化无法按原计划实施，需要延迟到以后年度按有关规定继续使用的资金。</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十一、结余分配：指事业单位按规定对非财政拨款结余资金提取的专用基金、缴纳的所得税和转入非财政拨款结余等。</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十二、年初结转和结余：指单位上年结转本年使用的基本支出结转、项目支出结转和结余和经营结余。</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十三、使用非财政拨款结余:</w:t>
      </w:r>
      <w:r>
        <w:rPr>
          <w:rFonts w:hint="eastAsia"/>
        </w:rPr>
        <w:t xml:space="preserve"> </w:t>
      </w:r>
      <w:r>
        <w:rPr>
          <w:rFonts w:hint="eastAsia" w:cs="黑体" w:asciiTheme="minorEastAsia" w:hAnsiTheme="minorEastAsia"/>
          <w:color w:val="000000"/>
          <w:kern w:val="0"/>
          <w:sz w:val="32"/>
          <w:szCs w:val="32"/>
        </w:rPr>
        <w:t>指事业单位使用非财政拨款结余（原事业基金）弥补当年收支差额的数额。</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十四、其他收入：指单位取得的除上述“财政拨款收入”、“事业收入”、“经营收入”等以外的各项收入。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十五、事业收入：指事业单位开展专业业务活动及其辅助活动取得的收入，事业单位收到的财政专户实际核拨的教育收费等资金在此反映。</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十六、经营收入：指事业单位在专业业务活动及其辅助活动之外开展非独立核算经营活动取得的收入。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十七、附属单位上缴收入：指事业单位附属独立核算单位按照有关规定上缴的收入。</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十八、一般公共服务支出（类）政协事务（款）行政运行（项）：反映行政单位（包括实行公务员管理的事业单位）的基本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十九、一般公共服务支出（类）政府办公厅（室）及相关机构事务（款）行政运行（项）：反映行政单位（包括实行公务员管理的事业单位）的基本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二十、一般公共服务支出（类）财政事务（款）行政运行（项）：反映行政单位（包括实行公务员管理的事业单位）的基本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二十一、一般公共服务支出（类）纪检监察事务（款）行政运行（项）：反映行政单位（包括实行公务员管理的事业单位）的基本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二十二、一般公共服务支出（类）纪检监察事务（款）其他纪检监察事务支出（项）：反映除上述项目以外其他纪检监察事务方面的支出。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二十三、一般公共服务支出（类）党委办公厅（室）及相关机构事务（款）行政运行（项）：反映行政单位（包括实行公务员管理的事业单位）的基本 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二十四、社会保障和就业支出（类）行政事业单位养老支出（款）机关事业单位基本养老保险缴费支出（项）：反映机关事业单位实施养老保险制度由单位缴纳的基本养老保险费支出。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二十五、社会保障和就业支出（类）抚恤（款）其他优抚支出（项）：反映除上述项目以外其他用于优抚方面的支出，包括向优抚 对象发放的价格临时补贴等支出。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二十六、卫生健康支出（类）行政事业单位医疗（款）行政单位医疗（项）：反映财政部门安排的行政单位（包括实行公务员管理的事业 单位，下同）基本医疗保险缴费经费，未参加医疗保险的行政 单位的公费医疗经费，按国家规定享受离休人员、红军老战士 待遇人员的医疗经费。</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二十七、城乡社区支出（类）其他城乡社区支出（款）其他城乡社区支出（项）：反映除上述项目以外其他用于城乡社区方面的支出。</w:t>
      </w:r>
    </w:p>
    <w:p>
      <w:pPr>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二十八、农林水支出（类）农村综合改革（款）对村民委员会和村党支部的补助（项）：反映各级财政对村民委员会和村党支部的补助支出，以及支持建立县级基本财力保障机制安排的村级组织运转奖补资金。</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r>
        <w:rPr>
          <w:rFonts w:ascii="黑体" w:eastAsia="黑体" w:cs="黑体"/>
          <w:color w:val="000000"/>
          <w:kern w:val="0"/>
          <w:sz w:val="70"/>
          <w:szCs w:val="70"/>
        </w:rPr>
        <w:object>
          <v:shape id="_x0000_i1025" o:spt="75" type="#_x0000_t75" style="height:684pt;width:415.5pt;" o:ole="t" filled="f" o:preferrelative="t" stroked="f" coordsize="21600,21600">
            <v:path/>
            <v:fill on="f" focussize="0,0"/>
            <v:stroke on="f" joinstyle="miter"/>
            <v:imagedata r:id="rId5" o:title=""/>
            <o:lock v:ext="edit" aspectratio="t"/>
            <w10:wrap type="none"/>
            <w10:anchorlock/>
          </v:shape>
          <o:OLEObject Type="Embed" ProgID="Word.Document.12" ShapeID="_x0000_i1025" DrawAspect="Content" ObjectID="_1468075725" r:id="rId4">
            <o:LockedField>false</o:LockedField>
          </o:OLEObject>
        </w:object>
      </w:r>
    </w:p>
    <w:p>
      <w:pPr>
        <w:jc w:val="center"/>
        <w:rPr>
          <w:rFonts w:ascii="黑体" w:eastAsia="黑体" w:cs="黑体"/>
          <w:color w:val="000000"/>
          <w:kern w:val="0"/>
          <w:sz w:val="70"/>
          <w:szCs w:val="70"/>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017DF"/>
    <w:rsid w:val="0002229B"/>
    <w:rsid w:val="000273BD"/>
    <w:rsid w:val="000415B7"/>
    <w:rsid w:val="00041E3F"/>
    <w:rsid w:val="00050EC3"/>
    <w:rsid w:val="00055DAA"/>
    <w:rsid w:val="00057322"/>
    <w:rsid w:val="00061F7B"/>
    <w:rsid w:val="000658A3"/>
    <w:rsid w:val="00065913"/>
    <w:rsid w:val="00074155"/>
    <w:rsid w:val="000873EF"/>
    <w:rsid w:val="000A3F69"/>
    <w:rsid w:val="000B0ED0"/>
    <w:rsid w:val="000C1219"/>
    <w:rsid w:val="000C472C"/>
    <w:rsid w:val="000D4EDE"/>
    <w:rsid w:val="000E0A49"/>
    <w:rsid w:val="000E2593"/>
    <w:rsid w:val="000E76EC"/>
    <w:rsid w:val="000F4965"/>
    <w:rsid w:val="00103957"/>
    <w:rsid w:val="001164A3"/>
    <w:rsid w:val="00124A1F"/>
    <w:rsid w:val="00125C2E"/>
    <w:rsid w:val="00152C6D"/>
    <w:rsid w:val="0016220B"/>
    <w:rsid w:val="00162D39"/>
    <w:rsid w:val="001678BD"/>
    <w:rsid w:val="00167E69"/>
    <w:rsid w:val="001741A8"/>
    <w:rsid w:val="0018088F"/>
    <w:rsid w:val="00182373"/>
    <w:rsid w:val="001A67DB"/>
    <w:rsid w:val="001C2A2C"/>
    <w:rsid w:val="001C3C29"/>
    <w:rsid w:val="001D47AD"/>
    <w:rsid w:val="001D51E5"/>
    <w:rsid w:val="001D7589"/>
    <w:rsid w:val="001E080D"/>
    <w:rsid w:val="001E53D0"/>
    <w:rsid w:val="001F0C3B"/>
    <w:rsid w:val="00202C14"/>
    <w:rsid w:val="00202C82"/>
    <w:rsid w:val="00214427"/>
    <w:rsid w:val="00215657"/>
    <w:rsid w:val="00226CB7"/>
    <w:rsid w:val="002312F8"/>
    <w:rsid w:val="0023474D"/>
    <w:rsid w:val="00256FFA"/>
    <w:rsid w:val="002576A8"/>
    <w:rsid w:val="00264552"/>
    <w:rsid w:val="00264EF9"/>
    <w:rsid w:val="00265724"/>
    <w:rsid w:val="0027426B"/>
    <w:rsid w:val="00290B1E"/>
    <w:rsid w:val="00294F5A"/>
    <w:rsid w:val="002A4D0F"/>
    <w:rsid w:val="002C5296"/>
    <w:rsid w:val="002E0A30"/>
    <w:rsid w:val="002E5B16"/>
    <w:rsid w:val="003021D9"/>
    <w:rsid w:val="00305B64"/>
    <w:rsid w:val="003130C4"/>
    <w:rsid w:val="00316C4B"/>
    <w:rsid w:val="00316DDC"/>
    <w:rsid w:val="0032192B"/>
    <w:rsid w:val="003360F4"/>
    <w:rsid w:val="003479BD"/>
    <w:rsid w:val="0035260F"/>
    <w:rsid w:val="0037197D"/>
    <w:rsid w:val="003768D5"/>
    <w:rsid w:val="00376AF2"/>
    <w:rsid w:val="003B2EE8"/>
    <w:rsid w:val="003C4197"/>
    <w:rsid w:val="003C47E6"/>
    <w:rsid w:val="003C4FC2"/>
    <w:rsid w:val="003D40BD"/>
    <w:rsid w:val="003D6CEE"/>
    <w:rsid w:val="003E15E4"/>
    <w:rsid w:val="003E2331"/>
    <w:rsid w:val="003F2E0E"/>
    <w:rsid w:val="00416E61"/>
    <w:rsid w:val="0042790C"/>
    <w:rsid w:val="004506F9"/>
    <w:rsid w:val="00455695"/>
    <w:rsid w:val="004717A2"/>
    <w:rsid w:val="00473B75"/>
    <w:rsid w:val="00473DF3"/>
    <w:rsid w:val="00487911"/>
    <w:rsid w:val="00491741"/>
    <w:rsid w:val="004A4E66"/>
    <w:rsid w:val="004A7D6F"/>
    <w:rsid w:val="004B0CEE"/>
    <w:rsid w:val="004B57F4"/>
    <w:rsid w:val="004E21DE"/>
    <w:rsid w:val="004F34B2"/>
    <w:rsid w:val="00500E5F"/>
    <w:rsid w:val="005122EF"/>
    <w:rsid w:val="0051441A"/>
    <w:rsid w:val="00514FBD"/>
    <w:rsid w:val="00517C33"/>
    <w:rsid w:val="00517D5F"/>
    <w:rsid w:val="00521AF2"/>
    <w:rsid w:val="00523644"/>
    <w:rsid w:val="00525C0E"/>
    <w:rsid w:val="00536867"/>
    <w:rsid w:val="0054069E"/>
    <w:rsid w:val="00544866"/>
    <w:rsid w:val="005501B0"/>
    <w:rsid w:val="005767CC"/>
    <w:rsid w:val="00585ACA"/>
    <w:rsid w:val="00590D9F"/>
    <w:rsid w:val="005913F9"/>
    <w:rsid w:val="00591502"/>
    <w:rsid w:val="00595D26"/>
    <w:rsid w:val="005A74E6"/>
    <w:rsid w:val="005B404E"/>
    <w:rsid w:val="005C28E8"/>
    <w:rsid w:val="005D4D55"/>
    <w:rsid w:val="005D57CD"/>
    <w:rsid w:val="005E2CFB"/>
    <w:rsid w:val="005F2103"/>
    <w:rsid w:val="005F36C6"/>
    <w:rsid w:val="005F3D1C"/>
    <w:rsid w:val="00615033"/>
    <w:rsid w:val="0062378F"/>
    <w:rsid w:val="00641842"/>
    <w:rsid w:val="00647E96"/>
    <w:rsid w:val="00651EEC"/>
    <w:rsid w:val="0065701A"/>
    <w:rsid w:val="00666DA4"/>
    <w:rsid w:val="00671063"/>
    <w:rsid w:val="00686673"/>
    <w:rsid w:val="00691E8C"/>
    <w:rsid w:val="006A22C4"/>
    <w:rsid w:val="006A348B"/>
    <w:rsid w:val="006A351B"/>
    <w:rsid w:val="006A5C42"/>
    <w:rsid w:val="006B0422"/>
    <w:rsid w:val="006C1B53"/>
    <w:rsid w:val="006C3478"/>
    <w:rsid w:val="006C5DD9"/>
    <w:rsid w:val="006D7730"/>
    <w:rsid w:val="006E4741"/>
    <w:rsid w:val="006E5284"/>
    <w:rsid w:val="006F3EB5"/>
    <w:rsid w:val="00702E34"/>
    <w:rsid w:val="00704395"/>
    <w:rsid w:val="0070695A"/>
    <w:rsid w:val="00710FE7"/>
    <w:rsid w:val="007111C9"/>
    <w:rsid w:val="00717621"/>
    <w:rsid w:val="00720FF1"/>
    <w:rsid w:val="00721C61"/>
    <w:rsid w:val="00727A53"/>
    <w:rsid w:val="007528A0"/>
    <w:rsid w:val="00755DD5"/>
    <w:rsid w:val="007870CC"/>
    <w:rsid w:val="00787B42"/>
    <w:rsid w:val="007A00F0"/>
    <w:rsid w:val="007C4539"/>
    <w:rsid w:val="007D2E28"/>
    <w:rsid w:val="007E0C49"/>
    <w:rsid w:val="007F3657"/>
    <w:rsid w:val="00812ED5"/>
    <w:rsid w:val="008277D9"/>
    <w:rsid w:val="00841EAF"/>
    <w:rsid w:val="0084478C"/>
    <w:rsid w:val="00845340"/>
    <w:rsid w:val="008622EC"/>
    <w:rsid w:val="0086638C"/>
    <w:rsid w:val="00887F48"/>
    <w:rsid w:val="0089011F"/>
    <w:rsid w:val="008929CC"/>
    <w:rsid w:val="008A3E8D"/>
    <w:rsid w:val="008C4D57"/>
    <w:rsid w:val="0091770D"/>
    <w:rsid w:val="009237C4"/>
    <w:rsid w:val="00944C48"/>
    <w:rsid w:val="009466A1"/>
    <w:rsid w:val="00950252"/>
    <w:rsid w:val="00955998"/>
    <w:rsid w:val="00967F5D"/>
    <w:rsid w:val="009A0F95"/>
    <w:rsid w:val="009A2DC5"/>
    <w:rsid w:val="009B31A9"/>
    <w:rsid w:val="009B3ADF"/>
    <w:rsid w:val="009C3B52"/>
    <w:rsid w:val="009E6817"/>
    <w:rsid w:val="009E6E9A"/>
    <w:rsid w:val="009E788D"/>
    <w:rsid w:val="00A01D2B"/>
    <w:rsid w:val="00A26803"/>
    <w:rsid w:val="00A27720"/>
    <w:rsid w:val="00A41385"/>
    <w:rsid w:val="00A4194D"/>
    <w:rsid w:val="00A42218"/>
    <w:rsid w:val="00A70249"/>
    <w:rsid w:val="00A70B02"/>
    <w:rsid w:val="00A71D9F"/>
    <w:rsid w:val="00A824BB"/>
    <w:rsid w:val="00A92E9F"/>
    <w:rsid w:val="00AB2FF4"/>
    <w:rsid w:val="00AD29FF"/>
    <w:rsid w:val="00AD4239"/>
    <w:rsid w:val="00B337D7"/>
    <w:rsid w:val="00B33BEA"/>
    <w:rsid w:val="00B57C9F"/>
    <w:rsid w:val="00B62277"/>
    <w:rsid w:val="00B63572"/>
    <w:rsid w:val="00B7738B"/>
    <w:rsid w:val="00B845B3"/>
    <w:rsid w:val="00B85D8B"/>
    <w:rsid w:val="00B95C21"/>
    <w:rsid w:val="00BA3C3B"/>
    <w:rsid w:val="00BB4A40"/>
    <w:rsid w:val="00BD01EC"/>
    <w:rsid w:val="00BD6C3E"/>
    <w:rsid w:val="00BE3674"/>
    <w:rsid w:val="00C10681"/>
    <w:rsid w:val="00C237D9"/>
    <w:rsid w:val="00C3049A"/>
    <w:rsid w:val="00C31B1E"/>
    <w:rsid w:val="00C461A3"/>
    <w:rsid w:val="00C51E6A"/>
    <w:rsid w:val="00C77645"/>
    <w:rsid w:val="00C83460"/>
    <w:rsid w:val="00C87690"/>
    <w:rsid w:val="00C92A67"/>
    <w:rsid w:val="00CE04C3"/>
    <w:rsid w:val="00CE4DA1"/>
    <w:rsid w:val="00CE5C02"/>
    <w:rsid w:val="00CE76A0"/>
    <w:rsid w:val="00D10C1B"/>
    <w:rsid w:val="00D148C6"/>
    <w:rsid w:val="00D17A8A"/>
    <w:rsid w:val="00D36C03"/>
    <w:rsid w:val="00D407C0"/>
    <w:rsid w:val="00D415BA"/>
    <w:rsid w:val="00D4259B"/>
    <w:rsid w:val="00D60F9E"/>
    <w:rsid w:val="00D63780"/>
    <w:rsid w:val="00D644EE"/>
    <w:rsid w:val="00D7514E"/>
    <w:rsid w:val="00D75489"/>
    <w:rsid w:val="00D8674B"/>
    <w:rsid w:val="00D874C8"/>
    <w:rsid w:val="00DA034A"/>
    <w:rsid w:val="00DC0458"/>
    <w:rsid w:val="00DD06FF"/>
    <w:rsid w:val="00DD5FE9"/>
    <w:rsid w:val="00DE0784"/>
    <w:rsid w:val="00DE0EE4"/>
    <w:rsid w:val="00E00C7A"/>
    <w:rsid w:val="00E01BEA"/>
    <w:rsid w:val="00E209CF"/>
    <w:rsid w:val="00E30DA8"/>
    <w:rsid w:val="00E36E95"/>
    <w:rsid w:val="00E37D6C"/>
    <w:rsid w:val="00E54E03"/>
    <w:rsid w:val="00E55B68"/>
    <w:rsid w:val="00E61667"/>
    <w:rsid w:val="00E66744"/>
    <w:rsid w:val="00E67BE6"/>
    <w:rsid w:val="00E86422"/>
    <w:rsid w:val="00E8683C"/>
    <w:rsid w:val="00EA0F6F"/>
    <w:rsid w:val="00EA2B72"/>
    <w:rsid w:val="00EB149B"/>
    <w:rsid w:val="00EE63F2"/>
    <w:rsid w:val="00F02C4C"/>
    <w:rsid w:val="00F26256"/>
    <w:rsid w:val="00F374DC"/>
    <w:rsid w:val="00F50354"/>
    <w:rsid w:val="00F57E3D"/>
    <w:rsid w:val="00F74360"/>
    <w:rsid w:val="00F77D24"/>
    <w:rsid w:val="00F926AB"/>
    <w:rsid w:val="00F92B15"/>
    <w:rsid w:val="00FB462F"/>
    <w:rsid w:val="00FE16FA"/>
    <w:rsid w:val="00FE328A"/>
    <w:rsid w:val="00FE45F2"/>
    <w:rsid w:val="00FE6269"/>
    <w:rsid w:val="00FF5CD6"/>
    <w:rsid w:val="2C007E41"/>
    <w:rsid w:val="43421A4C"/>
    <w:rsid w:val="47352AFC"/>
    <w:rsid w:val="59987F3E"/>
    <w:rsid w:val="5E3D357A"/>
    <w:rsid w:val="5E7D63E0"/>
    <w:rsid w:val="6C1D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emf"/><Relationship Id="rId4" Type="http://schemas.openxmlformats.org/officeDocument/2006/relationships/package" Target="embeddings/Document1.docx"/><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D3CF-8A44-4BAF-9041-487D025AB71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1613</Words>
  <Characters>9197</Characters>
  <Lines>76</Lines>
  <Paragraphs>21</Paragraphs>
  <TotalTime>0</TotalTime>
  <ScaleCrop>false</ScaleCrop>
  <LinksUpToDate>false</LinksUpToDate>
  <CharactersWithSpaces>10789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2023-09-28T06:02:56Z</dcterms:modified>
  <cp:revision>208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6E844B57F99B4FBA83BE8AC83A5FCA84_13</vt:lpwstr>
  </property>
</Properties>
</file>