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方正小标宋_GBK" w:cs="Times New Roman"/>
          <w:sz w:val="48"/>
          <w:szCs w:val="48"/>
        </w:rPr>
      </w:pPr>
      <w:r>
        <w:rPr>
          <w:rFonts w:hint="eastAsia" w:eastAsia="方正小标宋_GBK" w:cs="Times New Roman"/>
          <w:sz w:val="48"/>
          <w:szCs w:val="48"/>
          <w:lang w:val="en-US" w:eastAsia="zh-CN"/>
        </w:rPr>
        <w:t>2</w:t>
      </w:r>
      <w:bookmarkStart w:id="0" w:name="_GoBack"/>
      <w:bookmarkEnd w:id="0"/>
      <w:r>
        <w:rPr>
          <w:rFonts w:hint="eastAsia" w:eastAsia="方正小标宋_GBK" w:cs="Times New Roman"/>
          <w:sz w:val="48"/>
          <w:szCs w:val="48"/>
          <w:lang w:val="en-US" w:eastAsia="zh-CN"/>
        </w:rPr>
        <w:t>021</w:t>
      </w:r>
      <w:r>
        <w:rPr>
          <w:rFonts w:ascii="Calibri" w:hAnsi="Calibri" w:eastAsia="方正小标宋_GBK" w:cs="Times New Roman"/>
          <w:sz w:val="48"/>
          <w:szCs w:val="48"/>
        </w:rPr>
        <w:t>年度</w:t>
      </w:r>
      <w:r>
        <w:rPr>
          <w:rFonts w:hint="eastAsia" w:eastAsia="方正小标宋_GBK" w:cs="Times New Roman"/>
          <w:sz w:val="48"/>
          <w:szCs w:val="48"/>
          <w:lang w:val="en-US" w:eastAsia="zh-CN"/>
        </w:rPr>
        <w:t>道县上关街道办事处</w:t>
      </w:r>
      <w:r>
        <w:rPr>
          <w:rFonts w:ascii="Calibri" w:hAnsi="Calibri" w:eastAsia="方正小标宋_GBK" w:cs="Times New Roman"/>
          <w:sz w:val="48"/>
          <w:szCs w:val="48"/>
        </w:rPr>
        <w:t>整体支出</w:t>
      </w:r>
    </w:p>
    <w:p>
      <w:pPr>
        <w:jc w:val="center"/>
        <w:rPr>
          <w:rFonts w:ascii="Calibri" w:hAnsi="Calibri" w:eastAsia="方正小标宋_GBK" w:cs="Times New Roman"/>
          <w:sz w:val="48"/>
          <w:szCs w:val="48"/>
        </w:rPr>
      </w:pPr>
      <w:r>
        <w:rPr>
          <w:rFonts w:ascii="Calibri" w:hAnsi="Calibri" w:eastAsia="方正小标宋_GBK" w:cs="Times New Roman"/>
          <w:sz w:val="48"/>
          <w:szCs w:val="48"/>
        </w:rPr>
        <w:t>绩效自评报告</w:t>
      </w:r>
    </w:p>
    <w:p>
      <w:pPr>
        <w:jc w:val="center"/>
        <w:rPr>
          <w:rFonts w:ascii="Calibri" w:hAnsi="Calibri" w:eastAsia="楷体_GB2312" w:cs="Times New Roman"/>
          <w:b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ind w:firstLine="880" w:firstLineChars="200"/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ind w:firstLine="880" w:firstLineChars="200"/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ind w:firstLine="880" w:firstLineChars="200"/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ind w:firstLine="720" w:firstLineChars="200"/>
        <w:jc w:val="center"/>
        <w:rPr>
          <w:rFonts w:hint="default" w:ascii="Calibri" w:hAnsi="Calibri" w:eastAsia="黑体" w:cs="Times New Roman"/>
          <w:sz w:val="36"/>
          <w:szCs w:val="36"/>
          <w:lang w:val="en-US" w:eastAsia="zh-CN"/>
        </w:rPr>
      </w:pPr>
      <w:r>
        <w:rPr>
          <w:rFonts w:ascii="Calibri" w:hAnsi="Calibri" w:eastAsia="黑体" w:cs="Times New Roman"/>
          <w:sz w:val="36"/>
          <w:szCs w:val="36"/>
        </w:rPr>
        <w:t>单位名称（盖章）：</w:t>
      </w:r>
      <w:r>
        <w:rPr>
          <w:rFonts w:hint="eastAsia" w:eastAsia="黑体" w:cs="Times New Roman"/>
          <w:sz w:val="36"/>
          <w:szCs w:val="36"/>
          <w:lang w:val="en-US" w:eastAsia="zh-CN"/>
        </w:rPr>
        <w:t>道县上关街道办事处</w:t>
      </w:r>
    </w:p>
    <w:p>
      <w:pPr>
        <w:jc w:val="center"/>
        <w:rPr>
          <w:rFonts w:ascii="Calibri" w:hAnsi="Calibri" w:eastAsia="黑体" w:cs="Times New Roman"/>
          <w:sz w:val="36"/>
          <w:szCs w:val="36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both"/>
        <w:rPr>
          <w:rFonts w:ascii="Calibri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Calibri" w:hAnsi="Calibri" w:eastAsia="黑体" w:cs="Times New Roman"/>
          <w:sz w:val="32"/>
          <w:szCs w:val="32"/>
        </w:rPr>
      </w:pPr>
      <w:r>
        <w:rPr>
          <w:rFonts w:ascii="Calibri" w:hAnsi="Calibri" w:eastAsia="黑体" w:cs="Times New Roman"/>
          <w:sz w:val="32"/>
          <w:szCs w:val="32"/>
        </w:rPr>
        <w:t>一、基本情况</w:t>
      </w:r>
    </w:p>
    <w:p>
      <w:pPr>
        <w:spacing w:line="600" w:lineRule="exact"/>
        <w:ind w:firstLine="643" w:firstLineChars="200"/>
        <w:rPr>
          <w:rFonts w:ascii="Calibri" w:hAnsi="Calibri" w:eastAsia="楷体_GB2312" w:cs="Times New Roman"/>
          <w:b/>
          <w:sz w:val="32"/>
          <w:szCs w:val="32"/>
        </w:rPr>
      </w:pPr>
      <w:r>
        <w:rPr>
          <w:rFonts w:ascii="Calibri" w:hAnsi="Calibri" w:eastAsia="楷体_GB2312" w:cs="Times New Roman"/>
          <w:b/>
          <w:sz w:val="32"/>
          <w:szCs w:val="32"/>
        </w:rPr>
        <w:t>（一）部门（单位）基本情况</w:t>
      </w:r>
    </w:p>
    <w:p>
      <w:pPr>
        <w:widowControl/>
        <w:spacing w:line="520" w:lineRule="exact"/>
        <w:rPr>
          <w:rFonts w:hint="eastAsia" w:ascii="仿宋" w:hAnsi="仿宋" w:eastAsia="仿宋"/>
          <w:sz w:val="32"/>
          <w:szCs w:val="20"/>
        </w:rPr>
      </w:pPr>
      <w:r>
        <w:rPr>
          <w:rFonts w:hint="eastAsia" w:ascii="仿宋" w:hAnsi="仿宋" w:eastAsia="仿宋"/>
          <w:sz w:val="32"/>
          <w:szCs w:val="20"/>
        </w:rPr>
        <w:t>1．主要职能。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根据《中华人民共和国宪法》规定，本单位主要工作职责是：执行本级人民代表大会的决议和上级国家行政机关的决定和命令，管理本行政区域内的行政工作。</w:t>
      </w:r>
    </w:p>
    <w:p>
      <w:pPr>
        <w:widowControl/>
        <w:rPr>
          <w:rFonts w:hint="eastAsia" w:ascii="仿宋" w:hAnsi="仿宋" w:eastAsia="仿宋"/>
          <w:sz w:val="32"/>
          <w:szCs w:val="20"/>
          <w:lang w:eastAsia="zh-CN"/>
        </w:rPr>
      </w:pPr>
      <w:r>
        <w:rPr>
          <w:rFonts w:hint="eastAsia" w:ascii="仿宋" w:hAnsi="仿宋" w:eastAsia="仿宋"/>
          <w:sz w:val="32"/>
          <w:szCs w:val="20"/>
        </w:rPr>
        <w:t>2．机构情况</w:t>
      </w:r>
      <w:r>
        <w:rPr>
          <w:rFonts w:hint="eastAsia" w:ascii="仿宋" w:hAnsi="仿宋" w:eastAsia="仿宋"/>
          <w:sz w:val="32"/>
          <w:szCs w:val="20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default" w:ascii="Times New Roman" w:hAnsi="Times New Roman" w:eastAsia="Times New Roman"/>
          <w:sz w:val="32"/>
          <w:szCs w:val="20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上关街道办事处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为正科级全额拨款行政单位，内设党政办公室、农业综合技术推广事务中心、文教体广电事务中心、社会保障和社会救助事务中心、人口和计划生育事务中心、建设和公共安全事务中心、林业水利事务中心、财政所等8个职能部室。行政编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含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工勤人员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，事业编制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人。现实有在编人数行政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人，事业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人，配有小车1辆。</w:t>
      </w:r>
    </w:p>
    <w:p>
      <w:pPr>
        <w:widowControl/>
        <w:numPr>
          <w:ilvl w:val="0"/>
          <w:numId w:val="0"/>
        </w:numPr>
        <w:rPr>
          <w:rFonts w:hint="eastAsia" w:ascii="仿宋" w:hAnsi="仿宋" w:eastAsia="仿宋"/>
          <w:sz w:val="32"/>
          <w:szCs w:val="20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20"/>
        </w:rPr>
        <w:t>人员情况。</w:t>
      </w:r>
    </w:p>
    <w:p>
      <w:pPr>
        <w:widowControl/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20"/>
          <w:lang w:val="en-US" w:eastAsia="zh-CN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2021年我镇</w:t>
      </w:r>
      <w:r>
        <w:rPr>
          <w:rFonts w:hint="eastAsia" w:ascii="仿宋" w:hAnsi="仿宋" w:eastAsia="仿宋"/>
          <w:sz w:val="32"/>
          <w:szCs w:val="20"/>
        </w:rPr>
        <w:t>人员编制和领导职数根据乡镇机构改革的要求，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上关街道</w:t>
      </w:r>
      <w:r>
        <w:rPr>
          <w:rFonts w:hint="eastAsia" w:ascii="仿宋" w:hAnsi="仿宋" w:eastAsia="仿宋"/>
          <w:sz w:val="32"/>
          <w:szCs w:val="20"/>
        </w:rPr>
        <w:t>机关核定行政编制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61</w:t>
      </w:r>
      <w:r>
        <w:rPr>
          <w:rFonts w:hint="eastAsia" w:ascii="仿宋" w:hAnsi="仿宋" w:eastAsia="仿宋"/>
          <w:sz w:val="32"/>
          <w:szCs w:val="20"/>
        </w:rPr>
        <w:t>名。配领导职数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20"/>
        </w:rPr>
        <w:t>名，其中:党委书记1名，副书记1名，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街道办主任</w:t>
      </w:r>
      <w:r>
        <w:rPr>
          <w:rFonts w:hint="eastAsia" w:ascii="仿宋" w:hAnsi="仿宋" w:eastAsia="仿宋"/>
          <w:sz w:val="32"/>
          <w:szCs w:val="20"/>
        </w:rPr>
        <w:t>1名，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副主任3名，</w:t>
      </w:r>
      <w:r>
        <w:rPr>
          <w:rFonts w:hint="eastAsia" w:ascii="仿宋" w:hAnsi="仿宋" w:eastAsia="仿宋"/>
          <w:sz w:val="32"/>
          <w:szCs w:val="20"/>
        </w:rPr>
        <w:t>人大主席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20"/>
        </w:rPr>
        <w:t>名，纪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工</w:t>
      </w:r>
      <w:r>
        <w:rPr>
          <w:rFonts w:hint="eastAsia" w:ascii="仿宋" w:hAnsi="仿宋" w:eastAsia="仿宋"/>
          <w:sz w:val="32"/>
          <w:szCs w:val="20"/>
        </w:rPr>
        <w:t>委书记1名，武装部长1名，政法委员、党政办主任1名</w:t>
      </w:r>
      <w:r>
        <w:rPr>
          <w:rFonts w:hint="eastAsia" w:ascii="仿宋" w:hAnsi="仿宋" w:eastAsia="仿宋"/>
          <w:sz w:val="32"/>
          <w:szCs w:val="20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Calibri" w:hAnsi="Calibri" w:eastAsia="楷体_GB2312" w:cs="Times New Roman"/>
          <w:b/>
          <w:sz w:val="32"/>
          <w:szCs w:val="32"/>
        </w:rPr>
      </w:pPr>
    </w:p>
    <w:p>
      <w:pPr>
        <w:pStyle w:val="5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spacing w:line="600" w:lineRule="exact"/>
        <w:ind w:firstLine="643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（一）收入预算：</w:t>
      </w:r>
      <w:r>
        <w:rPr>
          <w:rFonts w:ascii="仿宋_GB2312" w:eastAsia="仿宋_GB2312" w:cs="仿宋_GB2312"/>
          <w:color w:val="000000"/>
          <w:sz w:val="32"/>
          <w:szCs w:val="32"/>
        </w:rPr>
        <w:t>包括一般预算拨款974.28万元。2022年本部门收入预算974.28万元，其中，一般公共预算拨款974.28万元。收入较去年减少38.95万元，主要是财政拨款收入减少，疫情影响、经济下行，财政收支紧张等。</w:t>
      </w:r>
    </w:p>
    <w:p>
      <w:pPr>
        <w:spacing w:line="600" w:lineRule="exact"/>
        <w:ind w:firstLine="643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（二）支出预算：</w:t>
      </w:r>
      <w:r>
        <w:rPr>
          <w:rFonts w:ascii="仿宋_GB2312" w:eastAsia="仿宋_GB2312" w:cs="仿宋_GB2312"/>
          <w:color w:val="000000"/>
          <w:sz w:val="32"/>
          <w:szCs w:val="32"/>
        </w:rPr>
        <w:t>2022年本部门支出预算974.28万元，其中，一般公共预算支出974.28万元。支出较去年减少38.95万元，主要是财政拨款收入减少，疫情影响、经济下行，财政收支紧张等。</w:t>
      </w:r>
    </w:p>
    <w:p>
      <w:pPr>
        <w:spacing w:after="2"/>
        <w:ind w:firstLine="660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2022年本部门一般公共预算拨款支出预算974.28万元，具体安排情况如下：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>
      <w:pPr>
        <w:spacing w:after="2"/>
        <w:ind w:firstLine="660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基本支出：</w:t>
      </w:r>
      <w:r>
        <w:rPr>
          <w:rFonts w:ascii="仿宋_GB2312" w:eastAsia="仿宋_GB2312" w:cs="仿宋_GB2312"/>
          <w:color w:val="000000"/>
          <w:sz w:val="32"/>
          <w:szCs w:val="32"/>
        </w:rPr>
        <w:t>2022年本部门基本支出预算数549.98万元，主要是为保障部门正常运转、完成日常工作任务而发生的各项支出，包括用于工资福利支出等人员经费以及办公费、印刷费、水电费、办公设备购置等公用经费。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>
      <w:pPr>
        <w:spacing w:after="2"/>
        <w:ind w:firstLine="660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（二）项目支出：</w:t>
      </w:r>
      <w:r>
        <w:rPr>
          <w:rFonts w:ascii="仿宋_GB2312" w:eastAsia="仿宋_GB2312" w:cs="仿宋_GB2312"/>
          <w:color w:val="000000"/>
          <w:sz w:val="32"/>
          <w:szCs w:val="32"/>
        </w:rPr>
        <w:t>2022年本部门项目支出预算424.3万元，主要是部门为完成特定行政工作任务或事业发展目标而发生的支出，包括有关事业发展专项、专项业务费、基本建设支出等，其中：一般公共预算424.3万元，主要用于村干部报酬、村级办公经费、村民服务经费、人大妇联团委经费、乡镇党校办学经费、乡镇纪检办案经费等方面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>
      <w:pPr>
        <w:pStyle w:val="2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上关街道办事处2021</w:t>
      </w:r>
      <w:r>
        <w:rPr>
          <w:rFonts w:hint="eastAsia" w:ascii="宋体" w:hAnsi="宋体"/>
          <w:color w:val="010101"/>
          <w:sz w:val="30"/>
          <w:szCs w:val="30"/>
        </w:rPr>
        <w:t>年无政府性基金预算。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上关街道办事处2021</w:t>
      </w:r>
      <w:r>
        <w:rPr>
          <w:rFonts w:hint="eastAsia" w:ascii="宋体" w:hAnsi="宋体"/>
          <w:color w:val="010101"/>
          <w:sz w:val="30"/>
          <w:szCs w:val="30"/>
        </w:rPr>
        <w:t>年无国有资本经营预算支出。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>
      <w:pPr>
        <w:spacing w:line="600" w:lineRule="exact"/>
        <w:ind w:firstLine="600" w:firstLineChars="200"/>
        <w:rPr>
          <w:rFonts w:ascii="宋体" w:hAnsi="宋体"/>
          <w:bCs/>
          <w:color w:val="010101"/>
          <w:sz w:val="30"/>
          <w:szCs w:val="30"/>
        </w:rPr>
      </w:pPr>
      <w:r>
        <w:rPr>
          <w:rFonts w:ascii="宋体" w:hAnsi="宋体"/>
          <w:bCs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上关街道办事处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2021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>
      <w:pPr>
        <w:spacing w:line="600" w:lineRule="exact"/>
        <w:ind w:firstLine="640" w:firstLineChars="200"/>
        <w:rPr>
          <w:rFonts w:ascii="Calibri" w:hAnsi="Calibri" w:eastAsia="黑体" w:cs="Times New Roman"/>
          <w:sz w:val="32"/>
          <w:szCs w:val="32"/>
        </w:rPr>
      </w:pPr>
      <w:r>
        <w:rPr>
          <w:rFonts w:ascii="Calibri" w:hAnsi="Calibri" w:eastAsia="黑体" w:cs="Times New Roman"/>
          <w:sz w:val="32"/>
          <w:szCs w:val="32"/>
        </w:rPr>
        <w:t>六、部门整体支出绩效情况</w:t>
      </w:r>
    </w:p>
    <w:p>
      <w:pPr>
        <w:ind w:firstLine="640" w:firstLineChars="200"/>
        <w:rPr>
          <w:rFonts w:hint="eastAsia" w:ascii="仿宋" w:hAnsi="仿宋" w:eastAsia="仿宋" w:cs="仿宋"/>
          <w:spacing w:val="7"/>
          <w:position w:val="25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一是基础设施全面完善。道县上关街道办事处G207国道安置区建设项目全面实现绩效管理。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涉及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上关社区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16个居民小组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、水南社区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5个居民小组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、湘源社区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7个居民小组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、白石岩社区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6个居民小组。</w:t>
      </w:r>
      <w:r>
        <w:rPr>
          <w:rFonts w:hint="eastAsia" w:ascii="仿宋" w:hAnsi="仿宋" w:eastAsia="仿宋"/>
          <w:sz w:val="32"/>
          <w:lang w:val="en-US" w:eastAsia="zh-CN"/>
        </w:rPr>
        <w:t>严格执行村级财务管理制度，专款专用，规范资金核算和管理，加大监督检查力度，确保民生工程的有效实施和资金的合理安全使用。该项目保障了辖区内14个居村社区，共30000余人的生活。</w:t>
      </w:r>
    </w:p>
    <w:p>
      <w:pPr>
        <w:pStyle w:val="5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七、存在的问题及原因分析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1、预算编制工作有待细化。预算编制不够明确和细化，预算编制的合理性需要提高，预算执行力度还要进一步加强。</w:t>
      </w:r>
    </w:p>
    <w:p>
      <w:pPr>
        <w:spacing w:line="600" w:lineRule="exact"/>
        <w:ind w:firstLine="640" w:firstLineChars="200"/>
        <w:rPr>
          <w:rFonts w:hint="eastAsia" w:ascii="Calibri" w:hAnsi="Calibri" w:eastAsia="仿宋_GB2312" w:cs="Times New Roman"/>
          <w:color w:val="000000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、公用经费控制有一定难度，基本为刚性支出。</w:t>
      </w:r>
    </w:p>
    <w:p>
      <w:pPr>
        <w:spacing w:line="600" w:lineRule="exact"/>
        <w:ind w:firstLine="640" w:firstLineChars="200"/>
        <w:rPr>
          <w:rFonts w:hint="eastAsia" w:ascii="Calibri" w:hAnsi="Calibri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少数大额支出缺少清单及附件。</w:t>
      </w:r>
    </w:p>
    <w:p>
      <w:pPr>
        <w:spacing w:line="600" w:lineRule="exact"/>
        <w:ind w:firstLine="640" w:firstLineChars="200"/>
        <w:rPr>
          <w:rFonts w:hint="eastAsia" w:ascii="Calibri" w:hAnsi="Calibri" w:eastAsia="仿宋_GB2312" w:cs="Times New Roman"/>
          <w:color w:val="000000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个别小额工程结算没附合同。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Calibri" w:hAnsi="Calibri" w:eastAsia="黑体" w:cs="Times New Roman"/>
          <w:sz w:val="32"/>
          <w:szCs w:val="32"/>
          <w:lang w:eastAsia="zh-CN"/>
        </w:rPr>
      </w:pPr>
      <w:r>
        <w:rPr>
          <w:rFonts w:ascii="Calibri" w:hAnsi="Calibri" w:eastAsia="黑体" w:cs="Times New Roman"/>
          <w:sz w:val="32"/>
          <w:szCs w:val="32"/>
        </w:rPr>
        <w:t>下一步改进措施</w:t>
      </w:r>
    </w:p>
    <w:p>
      <w:pPr>
        <w:spacing w:line="600" w:lineRule="exact"/>
        <w:ind w:firstLine="640" w:firstLineChars="200"/>
        <w:rPr>
          <w:rFonts w:hint="eastAsia" w:ascii="Calibri" w:hAnsi="Calibri" w:eastAsia="仿宋_GB2312" w:cs="Times New Roman"/>
          <w:color w:val="000000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1.加强财务管理，严格财务审核。在费用报账支付时，按照预算规定的费用项目和用途进行资金使用审核、列报支付、财务核算，杜绝超支现象的发生。</w:t>
      </w:r>
    </w:p>
    <w:p>
      <w:pPr>
        <w:spacing w:line="600" w:lineRule="exact"/>
        <w:ind w:firstLine="640" w:firstLineChars="200"/>
        <w:rPr>
          <w:rFonts w:hint="eastAsia" w:ascii="Calibri" w:hAnsi="Calibri" w:eastAsia="仿宋_GB2312" w:cs="Times New Roman"/>
          <w:color w:val="000000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2.加强项目开展进度的跟踪，开展项目绩效评价，确保项目绩效目标的完成。</w:t>
      </w:r>
    </w:p>
    <w:p>
      <w:pPr>
        <w:spacing w:line="600" w:lineRule="exact"/>
        <w:ind w:firstLine="640" w:firstLineChars="200"/>
        <w:rPr>
          <w:rFonts w:hint="eastAsia" w:ascii="Calibri" w:hAnsi="Calibri" w:eastAsia="仿宋_GB2312" w:cs="Times New Roman"/>
          <w:color w:val="000000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3.强化财务人员业务知识培训，进一步严控财务管理，提高部门预算收支管理水平。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ascii="Calibri" w:hAnsi="Calibri" w:eastAsia="黑体" w:cs="Times New Roman"/>
          <w:sz w:val="32"/>
          <w:szCs w:val="32"/>
        </w:rPr>
      </w:pPr>
      <w:r>
        <w:rPr>
          <w:rFonts w:ascii="Calibri" w:hAnsi="Calibri" w:eastAsia="黑体" w:cs="Times New Roman"/>
          <w:sz w:val="32"/>
          <w:szCs w:val="32"/>
        </w:rPr>
        <w:t>绩效自评结果拟应用和公开情况</w:t>
      </w:r>
    </w:p>
    <w:p>
      <w:pPr>
        <w:spacing w:before="228" w:line="391" w:lineRule="auto"/>
        <w:ind w:left="195" w:right="316" w:firstLine="560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9"/>
          <w:sz w:val="28"/>
          <w:szCs w:val="28"/>
        </w:rPr>
        <w:t>强化评价结果运用。积极探索建立与预算编制相结合，及时做好资金使用的公开和监管，使评价结果得到有效运用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已公开。</w:t>
      </w:r>
    </w:p>
    <w:p>
      <w:pPr>
        <w:spacing w:before="228" w:line="391" w:lineRule="auto"/>
        <w:ind w:left="195" w:right="316" w:firstLine="560"/>
        <w:rPr>
          <w:rFonts w:ascii="Calibri" w:hAnsi="Calibri" w:eastAsia="黑体" w:cs="Times New Roman"/>
          <w:sz w:val="32"/>
          <w:szCs w:val="32"/>
        </w:rPr>
      </w:pPr>
      <w:r>
        <w:rPr>
          <w:rFonts w:ascii="Calibri" w:hAnsi="Calibri" w:eastAsia="黑体" w:cs="Times New Roman"/>
          <w:sz w:val="32"/>
          <w:szCs w:val="32"/>
        </w:rPr>
        <w:t>其他需要说明的情况</w:t>
      </w:r>
    </w:p>
    <w:p>
      <w:pPr>
        <w:spacing w:line="600" w:lineRule="exact"/>
        <w:ind w:firstLine="596" w:firstLineChars="200"/>
        <w:rPr>
          <w:rFonts w:ascii="Calibri" w:hAnsi="Calibri" w:eastAsia="方正小标宋_GBK" w:cs="Times New Roman"/>
          <w:kern w:val="0"/>
          <w:sz w:val="36"/>
          <w:szCs w:val="36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 xml:space="preserve">无 </w:t>
      </w:r>
    </w:p>
    <w:p>
      <w:pPr>
        <w:widowControl/>
        <w:rPr>
          <w:rFonts w:ascii="Calibri" w:hAnsi="Calibri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8CB7F"/>
    <w:multiLevelType w:val="singleLevel"/>
    <w:tmpl w:val="5E88CB7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NWFjNmU1NDhiYzNmNWFlNGUxNDgxNTc2ODdkNDkifQ=="/>
  </w:docVars>
  <w:rsids>
    <w:rsidRoot w:val="00000000"/>
    <w:rsid w:val="010001CC"/>
    <w:rsid w:val="0D5B1861"/>
    <w:rsid w:val="18CC7EC9"/>
    <w:rsid w:val="1D8E3F1F"/>
    <w:rsid w:val="21F9702D"/>
    <w:rsid w:val="2C797A54"/>
    <w:rsid w:val="2F4A7D41"/>
    <w:rsid w:val="2FFA78A3"/>
    <w:rsid w:val="38A62A3D"/>
    <w:rsid w:val="44ED0F9C"/>
    <w:rsid w:val="46D40B30"/>
    <w:rsid w:val="4861335D"/>
    <w:rsid w:val="491078EC"/>
    <w:rsid w:val="495B2013"/>
    <w:rsid w:val="534D2A57"/>
    <w:rsid w:val="60644A86"/>
    <w:rsid w:val="62333B8F"/>
    <w:rsid w:val="64811419"/>
    <w:rsid w:val="6A173D4C"/>
    <w:rsid w:val="6BFB160C"/>
    <w:rsid w:val="707478B6"/>
    <w:rsid w:val="7935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1495</Words>
  <Characters>1595</Characters>
  <Lines>0</Lines>
  <Paragraphs>0</Paragraphs>
  <TotalTime>2</TotalTime>
  <ScaleCrop>false</ScaleCrop>
  <LinksUpToDate>false</LinksUpToDate>
  <CharactersWithSpaces>1599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2022-05-11T09:21:00Z</dcterms:created>
  <dc:creator>Administrator</dc:creator>
  <cp:lastModifiedBy>DELL</cp:lastModifiedBy>
  <dcterms:modified xsi:type="dcterms:W3CDTF">2023-09-25T09:58:59Z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EC3CAE9068F945D7A1AE194D80CF9CCF_13</vt:lpwstr>
  </property>
</Properties>
</file>