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道县四马桥镇</w:t>
      </w:r>
      <w:r>
        <w:rPr>
          <w:rFonts w:hint="eastAsia" w:ascii="宋体" w:hAnsi="宋体"/>
          <w:b/>
          <w:sz w:val="44"/>
          <w:szCs w:val="44"/>
        </w:rPr>
        <w:t>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道县四马桥镇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2021</w:t>
      </w:r>
      <w:r>
        <w:rPr>
          <w:rFonts w:hint="eastAsia" w:ascii="仿宋_GB2312"/>
          <w:sz w:val="30"/>
          <w:szCs w:val="30"/>
        </w:rPr>
        <w:t>年现实有在编人数</w:t>
      </w:r>
      <w:r>
        <w:rPr>
          <w:rFonts w:hint="eastAsia" w:ascii="仿宋_GB2312"/>
          <w:sz w:val="30"/>
          <w:szCs w:val="30"/>
          <w:lang w:val="en-US" w:eastAsia="zh-CN"/>
        </w:rPr>
        <w:t>57</w:t>
      </w:r>
      <w:r>
        <w:rPr>
          <w:rFonts w:hint="eastAsia" w:ascii="仿宋_GB2312"/>
          <w:sz w:val="30"/>
          <w:szCs w:val="30"/>
        </w:rPr>
        <w:t>人，行政编制</w:t>
      </w:r>
      <w:r>
        <w:rPr>
          <w:rFonts w:hint="eastAsia" w:ascii="仿宋_GB2312"/>
          <w:sz w:val="30"/>
          <w:szCs w:val="30"/>
          <w:lang w:val="en-US" w:eastAsia="zh-CN"/>
        </w:rPr>
        <w:t>34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21</w:t>
      </w:r>
      <w:r>
        <w:rPr>
          <w:rFonts w:hint="eastAsia" w:ascii="仿宋_GB2312"/>
          <w:sz w:val="30"/>
          <w:szCs w:val="30"/>
        </w:rPr>
        <w:t>人</w:t>
      </w:r>
      <w:r>
        <w:rPr>
          <w:rFonts w:hint="eastAsia" w:ascii="仿宋_GB2312"/>
          <w:sz w:val="30"/>
          <w:szCs w:val="30"/>
          <w:lang w:eastAsia="zh-CN"/>
        </w:rPr>
        <w:t>，</w:t>
      </w:r>
      <w:r>
        <w:rPr>
          <w:rFonts w:hint="eastAsia" w:ascii="仿宋_GB2312"/>
          <w:sz w:val="30"/>
          <w:szCs w:val="30"/>
        </w:rPr>
        <w:t>工勤编制2人,退休人员</w:t>
      </w:r>
      <w:r>
        <w:rPr>
          <w:rFonts w:hint="eastAsia" w:ascii="仿宋_GB2312"/>
          <w:sz w:val="30"/>
          <w:szCs w:val="30"/>
          <w:lang w:val="en-US" w:eastAsia="zh-CN"/>
        </w:rPr>
        <w:t>15</w:t>
      </w:r>
      <w:r>
        <w:rPr>
          <w:rFonts w:hint="eastAsia" w:ascii="仿宋_GB2312"/>
          <w:sz w:val="30"/>
          <w:szCs w:val="30"/>
        </w:rPr>
        <w:t>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（二）部门整体支出规模、使用方向和主要内容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1460.16</w:t>
      </w:r>
      <w:r>
        <w:rPr>
          <w:rFonts w:hint="eastAsia" w:ascii="宋体" w:hAnsi="宋体"/>
          <w:color w:val="010101"/>
          <w:sz w:val="30"/>
          <w:szCs w:val="30"/>
        </w:rPr>
        <w:t>万元；其中：</w:t>
      </w:r>
      <w:r>
        <w:rPr>
          <w:rFonts w:hint="eastAsia" w:ascii="仿宋_GB2312" w:hAnsi="黑体" w:eastAsia="仿宋_GB2312"/>
          <w:sz w:val="32"/>
          <w:szCs w:val="32"/>
        </w:rPr>
        <w:t>一般公共服务支出599.33万元，社会保障和就业支出79.41万元，医疗卫生与计划生育支出23.45万元，城乡社区支出93.45万元，农林水支出664.52万元。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1366.71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仿宋_GB2312" w:hAnsi="黑体" w:eastAsia="仿宋_GB2312"/>
          <w:sz w:val="32"/>
          <w:szCs w:val="32"/>
        </w:rPr>
        <w:t>1143.79万元</w:t>
      </w:r>
      <w:r>
        <w:rPr>
          <w:rFonts w:hint="eastAsia" w:ascii="宋体" w:hAnsi="宋体"/>
          <w:color w:val="010101"/>
          <w:sz w:val="30"/>
          <w:szCs w:val="30"/>
        </w:rPr>
        <w:t>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2、项目支出：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222.92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3、机关运行经费情况：</w:t>
      </w:r>
      <w:r>
        <w:rPr>
          <w:rFonts w:hint="eastAsia" w:ascii="仿宋_GB2312"/>
          <w:sz w:val="30"/>
          <w:szCs w:val="30"/>
        </w:rPr>
        <w:t>2021年机关运行经费210.92万元，主要包括办公费20.36万元，印刷费9.85万元，电费7万元，邮电费2万元，差旅8万元，维修费19万元，会议费3.2万元，培训费1.7万元，公务接待费2.7万元，劳务费9.1万元，福利费12万元，工会经费15万元，公务用车运行维护费5万元，其他交通费用59.08万元，其他商品服务支出36.93万元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（二）项目支出情况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年项目资金</w:t>
      </w:r>
      <w:r>
        <w:rPr>
          <w:rFonts w:hint="eastAsia" w:ascii="宋体" w:hAnsi="宋体"/>
          <w:sz w:val="28"/>
          <w:szCs w:val="28"/>
          <w:lang w:val="en-US" w:eastAsia="zh-CN"/>
        </w:rPr>
        <w:t>222.92</w:t>
      </w:r>
      <w:r>
        <w:rPr>
          <w:rFonts w:hint="eastAsia" w:ascii="宋体" w:hAnsi="宋体"/>
          <w:sz w:val="28"/>
          <w:szCs w:val="28"/>
        </w:rPr>
        <w:t>万元，其中：</w:t>
      </w:r>
      <w:r>
        <w:rPr>
          <w:rFonts w:hint="eastAsia" w:ascii="宋体" w:hAnsi="宋体"/>
          <w:sz w:val="28"/>
          <w:szCs w:val="28"/>
          <w:lang w:val="en-US" w:eastAsia="zh-CN"/>
        </w:rPr>
        <w:t>农村综合服务平台206.92万元，农村综合改革转移支付资金16万元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年度本单位“三公”经费总额为</w:t>
      </w:r>
      <w:r>
        <w:rPr>
          <w:rFonts w:hint="eastAsia" w:ascii="宋体" w:hAnsi="宋体"/>
          <w:sz w:val="30"/>
          <w:szCs w:val="30"/>
          <w:lang w:val="en-US" w:eastAsia="zh-CN"/>
        </w:rPr>
        <w:t>7.7</w:t>
      </w:r>
      <w:r>
        <w:rPr>
          <w:rFonts w:hint="eastAsia" w:ascii="宋体" w:hAnsi="宋体"/>
          <w:sz w:val="30"/>
          <w:szCs w:val="30"/>
        </w:rPr>
        <w:t>万元，其中公务用车运行及维护费用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万元，公务接待费</w:t>
      </w:r>
      <w:r>
        <w:rPr>
          <w:rFonts w:hint="eastAsia" w:ascii="宋体" w:hAnsi="宋体"/>
          <w:sz w:val="30"/>
          <w:szCs w:val="30"/>
          <w:lang w:val="en-US" w:eastAsia="zh-CN"/>
        </w:rPr>
        <w:t>2.7</w:t>
      </w:r>
      <w:r>
        <w:rPr>
          <w:rFonts w:hint="eastAsia" w:ascii="宋体" w:hAnsi="宋体"/>
          <w:sz w:val="30"/>
          <w:szCs w:val="30"/>
        </w:rPr>
        <w:t>万元。与预算相比减少了</w:t>
      </w:r>
      <w:r>
        <w:rPr>
          <w:rFonts w:hint="eastAsia" w:ascii="宋体" w:hAnsi="宋体"/>
          <w:sz w:val="30"/>
          <w:szCs w:val="30"/>
          <w:lang w:val="en-US" w:eastAsia="zh-CN"/>
        </w:rPr>
        <w:t>15.3</w:t>
      </w:r>
      <w:r>
        <w:rPr>
          <w:rFonts w:hint="eastAsia" w:ascii="宋体" w:hAnsi="宋体"/>
          <w:sz w:val="30"/>
          <w:szCs w:val="30"/>
        </w:rPr>
        <w:t>万元。</w:t>
      </w: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年公务用车购置数0台，车辆保有量1台，国内公务接待</w:t>
      </w:r>
      <w:r>
        <w:rPr>
          <w:rFonts w:hint="eastAsia" w:ascii="宋体" w:hAnsi="宋体"/>
          <w:sz w:val="30"/>
          <w:szCs w:val="30"/>
          <w:lang w:val="en-US" w:eastAsia="zh-CN"/>
        </w:rPr>
        <w:t>151</w:t>
      </w:r>
      <w:r>
        <w:rPr>
          <w:rFonts w:hint="eastAsia" w:ascii="宋体" w:hAnsi="宋体"/>
          <w:sz w:val="30"/>
          <w:szCs w:val="30"/>
        </w:rPr>
        <w:t>批次，接待人数</w:t>
      </w:r>
      <w:r>
        <w:rPr>
          <w:rFonts w:hint="eastAsia" w:ascii="宋体" w:hAnsi="宋体"/>
          <w:sz w:val="30"/>
          <w:szCs w:val="30"/>
          <w:lang w:val="en-US" w:eastAsia="zh-CN"/>
        </w:rPr>
        <w:t>582</w:t>
      </w:r>
      <w:r>
        <w:rPr>
          <w:rFonts w:hint="eastAsia" w:ascii="宋体" w:hAnsi="宋体"/>
          <w:sz w:val="30"/>
          <w:szCs w:val="30"/>
        </w:rPr>
        <w:t>人。</w:t>
      </w:r>
    </w:p>
    <w:p>
      <w:pPr>
        <w:pStyle w:val="4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right="11" w:firstLine="600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道县四马桥镇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年政府性基金预算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支出93.45万元，用于农村综合服务平台建设支出</w:t>
      </w:r>
      <w:r>
        <w:rPr>
          <w:rFonts w:hint="eastAsia" w:ascii="宋体" w:hAnsi="宋体"/>
          <w:color w:val="010101"/>
          <w:sz w:val="30"/>
          <w:szCs w:val="30"/>
        </w:rPr>
        <w:t>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道县四马桥镇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道县四马桥镇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2、投入农村综合改革转移支付资金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16万元，对村公路进行扩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宽，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极大的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提升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了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四马桥镇整体的环境面貌。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3、拨付农村综合服务平台建设资金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175.43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万元，以确保项目建设顺利实施</w:t>
      </w:r>
      <w:r>
        <w:rPr>
          <w:rFonts w:hint="eastAsia" w:ascii="宋体" w:hAnsi="宋体" w:cs="Times New Roman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方便群众办理事情，有一个良好的环境。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default" w:ascii="宋体" w:hAnsi="宋体" w:eastAsia="宋体" w:cs="Times New Roman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4、为民服务办实事。持续推进重点工程，按照县委、县政府的要求，坚持以人为本，全力推进重点项目工程高质量、高标准建设。一是上坦公路四马桥段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二期工程，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共涉及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个村，为确保年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二期工程有序推进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，镇党委、政府高度重视，进一步强化责任，坚持问题导向，及时解决了项目推进过程中存在的问题和困难。截止目前，完成征地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300余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亩，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拨付征地款416万余元。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二是涔天河工程项目右干渠及东、西干渠和大岩山支渠、浪泥田支渠已全长8.757千米，总造价0.69亿元，预计明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后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两年可全线贯通，将全面解决沿线群众的农业灌溉用水问题。三是四马桥镇污水处理厂建全面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施工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，该污水处理厂占地面积3300平方米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污水处理厂基础设施基本完工，污水管网4.5公里。民生事业态势良好</w:t>
      </w:r>
      <w:r>
        <w:rPr>
          <w:rFonts w:hint="default" w:ascii="宋体" w:hAnsi="宋体" w:eastAsia="宋体" w:cs="Times New Roman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我镇继续加大财政投入力度，强化社会保障，落实民政救助和社会保障政策，保障困难群众生产生活。全镇农村低保户399户994人，兜底户170户484人，农村低保保障资金、五保户分散供养、集中供养资金，残疾人员两项补贴资金均实现了一卡通社会化发放，共发放资金540.2273万元。共发放临时救助90例，共计11.27万元。全镇19009人参与城乡居民养老保险缴费，5951人按月领到基本养老金，城乡居民医疗保险参保缴费率达到93.41%。今年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为群众提供“一门式”便民服务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，将适合在村级办理的养老保险、医疗保险、社会救助、卫生健康服务、老年人优待、残疾人帮扶、惠农政策落实、纠纷调解等公共服务类和费用收缴等便民服务事项，纳入村便民服务中心办理、代办和协办范围，使“城乡跑”变为“网上跑”。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今年为群众网上办理业务500余件。常态化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环境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整治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，以农村生活垃圾、生活污水治理为重点，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常态化抓人居环境整治工作。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20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年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全镇合计收缴卫生费130万余元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，配备卫生保洁员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88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名，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按照要求做到每日一清扫、两天一清运，初步实现收支平衡，自给自足，形成常态化管理机制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。着力推进厕所革命，围绕水资源和立地条件，因地制宜，因户施策，同时严把工程质量及施工技术关，着力推进农村厕所建设标准化、管理规范化、运维市场化、监督社会化。今年我镇预计改厕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120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座，目前完成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座。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有效治理道交安全，为保障群众生命财产安全，提高群众安全意识，消灭道路交通安全顽瘴痼疾，全镇落实两站两员84人，开展文明劝导2万余次；联合四中队、派出所开展整治行动9起，查处不佩戴头盔、违规载人载客200余起，处置报废车辆5台，群众道路交通安全意识明显增强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5、产业调整稳增长。烤烟生产方面，着力提高农田利用率，推广“烟-稻-油”农田轮作方式，稳定全镇高标准种植烟叶3700余亩，交售烟叶9200余担，，连续5年超额完成县里下达任务，有望连续五年获得“永州市烟叶生产先进单位”。粮油生产方面，全年种植一季稻2.6万亩，双季稻3800余亩，产粮4万余吨。种植高产油菜2800亩，农科站村发展蔬菜种植2600余亩。水果种植方面，发展优质脐橙种植示范基地11000亩，种植高山葡萄380余亩，种植大棚麒麟瓜2400亩。畜牧业养殖方面，牛羊、家禽、渔业生产规模稳中有增，全年共出栏牛羊 5100余头，家禽12.5万羽，水产品起水总量2.2万余吨。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6、社会治理促和谐。综治维稳方面，综治维稳方面，坚持抓早抓小，深入群众，及时化解矛盾纠纷。全年共调处矛盾纠纷100起，调解成功100起，达成书面协议8起；共处理信访件65件，其中省、市、县交办19件，群众来访46件。实行常态化摸排上报责任制，以零容忍的态度，严厉打击黑恶势力，为全镇创造稳定安全的社会环境。禁毒工作方面，2021年对全镇在册吸毒人员进行全覆盖摸底核查，理清吸毒人员现状，同时督促社会面吸毒人员进行尿检、毛发采集。目前，现在册吸毒人员总人数302人，社会面吸毒人员294人，其中社区戒毒2人，社区康复6人。跨区域突出犯罪，涉诈重点人员41人，已采集信息27人，未采集信息14人；缅北窝点人员10人，已核减5人，未核减5人，其中失联失控人员3人；全镇反诈APP注册并认证通过12266人。平安创建方面，坚持“打防结合、预防为主、专群结合、依靠群众”的方针，深化立体治安联防体系建设，悬挂横幅200余条，张贴标语700多张，发放宣传单2000多人次；积极开展平安村（居）、平安家庭创建活动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、疫情防控坚决有力。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针对国内零星爆发的疫情形势，我镇坚持科学防控、精准施策，以严的举措、实的行动，把疫情防控各项决策落实落细。一是抓疫苗接种。按照县疫情防控小组下发的户籍人口实行销号制，同时建立疫苗接种明细台账，做到底子清，情况明。截止目前，四马桥镇接种38845人次，其中县内接种19519人次，县外接种寄回凭证19326人次，接种率达98.84%。二是抓排查管控。严格落实中高风险地区返乡人员排查管控，明确由村专干专职负责，对以上返乡人员查看健康码、行程码、核酸检测证明，同时落实“四三二一”管控模式，确保不漏一人。截止目前，排查中高风险地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返乡人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员48人，落实管控措施48人。三是抓宣传引导。通过微信群、海报、入户等形式宣传疫情通知、防控态势和政策措施，同时严厉打击虚假消息宣传，保障舆情引导到位。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9、安全生产形势持续平稳。调整安全生产网格化实名制包保人员，开展以“消除事故隐患，筑牢安全防线”为主题的“安全活动月”活动。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8、应急管理工作，一是加快推进应急管理体制建设，建立健全应急管理机制。坚持“安全第一，预防为主，综合治理”的方针，按照巡查计划坚持每日安全巡查，把消除安全隐患走在应急管理工作的最前列；开展元旦、春节等重点时段安全生产、消防安全专项检查，做好道路交通安全、校园安全及预防青少年防溺水工作，一年来全镇无一起安全事故发生，并顺利通过湖南省乡镇应急能力建设达标验收。二是加大安全知识宣传力度。在集镇圩日开展安全生产宣传15场，发放宣传单15万余份，群众安全意识显著增强。三是严格开展安全生产执法。截止目前，完成安全生产监督执法案件36件，处罚1800元，查处安全生产非法违法行为160人次，安全问题隐患160起，均已按要求整改到位。党管武装工作，按照县武装部要求，全力完成征兵工作。全年完成上站体检29人，双合格12人，送兵7人（其中大学生7名）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（一）建章建制，制度建立完善。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 w:cs="宋体"/>
          <w:sz w:val="32"/>
          <w:szCs w:val="32"/>
          <w:lang w:eastAsia="zh-CN"/>
        </w:rPr>
        <w:t>四马桥镇</w:t>
      </w:r>
      <w:r>
        <w:rPr>
          <w:rFonts w:hint="eastAsia" w:ascii="宋体" w:hAnsi="宋体" w:cs="宋体"/>
          <w:sz w:val="32"/>
          <w:szCs w:val="32"/>
        </w:rPr>
        <w:t>政府事处公务接待管理办法》、《</w:t>
      </w:r>
      <w:r>
        <w:rPr>
          <w:rFonts w:hint="eastAsia" w:ascii="宋体" w:hAnsi="宋体" w:cs="宋体"/>
          <w:sz w:val="32"/>
          <w:szCs w:val="32"/>
          <w:lang w:eastAsia="zh-CN"/>
        </w:rPr>
        <w:t>四马桥镇</w:t>
      </w:r>
      <w:r>
        <w:rPr>
          <w:rFonts w:hint="eastAsia" w:ascii="宋体" w:hAnsi="宋体" w:cs="宋体"/>
          <w:sz w:val="32"/>
          <w:szCs w:val="32"/>
        </w:rPr>
        <w:t>政府事处会议费管理办法》、《</w:t>
      </w:r>
      <w:r>
        <w:rPr>
          <w:rFonts w:hint="eastAsia" w:ascii="宋体" w:hAnsi="宋体" w:cs="宋体"/>
          <w:sz w:val="32"/>
          <w:szCs w:val="32"/>
          <w:lang w:eastAsia="zh-CN"/>
        </w:rPr>
        <w:t>四马桥镇</w:t>
      </w:r>
      <w:r>
        <w:rPr>
          <w:rFonts w:hint="eastAsia" w:ascii="宋体" w:hAnsi="宋体" w:cs="宋体"/>
          <w:sz w:val="32"/>
          <w:szCs w:val="32"/>
        </w:rPr>
        <w:t>政府事处差旅费管理办法》等制度，制度明确了经费审批权限及程序，经费预算、核算管理、资产购置与处置、财务监督等，</w:t>
      </w:r>
      <w:r>
        <w:rPr>
          <w:rFonts w:hint="eastAsia" w:ascii="宋体" w:hAnsi="宋体"/>
          <w:sz w:val="32"/>
          <w:szCs w:val="32"/>
        </w:rPr>
        <w:t>针对“三公”经费建立公用经费标准定额体系，开展公用经费使用监督和绩效评估，领导重视，员工参与，</w:t>
      </w:r>
      <w:r>
        <w:rPr>
          <w:rFonts w:hint="eastAsia" w:ascii="宋体" w:hAnsi="宋体" w:cs="宋体"/>
          <w:sz w:val="32"/>
          <w:szCs w:val="32"/>
        </w:rPr>
        <w:t>制度建立完善。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（二）</w:t>
      </w:r>
      <w:r>
        <w:rPr>
          <w:rFonts w:hint="eastAsia" w:ascii="宋体" w:hAnsi="宋体"/>
          <w:b/>
          <w:sz w:val="32"/>
          <w:szCs w:val="32"/>
        </w:rPr>
        <w:t>制度执行比较到位，提高了资金使用效益。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年度加强了财务管理，落实厉行节约的各项规定，“三公”经费实现了有效压缩。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年度的“三公”经费中，无因公出国（境）费用，公务接待费和公务用车购置及运行费实际支出</w:t>
      </w:r>
      <w:r>
        <w:rPr>
          <w:rFonts w:hint="eastAsia" w:ascii="宋体" w:hAnsi="宋体"/>
          <w:sz w:val="32"/>
          <w:szCs w:val="32"/>
          <w:lang w:val="en-US" w:eastAsia="zh-CN"/>
        </w:rPr>
        <w:t>7.7</w:t>
      </w:r>
      <w:r>
        <w:rPr>
          <w:rFonts w:hint="eastAsia" w:ascii="宋体" w:hAnsi="宋体"/>
          <w:sz w:val="32"/>
          <w:szCs w:val="32"/>
        </w:rPr>
        <w:t>万元，比预算减少了</w:t>
      </w:r>
      <w:r>
        <w:rPr>
          <w:rFonts w:hint="eastAsia" w:ascii="宋体" w:hAnsi="宋体"/>
          <w:sz w:val="32"/>
          <w:szCs w:val="32"/>
          <w:lang w:val="en-US" w:eastAsia="zh-CN"/>
        </w:rPr>
        <w:t>15.3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存在的主要问题</w:t>
      </w:r>
    </w:p>
    <w:p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1、预算编制工作有待细化。预算编制不够明确和细化，预算编制的合理性需要提高，预算执行力度还要进一步加强。</w:t>
      </w:r>
    </w:p>
    <w:p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、公用经费控制有一定难度，基本为刚性支出。</w:t>
      </w:r>
    </w:p>
    <w:p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少数大额支出缺少清单及附件。</w:t>
      </w:r>
    </w:p>
    <w:p>
      <w:pPr>
        <w:ind w:firstLine="800" w:firstLineChars="25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个别小额工程结算没附合同。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九、下一步改进措施和有关建议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>
      <w:pPr>
        <w:pStyle w:val="4"/>
        <w:widowControl/>
        <w:spacing w:before="0" w:beforeAutospacing="0" w:after="0" w:afterAutospacing="0"/>
        <w:ind w:right="11"/>
        <w:rPr>
          <w:rFonts w:ascii="宋体" w:hAnsi="宋体"/>
          <w:color w:val="010101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BCF1F"/>
    <w:multiLevelType w:val="singleLevel"/>
    <w:tmpl w:val="D66BCF1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2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hkMTA4NjkxZWJhMmU0NTg2YTQ4MjAyNWFjODkifQ=="/>
  </w:docVars>
  <w:rsids>
    <w:rsidRoot w:val="706D39CB"/>
    <w:rsid w:val="02915E86"/>
    <w:rsid w:val="039D18EC"/>
    <w:rsid w:val="08B514C2"/>
    <w:rsid w:val="0AB42C19"/>
    <w:rsid w:val="0B2A044B"/>
    <w:rsid w:val="0EC705E9"/>
    <w:rsid w:val="1D901D5D"/>
    <w:rsid w:val="217648FE"/>
    <w:rsid w:val="23A01561"/>
    <w:rsid w:val="24E8169B"/>
    <w:rsid w:val="34D57FF3"/>
    <w:rsid w:val="363D0E07"/>
    <w:rsid w:val="3762759A"/>
    <w:rsid w:val="376E3DCC"/>
    <w:rsid w:val="39255930"/>
    <w:rsid w:val="3ED70333"/>
    <w:rsid w:val="422F042A"/>
    <w:rsid w:val="423B0B84"/>
    <w:rsid w:val="43864B27"/>
    <w:rsid w:val="43A52DA8"/>
    <w:rsid w:val="43CC52F4"/>
    <w:rsid w:val="445E3723"/>
    <w:rsid w:val="45B6258A"/>
    <w:rsid w:val="4710453E"/>
    <w:rsid w:val="48D17B0D"/>
    <w:rsid w:val="52C63FDB"/>
    <w:rsid w:val="539E64EB"/>
    <w:rsid w:val="541A0126"/>
    <w:rsid w:val="564C5E20"/>
    <w:rsid w:val="56A73064"/>
    <w:rsid w:val="57C86C3B"/>
    <w:rsid w:val="5C29540A"/>
    <w:rsid w:val="5DA55151"/>
    <w:rsid w:val="618D30DD"/>
    <w:rsid w:val="627D0960"/>
    <w:rsid w:val="640E3B36"/>
    <w:rsid w:val="64E35B79"/>
    <w:rsid w:val="67D3465B"/>
    <w:rsid w:val="6B0471A7"/>
    <w:rsid w:val="6B547589"/>
    <w:rsid w:val="706D39CB"/>
    <w:rsid w:val="74A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4530</Words>
  <Characters>4844</Characters>
  <Lines>0</Lines>
  <Paragraphs>0</Paragraphs>
  <TotalTime>2</TotalTime>
  <ScaleCrop>false</ScaleCrop>
  <LinksUpToDate>false</LinksUpToDate>
  <CharactersWithSpaces>4847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xiana0605</cp:lastModifiedBy>
  <dcterms:modified xsi:type="dcterms:W3CDTF">2023-09-26T02:16:46Z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A08902A6737C45FEB6924A9563B21723_13</vt:lpwstr>
  </property>
</Properties>
</file>