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bookmarkStart w:id="0" w:name="_GoBack"/>
      <w:bookmarkEnd w:id="0"/>
      <w:r>
        <w:rPr>
          <w:rFonts w:hint="eastAsia" w:ascii="仿宋" w:hAnsi="仿宋" w:eastAsia="仿宋" w:cs="仿宋"/>
          <w:b/>
          <w:bCs/>
          <w:sz w:val="44"/>
          <w:szCs w:val="44"/>
          <w:lang w:val="en-US" w:eastAsia="zh-CN"/>
        </w:rPr>
        <w:t>2021年道县文化馆绩效自评报告</w:t>
      </w:r>
    </w:p>
    <w:p>
      <w:pPr>
        <w:numPr>
          <w:ilvl w:val="0"/>
          <w:numId w:val="0"/>
        </w:numPr>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一、基本情况</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(一）部门（单位）基本情况</w:t>
      </w:r>
    </w:p>
    <w:p>
      <w:pPr>
        <w:ind w:firstLine="600"/>
        <w:rPr>
          <w:rFonts w:hint="eastAsia" w:ascii="仿宋" w:hAnsi="仿宋" w:eastAsia="仿宋" w:cs="仿宋"/>
          <w:sz w:val="28"/>
          <w:szCs w:val="28"/>
          <w:lang w:eastAsia="zh-CN"/>
        </w:rPr>
      </w:pPr>
      <w:r>
        <w:rPr>
          <w:rFonts w:hint="eastAsia" w:ascii="仿宋" w:hAnsi="仿宋" w:eastAsia="仿宋" w:cs="仿宋"/>
          <w:sz w:val="28"/>
          <w:szCs w:val="28"/>
          <w:lang w:val="en-US" w:eastAsia="zh-CN"/>
        </w:rPr>
        <w:t>人员概括：本单位属</w:t>
      </w:r>
      <w:r>
        <w:rPr>
          <w:rFonts w:hint="eastAsia" w:ascii="仿宋" w:hAnsi="仿宋" w:eastAsia="仿宋" w:cs="仿宋"/>
          <w:sz w:val="28"/>
          <w:szCs w:val="28"/>
          <w:lang w:eastAsia="zh-CN"/>
        </w:rPr>
        <w:t>财政全额拨款公益性事业单位，</w:t>
      </w:r>
      <w:r>
        <w:rPr>
          <w:rFonts w:hint="eastAsia" w:ascii="仿宋" w:hAnsi="仿宋" w:eastAsia="仿宋" w:cs="仿宋"/>
          <w:sz w:val="28"/>
          <w:szCs w:val="28"/>
          <w:lang w:val="en-US" w:eastAsia="zh-CN"/>
        </w:rPr>
        <w:t>核定事业编制12名，现有在职人员</w:t>
      </w:r>
      <w:r>
        <w:rPr>
          <w:rFonts w:hint="eastAsia" w:ascii="仿宋" w:hAnsi="仿宋" w:eastAsia="仿宋" w:cs="仿宋"/>
          <w:b w:val="0"/>
          <w:bCs w:val="0"/>
          <w:sz w:val="28"/>
          <w:szCs w:val="28"/>
          <w:lang w:val="en-US" w:eastAsia="zh-CN"/>
        </w:rPr>
        <w:t>10</w:t>
      </w:r>
      <w:r>
        <w:rPr>
          <w:rFonts w:hint="eastAsia" w:ascii="仿宋" w:hAnsi="仿宋" w:eastAsia="仿宋" w:cs="仿宋"/>
          <w:sz w:val="28"/>
          <w:szCs w:val="28"/>
          <w:lang w:val="en-US" w:eastAsia="zh-CN"/>
        </w:rPr>
        <w:t>人。其中高级职称2人，中级职称3人，初级职称4人，工勤人员1人。</w:t>
      </w:r>
    </w:p>
    <w:p>
      <w:pPr>
        <w:ind w:firstLine="6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主要职能</w:t>
      </w:r>
      <w:r>
        <w:rPr>
          <w:rFonts w:hint="eastAsia" w:ascii="仿宋" w:hAnsi="仿宋" w:eastAsia="仿宋" w:cs="仿宋"/>
          <w:b w:val="0"/>
          <w:bCs w:val="0"/>
          <w:sz w:val="28"/>
          <w:szCs w:val="28"/>
          <w:lang w:val="en-US" w:eastAsia="zh-CN"/>
        </w:rPr>
        <w:t xml:space="preserve"> ：</w:t>
      </w:r>
    </w:p>
    <w:p>
      <w:pPr>
        <w:numPr>
          <w:ilvl w:val="0"/>
          <w:numId w:val="1"/>
        </w:numPr>
        <w:ind w:firstLine="600"/>
        <w:rPr>
          <w:rFonts w:hint="eastAsia" w:ascii="仿宋" w:hAnsi="仿宋" w:eastAsia="仿宋" w:cs="仿宋"/>
          <w:sz w:val="28"/>
          <w:szCs w:val="28"/>
        </w:rPr>
      </w:pPr>
      <w:r>
        <w:rPr>
          <w:rFonts w:hint="eastAsia" w:ascii="仿宋" w:hAnsi="仿宋" w:eastAsia="仿宋" w:cs="仿宋"/>
          <w:sz w:val="28"/>
          <w:szCs w:val="28"/>
        </w:rPr>
        <w:t>宣传贯彻落实党和国家文化方针、政策和法令。</w:t>
      </w:r>
    </w:p>
    <w:p>
      <w:pPr>
        <w:numPr>
          <w:ilvl w:val="0"/>
          <w:numId w:val="1"/>
        </w:numPr>
        <w:ind w:left="0" w:leftChars="0" w:firstLine="600" w:firstLineChars="0"/>
        <w:rPr>
          <w:rFonts w:hint="eastAsia" w:ascii="仿宋" w:hAnsi="仿宋" w:eastAsia="仿宋" w:cs="仿宋"/>
          <w:sz w:val="28"/>
          <w:szCs w:val="28"/>
          <w:lang w:eastAsia="zh-CN"/>
        </w:rPr>
      </w:pPr>
      <w:r>
        <w:rPr>
          <w:rFonts w:hint="eastAsia" w:ascii="仿宋" w:hAnsi="仿宋" w:eastAsia="仿宋" w:cs="仿宋"/>
          <w:sz w:val="28"/>
          <w:szCs w:val="28"/>
        </w:rPr>
        <w:t>开展健康有益的群文活动</w:t>
      </w:r>
      <w:r>
        <w:rPr>
          <w:rFonts w:hint="eastAsia" w:ascii="仿宋" w:hAnsi="仿宋" w:eastAsia="仿宋" w:cs="仿宋"/>
          <w:sz w:val="28"/>
          <w:szCs w:val="28"/>
          <w:lang w:eastAsia="zh-CN"/>
        </w:rPr>
        <w:t>。</w:t>
      </w:r>
    </w:p>
    <w:p>
      <w:pPr>
        <w:numPr>
          <w:ilvl w:val="0"/>
          <w:numId w:val="1"/>
        </w:numPr>
        <w:ind w:left="0" w:leftChars="0" w:firstLine="600" w:firstLineChars="0"/>
        <w:rPr>
          <w:rFonts w:hint="eastAsia" w:ascii="仿宋" w:hAnsi="仿宋" w:eastAsia="仿宋" w:cs="仿宋"/>
          <w:sz w:val="28"/>
          <w:szCs w:val="28"/>
        </w:rPr>
      </w:pPr>
      <w:r>
        <w:rPr>
          <w:rFonts w:hint="eastAsia" w:ascii="仿宋" w:hAnsi="仿宋" w:eastAsia="仿宋" w:cs="仿宋"/>
          <w:sz w:val="28"/>
          <w:szCs w:val="28"/>
        </w:rPr>
        <w:t>组织和开展群文理论研究，举办各类文艺培训班。</w:t>
      </w:r>
    </w:p>
    <w:p>
      <w:pPr>
        <w:numPr>
          <w:ilvl w:val="0"/>
          <w:numId w:val="1"/>
        </w:numPr>
        <w:ind w:left="0" w:leftChars="0" w:firstLine="600" w:firstLineChars="0"/>
        <w:rPr>
          <w:rFonts w:hint="eastAsia" w:ascii="仿宋" w:hAnsi="仿宋" w:eastAsia="仿宋" w:cs="仿宋"/>
          <w:sz w:val="28"/>
          <w:szCs w:val="28"/>
        </w:rPr>
      </w:pPr>
      <w:r>
        <w:rPr>
          <w:rFonts w:hint="eastAsia" w:ascii="仿宋" w:hAnsi="仿宋" w:eastAsia="仿宋" w:cs="仿宋"/>
          <w:sz w:val="28"/>
          <w:szCs w:val="28"/>
        </w:rPr>
        <w:t>组织群众文艺作品创作，重点打造精品力作。</w:t>
      </w:r>
    </w:p>
    <w:p>
      <w:pPr>
        <w:numPr>
          <w:ilvl w:val="0"/>
          <w:numId w:val="1"/>
        </w:numPr>
        <w:ind w:left="0" w:leftChars="0" w:firstLine="600" w:firstLineChars="0"/>
        <w:rPr>
          <w:rFonts w:hint="eastAsia" w:ascii="仿宋" w:hAnsi="仿宋" w:eastAsia="仿宋" w:cs="仿宋"/>
          <w:sz w:val="28"/>
          <w:szCs w:val="28"/>
        </w:rPr>
      </w:pPr>
      <w:r>
        <w:rPr>
          <w:rFonts w:hint="eastAsia" w:ascii="仿宋" w:hAnsi="仿宋" w:eastAsia="仿宋" w:cs="仿宋"/>
          <w:sz w:val="28"/>
          <w:szCs w:val="28"/>
        </w:rPr>
        <w:t>搜集整理</w:t>
      </w:r>
      <w:r>
        <w:rPr>
          <w:rFonts w:hint="eastAsia" w:ascii="仿宋" w:hAnsi="仿宋" w:eastAsia="仿宋" w:cs="仿宋"/>
          <w:sz w:val="28"/>
          <w:szCs w:val="28"/>
          <w:lang w:eastAsia="zh-CN"/>
        </w:rPr>
        <w:t>、</w:t>
      </w:r>
      <w:r>
        <w:rPr>
          <w:rFonts w:hint="eastAsia" w:ascii="仿宋" w:hAnsi="仿宋" w:eastAsia="仿宋" w:cs="仿宋"/>
          <w:sz w:val="28"/>
          <w:szCs w:val="28"/>
        </w:rPr>
        <w:t>保护民族民间文化艺术遗产。</w:t>
      </w:r>
    </w:p>
    <w:p>
      <w:pPr>
        <w:numPr>
          <w:ilvl w:val="0"/>
          <w:numId w:val="0"/>
        </w:numPr>
        <w:ind w:left="600" w:leftChars="0"/>
        <w:rPr>
          <w:rFonts w:hint="eastAsia" w:ascii="仿宋" w:hAnsi="仿宋" w:eastAsia="仿宋" w:cs="仿宋"/>
          <w:sz w:val="28"/>
          <w:szCs w:val="28"/>
        </w:rPr>
      </w:pPr>
      <w:r>
        <w:rPr>
          <w:rFonts w:hint="eastAsia" w:ascii="仿宋" w:hAnsi="仿宋" w:eastAsia="仿宋" w:cs="仿宋"/>
          <w:sz w:val="28"/>
          <w:szCs w:val="28"/>
        </w:rPr>
        <w:t>6、健全群众文化艺术档案及重点工作计划等。</w:t>
      </w:r>
    </w:p>
    <w:p>
      <w:pPr>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）部门（单位）年度整体支出绩效目标，省级专项资金绩效目标、其他项目支出（除省级专项资金以外）绩效目标</w:t>
      </w:r>
    </w:p>
    <w:p>
      <w:pPr>
        <w:numPr>
          <w:ilvl w:val="0"/>
          <w:numId w:val="0"/>
        </w:numPr>
        <w:ind w:left="150"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1、年度总体支出绩效目标：</w:t>
      </w:r>
    </w:p>
    <w:p>
      <w:pPr>
        <w:numPr>
          <w:ilvl w:val="0"/>
          <w:numId w:val="0"/>
        </w:numPr>
        <w:ind w:leftChars="0"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目标1：</w:t>
      </w:r>
      <w:r>
        <w:rPr>
          <w:rFonts w:hint="eastAsia" w:ascii="仿宋" w:hAnsi="仿宋" w:eastAsia="仿宋" w:cs="仿宋"/>
          <w:sz w:val="28"/>
          <w:szCs w:val="28"/>
          <w:lang w:eastAsia="zh-CN"/>
        </w:rPr>
        <w:t>参加湖南省第七届艺术节，获得</w:t>
      </w:r>
      <w:r>
        <w:rPr>
          <w:rFonts w:hint="eastAsia" w:ascii="仿宋" w:hAnsi="仿宋" w:eastAsia="仿宋" w:cs="仿宋"/>
          <w:sz w:val="28"/>
          <w:szCs w:val="28"/>
          <w:lang w:val="en-US" w:eastAsia="zh-CN"/>
        </w:rPr>
        <w:t>省艺术节</w:t>
      </w:r>
      <w:r>
        <w:rPr>
          <w:rFonts w:hint="eastAsia" w:ascii="仿宋" w:hAnsi="仿宋" w:eastAsia="仿宋" w:cs="仿宋"/>
          <w:sz w:val="28"/>
          <w:szCs w:val="28"/>
          <w:lang w:eastAsia="zh-CN"/>
        </w:rPr>
        <w:t>摄影类优秀作品1幅，群文舞蹈类节目《</w:t>
      </w:r>
      <w:r>
        <w:rPr>
          <w:rFonts w:hint="eastAsia" w:ascii="仿宋" w:hAnsi="仿宋" w:eastAsia="仿宋" w:cs="仿宋"/>
          <w:sz w:val="28"/>
          <w:szCs w:val="28"/>
          <w:lang w:val="en-US" w:eastAsia="zh-CN"/>
        </w:rPr>
        <w:t>月亮了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获</w:t>
      </w:r>
      <w:r>
        <w:rPr>
          <w:rFonts w:hint="eastAsia" w:ascii="仿宋" w:hAnsi="仿宋" w:eastAsia="仿宋" w:cs="仿宋"/>
          <w:sz w:val="28"/>
          <w:szCs w:val="28"/>
          <w:lang w:eastAsia="zh-CN"/>
        </w:rPr>
        <w:t>优秀作品奖。《</w:t>
      </w:r>
      <w:r>
        <w:rPr>
          <w:rFonts w:hint="eastAsia" w:ascii="仿宋" w:hAnsi="仿宋" w:eastAsia="仿宋" w:cs="仿宋"/>
          <w:sz w:val="28"/>
          <w:szCs w:val="28"/>
          <w:lang w:val="en-US" w:eastAsia="zh-CN"/>
        </w:rPr>
        <w:t>忠诚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获</w:t>
      </w:r>
      <w:r>
        <w:rPr>
          <w:rFonts w:hint="eastAsia" w:ascii="仿宋" w:hAnsi="仿宋" w:eastAsia="仿宋" w:cs="仿宋"/>
          <w:sz w:val="28"/>
          <w:szCs w:val="28"/>
          <w:lang w:eastAsia="zh-CN"/>
        </w:rPr>
        <w:t>最佳</w:t>
      </w:r>
      <w:r>
        <w:rPr>
          <w:rFonts w:hint="eastAsia" w:ascii="仿宋" w:hAnsi="仿宋" w:eastAsia="仿宋" w:cs="仿宋"/>
          <w:sz w:val="28"/>
          <w:szCs w:val="28"/>
          <w:lang w:val="en-US" w:eastAsia="zh-CN"/>
        </w:rPr>
        <w:t>作品奖。</w:t>
      </w:r>
    </w:p>
    <w:p>
      <w:pPr>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目标2：</w:t>
      </w:r>
      <w:r>
        <w:rPr>
          <w:rFonts w:hint="eastAsia" w:ascii="仿宋" w:hAnsi="仿宋" w:eastAsia="仿宋" w:cs="仿宋"/>
          <w:sz w:val="28"/>
          <w:szCs w:val="28"/>
          <w:lang w:eastAsia="zh-CN"/>
        </w:rPr>
        <w:t>完成流动服务演出14场，非遗摄影展10场。</w:t>
      </w:r>
    </w:p>
    <w:p>
      <w:pPr>
        <w:numPr>
          <w:ilvl w:val="0"/>
          <w:numId w:val="0"/>
        </w:numPr>
        <w:ind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目标3：</w:t>
      </w:r>
      <w:r>
        <w:rPr>
          <w:rFonts w:hint="eastAsia" w:ascii="仿宋" w:hAnsi="仿宋" w:eastAsia="仿宋" w:cs="仿宋"/>
          <w:sz w:val="28"/>
          <w:szCs w:val="28"/>
          <w:lang w:eastAsia="zh-CN"/>
        </w:rPr>
        <w:t>完成免费开放各类培训班各三期，人民群众文化水平得到提高。</w:t>
      </w:r>
    </w:p>
    <w:p>
      <w:pPr>
        <w:numPr>
          <w:ilvl w:val="0"/>
          <w:numId w:val="0"/>
        </w:numPr>
        <w:ind w:leftChars="0" w:firstLine="602" w:firstLineChars="200"/>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二、</w:t>
      </w:r>
      <w:r>
        <w:rPr>
          <w:rFonts w:hint="eastAsia" w:ascii="仿宋" w:hAnsi="仿宋" w:eastAsia="仿宋" w:cs="仿宋"/>
          <w:b/>
          <w:bCs/>
          <w:sz w:val="30"/>
          <w:szCs w:val="30"/>
          <w:lang w:eastAsia="zh-CN"/>
        </w:rPr>
        <w:t>一般公共预算支出情况</w:t>
      </w:r>
    </w:p>
    <w:p>
      <w:pPr>
        <w:numPr>
          <w:ilvl w:val="0"/>
          <w:numId w:val="0"/>
        </w:numPr>
        <w:adjustRightInd w:val="0"/>
        <w:snapToGrid w:val="0"/>
        <w:spacing w:line="600" w:lineRule="exact"/>
        <w:ind w:firstLine="641"/>
        <w:rPr>
          <w:rFonts w:hint="default"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2021年文化馆整体支出147.69万元。一般公共预算财政拨款收入147.69万元。</w:t>
      </w:r>
    </w:p>
    <w:p>
      <w:pPr>
        <w:numPr>
          <w:ilvl w:val="0"/>
          <w:numId w:val="0"/>
        </w:numPr>
        <w:ind w:firstLine="560" w:firstLineChars="200"/>
        <w:rPr>
          <w:rFonts w:hint="eastAsia" w:ascii="仿宋" w:hAnsi="仿宋" w:eastAsia="仿宋" w:cs="仿宋"/>
          <w:sz w:val="30"/>
          <w:szCs w:val="30"/>
          <w:lang w:val="en-US" w:eastAsia="zh-CN"/>
        </w:rPr>
      </w:pPr>
      <w:r>
        <w:rPr>
          <w:rFonts w:hint="eastAsia" w:ascii="仿宋" w:hAnsi="仿宋" w:eastAsia="仿宋" w:cs="仿宋"/>
          <w:sz w:val="28"/>
          <w:szCs w:val="28"/>
          <w:lang w:val="en-US" w:eastAsia="zh-CN"/>
        </w:rPr>
        <w:t>（一）基本支出情况：基本支出102.57万元，其中：</w:t>
      </w:r>
      <w:r>
        <w:rPr>
          <w:rFonts w:hint="eastAsia" w:ascii="仿宋" w:hAnsi="仿宋" w:eastAsia="仿宋" w:cs="仿宋"/>
          <w:b/>
          <w:bCs/>
          <w:sz w:val="28"/>
          <w:szCs w:val="28"/>
          <w:lang w:val="en-US" w:eastAsia="zh-CN"/>
        </w:rPr>
        <w:t>工资福利支出82.14万元</w:t>
      </w:r>
      <w:r>
        <w:rPr>
          <w:rFonts w:hint="eastAsia" w:ascii="仿宋" w:hAnsi="仿宋" w:eastAsia="仿宋" w:cs="仿宋"/>
          <w:sz w:val="28"/>
          <w:szCs w:val="28"/>
          <w:lang w:val="en-US" w:eastAsia="zh-CN"/>
        </w:rPr>
        <w:t>（包括</w:t>
      </w:r>
      <w:r>
        <w:rPr>
          <w:rFonts w:hint="eastAsia" w:ascii="仿宋" w:hAnsi="仿宋" w:eastAsia="仿宋" w:cs="仿宋"/>
          <w:sz w:val="30"/>
          <w:szCs w:val="30"/>
          <w:lang w:val="en-US" w:eastAsia="zh-CN"/>
        </w:rPr>
        <w:t>基本工资34.14万元，津补贴17.55万元，奖励性绩效7.72万元，奖金6万元</w:t>
      </w:r>
      <w:r>
        <w:rPr>
          <w:rFonts w:hint="eastAsia" w:ascii="仿宋" w:hAnsi="仿宋" w:eastAsia="仿宋" w:cs="仿宋"/>
          <w:sz w:val="30"/>
          <w:szCs w:val="30"/>
        </w:rPr>
        <w:t>，</w:t>
      </w:r>
      <w:r>
        <w:rPr>
          <w:rFonts w:hint="eastAsia" w:ascii="仿宋" w:hAnsi="仿宋" w:eastAsia="仿宋" w:cs="仿宋"/>
          <w:sz w:val="30"/>
          <w:szCs w:val="30"/>
          <w:lang w:eastAsia="zh-CN"/>
        </w:rPr>
        <w:t>基本</w:t>
      </w:r>
      <w:r>
        <w:rPr>
          <w:rFonts w:hint="eastAsia" w:ascii="仿宋" w:hAnsi="仿宋" w:eastAsia="仿宋" w:cs="仿宋"/>
          <w:sz w:val="30"/>
          <w:szCs w:val="30"/>
        </w:rPr>
        <w:t>医疗保障经费</w:t>
      </w:r>
      <w:r>
        <w:rPr>
          <w:rFonts w:hint="eastAsia" w:ascii="仿宋" w:hAnsi="仿宋" w:eastAsia="仿宋" w:cs="仿宋"/>
          <w:sz w:val="30"/>
          <w:szCs w:val="30"/>
          <w:lang w:eastAsia="zh-CN"/>
        </w:rPr>
        <w:t>及医疗费</w:t>
      </w:r>
      <w:r>
        <w:rPr>
          <w:rFonts w:hint="eastAsia" w:ascii="仿宋" w:hAnsi="仿宋" w:eastAsia="仿宋" w:cs="仿宋"/>
          <w:sz w:val="30"/>
          <w:szCs w:val="30"/>
          <w:lang w:val="en-US" w:eastAsia="zh-CN"/>
        </w:rPr>
        <w:t>5.53</w:t>
      </w:r>
      <w:r>
        <w:rPr>
          <w:rFonts w:hint="eastAsia" w:ascii="仿宋" w:hAnsi="仿宋" w:eastAsia="仿宋" w:cs="仿宋"/>
          <w:sz w:val="30"/>
          <w:szCs w:val="30"/>
        </w:rPr>
        <w:t>万元，养老保险</w:t>
      </w:r>
      <w:r>
        <w:rPr>
          <w:rFonts w:hint="eastAsia" w:ascii="仿宋" w:hAnsi="仿宋" w:eastAsia="仿宋" w:cs="仿宋"/>
          <w:sz w:val="30"/>
          <w:szCs w:val="30"/>
          <w:lang w:eastAsia="zh-CN"/>
        </w:rPr>
        <w:t>及职业年金</w:t>
      </w:r>
      <w:r>
        <w:rPr>
          <w:rFonts w:hint="eastAsia" w:ascii="仿宋" w:hAnsi="仿宋" w:eastAsia="仿宋" w:cs="仿宋"/>
          <w:sz w:val="30"/>
          <w:szCs w:val="30"/>
          <w:lang w:val="en-US" w:eastAsia="zh-CN"/>
        </w:rPr>
        <w:t>11.16</w:t>
      </w:r>
      <w:r>
        <w:rPr>
          <w:rFonts w:hint="eastAsia" w:ascii="仿宋" w:hAnsi="仿宋" w:eastAsia="仿宋" w:cs="仿宋"/>
          <w:sz w:val="30"/>
          <w:szCs w:val="30"/>
        </w:rPr>
        <w:t>万元。</w:t>
      </w:r>
      <w:r>
        <w:rPr>
          <w:rFonts w:hint="eastAsia" w:ascii="仿宋" w:hAnsi="仿宋" w:eastAsia="仿宋" w:cs="仿宋"/>
          <w:sz w:val="30"/>
          <w:szCs w:val="30"/>
          <w:lang w:eastAsia="zh-CN"/>
        </w:rPr>
        <w:t>其他基本工资</w:t>
      </w:r>
      <w:r>
        <w:rPr>
          <w:rFonts w:hint="eastAsia" w:ascii="仿宋" w:hAnsi="仿宋" w:eastAsia="仿宋" w:cs="仿宋"/>
          <w:sz w:val="30"/>
          <w:szCs w:val="30"/>
          <w:lang w:val="en-US" w:eastAsia="zh-CN"/>
        </w:rPr>
        <w:t>0.05万元</w:t>
      </w:r>
      <w:r>
        <w:rPr>
          <w:rFonts w:hint="eastAsia" w:ascii="仿宋" w:hAnsi="仿宋" w:eastAsia="仿宋" w:cs="仿宋"/>
          <w:sz w:val="28"/>
          <w:szCs w:val="28"/>
          <w:lang w:val="en-US" w:eastAsia="zh-CN"/>
        </w:rPr>
        <w:t>）</w:t>
      </w:r>
      <w:r>
        <w:rPr>
          <w:rFonts w:hint="eastAsia" w:ascii="仿宋" w:hAnsi="仿宋" w:eastAsia="仿宋" w:cs="仿宋"/>
          <w:sz w:val="30"/>
          <w:szCs w:val="30"/>
          <w:lang w:val="en-US" w:eastAsia="zh-CN"/>
        </w:rPr>
        <w:t>；</w:t>
      </w:r>
      <w:r>
        <w:rPr>
          <w:rFonts w:hint="eastAsia" w:ascii="仿宋" w:hAnsi="仿宋" w:eastAsia="仿宋" w:cs="仿宋"/>
          <w:b/>
          <w:bCs/>
          <w:sz w:val="30"/>
          <w:szCs w:val="30"/>
          <w:lang w:val="en-US" w:eastAsia="zh-CN"/>
        </w:rPr>
        <w:t>一般商品服务支出19.6万元</w:t>
      </w:r>
      <w:r>
        <w:rPr>
          <w:rFonts w:hint="eastAsia" w:ascii="仿宋" w:hAnsi="仿宋" w:eastAsia="仿宋" w:cs="仿宋"/>
          <w:sz w:val="30"/>
          <w:szCs w:val="30"/>
          <w:lang w:val="en-US" w:eastAsia="zh-CN"/>
        </w:rPr>
        <w:t>（包括印刷费1万元，</w:t>
      </w:r>
      <w:r>
        <w:rPr>
          <w:rFonts w:hint="eastAsia" w:ascii="仿宋" w:hAnsi="仿宋" w:eastAsia="仿宋" w:cs="仿宋"/>
          <w:sz w:val="30"/>
          <w:szCs w:val="30"/>
          <w:lang w:eastAsia="zh-CN"/>
        </w:rPr>
        <w:t>办公费</w:t>
      </w:r>
      <w:r>
        <w:rPr>
          <w:rFonts w:hint="eastAsia" w:ascii="仿宋" w:hAnsi="仿宋" w:eastAsia="仿宋" w:cs="仿宋"/>
          <w:sz w:val="30"/>
          <w:szCs w:val="30"/>
          <w:lang w:val="en-US" w:eastAsia="zh-CN"/>
        </w:rPr>
        <w:t>3万元，差旅费1万，维修费1万，培训费1万元，公务接待1.5万元，劳务费1万元，水电邮电费2.5万元，工会经费</w:t>
      </w:r>
      <w:r>
        <w:rPr>
          <w:rFonts w:hint="eastAsia" w:ascii="仿宋" w:hAnsi="仿宋" w:eastAsia="仿宋" w:cs="仿宋"/>
          <w:sz w:val="30"/>
          <w:szCs w:val="30"/>
          <w:u w:val="none"/>
          <w:lang w:val="en-US" w:eastAsia="zh-CN"/>
        </w:rPr>
        <w:t>2.6万元，专用材料费2万元，其他商品和服务支出2万元，其他交通费1万元）；</w:t>
      </w:r>
      <w:r>
        <w:rPr>
          <w:rFonts w:hint="eastAsia" w:ascii="仿宋" w:hAnsi="仿宋" w:eastAsia="仿宋" w:cs="仿宋"/>
          <w:b/>
          <w:bCs/>
          <w:sz w:val="30"/>
          <w:szCs w:val="30"/>
          <w:u w:val="none"/>
        </w:rPr>
        <w:t>对个人和家庭的补助</w:t>
      </w:r>
      <w:r>
        <w:rPr>
          <w:rFonts w:hint="eastAsia" w:ascii="仿宋" w:hAnsi="仿宋" w:eastAsia="仿宋" w:cs="仿宋"/>
          <w:sz w:val="30"/>
          <w:szCs w:val="30"/>
          <w:u w:val="none"/>
          <w:lang w:val="en-US" w:eastAsia="zh-CN"/>
        </w:rPr>
        <w:t>0.83</w:t>
      </w:r>
      <w:r>
        <w:rPr>
          <w:rFonts w:hint="eastAsia" w:ascii="仿宋" w:hAnsi="仿宋" w:eastAsia="仿宋" w:cs="仿宋"/>
          <w:sz w:val="30"/>
          <w:szCs w:val="30"/>
          <w:u w:val="none"/>
        </w:rPr>
        <w:t>万元</w:t>
      </w:r>
      <w:r>
        <w:rPr>
          <w:rFonts w:hint="eastAsia" w:ascii="仿宋" w:hAnsi="仿宋" w:eastAsia="仿宋" w:cs="仿宋"/>
          <w:sz w:val="30"/>
          <w:szCs w:val="30"/>
          <w:u w:val="none"/>
          <w:lang w:eastAsia="zh-CN"/>
        </w:rPr>
        <w:t>。</w:t>
      </w:r>
    </w:p>
    <w:p>
      <w:pPr>
        <w:numPr>
          <w:ilvl w:val="0"/>
          <w:numId w:val="0"/>
        </w:numPr>
        <w:ind w:firstLine="560" w:firstLineChars="200"/>
        <w:rPr>
          <w:rFonts w:hint="default"/>
          <w:u w:val="none"/>
          <w:lang w:val="en-US" w:eastAsia="zh-CN"/>
        </w:rPr>
      </w:pPr>
      <w:r>
        <w:rPr>
          <w:rFonts w:hint="eastAsia" w:ascii="仿宋" w:hAnsi="仿宋" w:eastAsia="仿宋" w:cs="仿宋"/>
          <w:sz w:val="28"/>
          <w:szCs w:val="28"/>
          <w:u w:val="none"/>
          <w:lang w:val="en-US" w:eastAsia="zh-CN"/>
        </w:rPr>
        <w:t>（二）项目支出情况：项目支出45.1万元。其中业务工作项目经费安排35.1万元，巩固公共文化服务体系示范区运行维护经费10万元。</w:t>
      </w:r>
    </w:p>
    <w:p>
      <w:pPr>
        <w:numPr>
          <w:ilvl w:val="0"/>
          <w:numId w:val="0"/>
        </w:numPr>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三、政府性基金预算支出情况</w:t>
      </w:r>
    </w:p>
    <w:p>
      <w:pPr>
        <w:numPr>
          <w:ilvl w:val="0"/>
          <w:numId w:val="0"/>
        </w:numPr>
        <w:ind w:leftChars="0" w:firstLine="600" w:firstLineChars="200"/>
        <w:rPr>
          <w:rFonts w:hint="eastAsia"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道县文化馆2021年无政府性基金预算。</w:t>
      </w:r>
    </w:p>
    <w:p>
      <w:pPr>
        <w:numPr>
          <w:ilvl w:val="0"/>
          <w:numId w:val="0"/>
        </w:numPr>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四、国有资本经营预算支出情况</w:t>
      </w:r>
    </w:p>
    <w:p>
      <w:pPr>
        <w:numPr>
          <w:ilvl w:val="0"/>
          <w:numId w:val="0"/>
        </w:numPr>
        <w:ind w:leftChars="0" w:firstLine="600" w:firstLineChars="200"/>
        <w:rPr>
          <w:rFonts w:hint="default" w:ascii="仿宋" w:hAnsi="仿宋" w:eastAsia="仿宋" w:cs="仿宋"/>
          <w:b/>
          <w:bCs/>
          <w:sz w:val="30"/>
          <w:szCs w:val="30"/>
          <w:lang w:val="en-US" w:eastAsia="zh-CN"/>
        </w:rPr>
      </w:pPr>
      <w:r>
        <w:rPr>
          <w:rFonts w:hint="eastAsia" w:ascii="仿宋" w:hAnsi="仿宋" w:eastAsia="仿宋" w:cs="仿宋"/>
          <w:b w:val="0"/>
          <w:bCs w:val="0"/>
          <w:sz w:val="30"/>
          <w:szCs w:val="30"/>
          <w:lang w:val="en-US" w:eastAsia="zh-CN"/>
        </w:rPr>
        <w:t>道县文化馆2021年无国有资本经营预算支出。</w:t>
      </w:r>
    </w:p>
    <w:p>
      <w:pPr>
        <w:numPr>
          <w:ilvl w:val="0"/>
          <w:numId w:val="0"/>
        </w:numPr>
        <w:ind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五、社会保险基金预算支出情况</w:t>
      </w:r>
    </w:p>
    <w:p>
      <w:pPr>
        <w:numPr>
          <w:ilvl w:val="0"/>
          <w:numId w:val="0"/>
        </w:numPr>
        <w:ind w:leftChars="0"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道县文化馆2021年无社会保险基金预算支出。</w:t>
      </w:r>
    </w:p>
    <w:p>
      <w:pPr>
        <w:numPr>
          <w:ilvl w:val="0"/>
          <w:numId w:val="0"/>
        </w:numPr>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六、部门整体支出绩效情况</w:t>
      </w:r>
    </w:p>
    <w:p>
      <w:pPr>
        <w:numPr>
          <w:ilvl w:val="0"/>
          <w:numId w:val="0"/>
        </w:numPr>
        <w:ind w:leftChars="0" w:firstLine="562" w:firstLineChars="200"/>
        <w:rPr>
          <w:rFonts w:hint="eastAsia" w:ascii="仿宋" w:hAnsi="仿宋" w:eastAsia="仿宋" w:cs="仿宋"/>
          <w:i w:val="0"/>
          <w:caps w:val="0"/>
          <w:color w:val="333333"/>
          <w:spacing w:val="0"/>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i w:val="0"/>
          <w:caps w:val="0"/>
          <w:color w:val="333333"/>
          <w:spacing w:val="0"/>
          <w:sz w:val="28"/>
          <w:szCs w:val="28"/>
          <w:lang w:val="en-US" w:eastAsia="zh-CN"/>
        </w:rPr>
        <w:t>2021年</w:t>
      </w:r>
      <w:r>
        <w:rPr>
          <w:rFonts w:hint="eastAsia" w:ascii="仿宋" w:hAnsi="仿宋" w:eastAsia="仿宋" w:cs="仿宋"/>
          <w:i w:val="0"/>
          <w:caps w:val="0"/>
          <w:color w:val="333333"/>
          <w:spacing w:val="0"/>
          <w:sz w:val="28"/>
          <w:szCs w:val="28"/>
        </w:rPr>
        <w:t>，各个项目的实施，使得社会效益显著，有利于繁荣地方经济和群众文化生活，既加快了我县公共文化事业的发展进程，又提高了广大人民群众的文化艺术水平，获得了经济效益与社会效益的双丰收，同时为我县的群众文化事业可持续发展提供了社会资本积累，社会公众满意度非常高，社会可行性良好。</w:t>
      </w:r>
    </w:p>
    <w:p>
      <w:pPr>
        <w:numPr>
          <w:ilvl w:val="0"/>
          <w:numId w:val="0"/>
        </w:numPr>
        <w:spacing w:line="540" w:lineRule="exact"/>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rPr>
        <w:t>（一）</w:t>
      </w:r>
      <w:r>
        <w:rPr>
          <w:rFonts w:hint="eastAsia" w:ascii="黑体" w:hAnsi="黑体" w:eastAsia="黑体" w:cs="黑体"/>
          <w:color w:val="000000"/>
          <w:sz w:val="28"/>
          <w:szCs w:val="28"/>
        </w:rPr>
        <w:t>加强业务工作，全面开展群众文化活动</w:t>
      </w:r>
    </w:p>
    <w:p>
      <w:pPr>
        <w:ind w:firstLine="840" w:firstLineChars="300"/>
        <w:jc w:val="both"/>
        <w:rPr>
          <w:rFonts w:hint="eastAsia" w:ascii="仿宋" w:hAnsi="仿宋" w:eastAsia="仿宋" w:cs="仿宋"/>
          <w:b w:val="0"/>
          <w:bCs w:val="0"/>
          <w:sz w:val="28"/>
          <w:szCs w:val="28"/>
          <w:lang w:val="en-US" w:eastAsia="zh-CN"/>
        </w:rPr>
      </w:pPr>
      <w:r>
        <w:rPr>
          <w:rFonts w:hint="eastAsia" w:ascii="仿宋" w:hAnsi="仿宋" w:eastAsia="仿宋" w:cs="仿宋"/>
          <w:b w:val="0"/>
          <w:i w:val="0"/>
          <w:caps w:val="0"/>
          <w:color w:val="000000"/>
          <w:spacing w:val="0"/>
          <w:sz w:val="28"/>
          <w:szCs w:val="28"/>
          <w:shd w:val="clear" w:fill="FFFFFF"/>
          <w:lang w:val="en-US" w:eastAsia="zh-CN"/>
        </w:rPr>
        <w:t>文化馆是展示群众文化活动的平台，在各项文化活动的开展中,我们积极探索新方法,多渠道开展活动。开展“送戏曲进万村”文艺演出活动,组织文化志愿者们积极组织参与“迎新春  送春联”、“送春联进社区”、“3.5学雷锋志愿服务月”“凝聚爱的力量，关注特殊群体”“文明创建日”等主题实践活动启动仪式等，全年组织志愿者开展志愿活动9次。道县文化馆协办“我唱山歌给党听”全县庆祝中国共产党成立100周年大合唱比赛活动。</w:t>
      </w:r>
    </w:p>
    <w:p>
      <w:pPr>
        <w:numPr>
          <w:ilvl w:val="0"/>
          <w:numId w:val="0"/>
        </w:numPr>
        <w:ind w:leftChars="0" w:firstLine="562" w:firstLineChars="200"/>
        <w:jc w:val="left"/>
        <w:rPr>
          <w:rFonts w:hint="eastAsia" w:ascii="仿宋" w:hAnsi="仿宋" w:eastAsia="仿宋" w:cs="仿宋"/>
          <w:b/>
          <w:bCs/>
          <w:i w:val="0"/>
          <w:iCs w:val="0"/>
          <w:caps w:val="0"/>
          <w:color w:val="000000"/>
          <w:spacing w:val="0"/>
          <w:sz w:val="28"/>
          <w:szCs w:val="28"/>
          <w:shd w:val="clear" w:color="auto" w:fill="FFFFFF"/>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i w:val="0"/>
          <w:iCs w:val="0"/>
          <w:caps w:val="0"/>
          <w:color w:val="000000"/>
          <w:spacing w:val="0"/>
          <w:sz w:val="28"/>
          <w:szCs w:val="28"/>
          <w:shd w:val="clear" w:color="auto" w:fill="FFFFFF"/>
          <w:lang w:val="en-US" w:eastAsia="zh-CN"/>
        </w:rPr>
        <w:t>非遗工作持续推进，加大非遗传承项目宣传力度</w:t>
      </w:r>
    </w:p>
    <w:p>
      <w:pPr>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i w:val="0"/>
          <w:caps w:val="0"/>
          <w:color w:val="000000"/>
          <w:spacing w:val="0"/>
          <w:sz w:val="28"/>
          <w:szCs w:val="28"/>
          <w:shd w:val="clear" w:fill="FFFFFF"/>
          <w:lang w:val="en-US" w:eastAsia="zh-CN"/>
        </w:rPr>
        <w:t>开展“非遗进景区”、“进社区”流动展览4场、展演3场，“非遗进校园”展演2场，展览2场、举办“第三届道州工匠职业技能大赛暨非物质文化遗产道州调子戏大赛展演”、举办道州龙船龙头捐赠仪式，捐赠活动共收到14个社区（村）捐赠的道州龙船龙头四大类共21个，龙头经修复后，将收藏在县文化馆道州龙船展览室展出。邀请4名调子戏传承人免费开放调子戏传承人培训班2期，参与培训20人次。为道州调子戏的可持续发展打下坚实基础。持续开展非遗保护工作，重视逐级申报工作，完成“土法榨茶油技艺”省级申报工作，完成了“道州龙船基地-船头制作基地”、“道州龙船基地-船身制作基地”以及“道州小龙船”非遗保护基地的申报工作。</w:t>
      </w:r>
    </w:p>
    <w:p>
      <w:pPr>
        <w:pStyle w:val="2"/>
        <w:keepNext w:val="0"/>
        <w:keepLines w:val="0"/>
        <w:widowControl/>
        <w:numPr>
          <w:ilvl w:val="0"/>
          <w:numId w:val="0"/>
        </w:numPr>
        <w:suppressLineNumbers w:val="0"/>
        <w:spacing w:before="0" w:beforeAutospacing="0" w:after="0" w:afterAutospacing="0" w:line="570" w:lineRule="atLeast"/>
        <w:ind w:leftChars="0" w:right="0" w:rightChars="0" w:firstLine="562" w:firstLineChars="200"/>
        <w:jc w:val="left"/>
        <w:rPr>
          <w:rFonts w:hint="eastAsia" w:ascii="仿宋" w:hAnsi="仿宋" w:eastAsia="仿宋" w:cs="仿宋"/>
          <w:b/>
          <w:bCs/>
          <w:i w:val="0"/>
          <w:iCs w:val="0"/>
          <w:caps w:val="0"/>
          <w:color w:val="000000"/>
          <w:spacing w:val="0"/>
          <w:sz w:val="28"/>
          <w:szCs w:val="28"/>
          <w:shd w:val="clear" w:color="auto" w:fill="FFFFFF"/>
          <w:lang w:val="en-US" w:eastAsia="zh-CN"/>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w:t>
      </w:r>
      <w:r>
        <w:rPr>
          <w:rFonts w:hint="eastAsia" w:ascii="仿宋" w:hAnsi="仿宋" w:eastAsia="仿宋" w:cs="仿宋"/>
          <w:b/>
          <w:sz w:val="28"/>
          <w:szCs w:val="28"/>
          <w:lang w:eastAsia="zh-CN"/>
        </w:rPr>
        <w:t>）</w:t>
      </w:r>
      <w:r>
        <w:rPr>
          <w:rFonts w:hint="eastAsia" w:ascii="仿宋" w:hAnsi="仿宋" w:eastAsia="仿宋" w:cs="仿宋"/>
          <w:b/>
          <w:bCs/>
          <w:i w:val="0"/>
          <w:iCs w:val="0"/>
          <w:caps w:val="0"/>
          <w:color w:val="000000"/>
          <w:spacing w:val="0"/>
          <w:sz w:val="28"/>
          <w:szCs w:val="28"/>
          <w:shd w:val="clear" w:color="auto" w:fill="FFFFFF"/>
          <w:lang w:val="en-US" w:eastAsia="zh-CN"/>
        </w:rPr>
        <w:t>广开艺术门类，积极开展辅导、培育文艺人才。</w:t>
      </w:r>
    </w:p>
    <w:p>
      <w:pPr>
        <w:pStyle w:val="2"/>
        <w:keepNext w:val="0"/>
        <w:keepLines w:val="0"/>
        <w:widowControl/>
        <w:numPr>
          <w:ilvl w:val="0"/>
          <w:numId w:val="0"/>
        </w:numPr>
        <w:suppressLineNumbers w:val="0"/>
        <w:spacing w:before="0" w:beforeAutospacing="0" w:after="0" w:afterAutospacing="0" w:line="570" w:lineRule="atLeast"/>
        <w:ind w:right="0" w:rightChars="0" w:firstLine="640" w:firstLineChars="200"/>
        <w:jc w:val="left"/>
        <w:rPr>
          <w:rFonts w:hint="default" w:ascii="仿宋" w:hAnsi="仿宋" w:eastAsia="仿宋" w:cs="仿宋"/>
          <w:b w:val="0"/>
          <w:i w:val="0"/>
          <w:caps w:val="0"/>
          <w:color w:val="000000"/>
          <w:spacing w:val="0"/>
          <w:kern w:val="2"/>
          <w:sz w:val="28"/>
          <w:szCs w:val="28"/>
          <w:shd w:val="clear" w:fill="FFFFFF"/>
          <w:lang w:val="en-US" w:eastAsia="zh-CN" w:bidi="ar-SA"/>
        </w:rPr>
      </w:pPr>
      <w:r>
        <w:rPr>
          <w:rFonts w:hint="eastAsia" w:ascii="仿宋" w:hAnsi="仿宋" w:eastAsia="仿宋" w:cs="仿宋"/>
          <w:sz w:val="32"/>
          <w:szCs w:val="32"/>
          <w:lang w:val="en-US" w:eastAsia="zh-CN"/>
        </w:rPr>
        <w:t xml:space="preserve"> </w:t>
      </w:r>
      <w:r>
        <w:rPr>
          <w:rFonts w:hint="eastAsia" w:ascii="仿宋" w:hAnsi="仿宋" w:eastAsia="仿宋" w:cs="仿宋"/>
          <w:b w:val="0"/>
          <w:i w:val="0"/>
          <w:caps w:val="0"/>
          <w:color w:val="000000"/>
          <w:spacing w:val="0"/>
          <w:kern w:val="2"/>
          <w:sz w:val="28"/>
          <w:szCs w:val="28"/>
          <w:shd w:val="clear" w:fill="FFFFFF"/>
          <w:lang w:val="en-US" w:eastAsia="zh-CN" w:bidi="ar-SA"/>
        </w:rPr>
        <w:t>推动文化馆免费开放是政府为全社会提供公共文化服务水平的重要举措，2021道县文化馆共开设免费网络线上培训3次，从新春开放线上课堂起，线上参与人次截止目前达120余次。发布线下培训视频4个。道县合唱团通过电话预约方式，预约文化馆培训室开展合唱训练。免费培训班两期，各类免费培训班16个班次，通过线上预约、线下授课的方式，开展免费开放培训。免费开放的培训有舞蹈、声乐、旗袍、古筝、吉他、调子戏、架子鼓。因受疫情影响，全年共计培训90万人次。</w:t>
      </w:r>
    </w:p>
    <w:p>
      <w:pPr>
        <w:numPr>
          <w:ilvl w:val="0"/>
          <w:numId w:val="0"/>
        </w:numPr>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七、存在的问题及原因分析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840" w:firstLineChars="300"/>
        <w:jc w:val="both"/>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rPr>
        <w:t>专项资金拨付不及时，资金使用与专项工作运行时间不对口，凸显出账目不规范。</w:t>
      </w:r>
    </w:p>
    <w:p>
      <w:pPr>
        <w:numPr>
          <w:ilvl w:val="0"/>
          <w:numId w:val="0"/>
        </w:numPr>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八、下一步改进措施</w:t>
      </w:r>
    </w:p>
    <w:p>
      <w:pPr>
        <w:numPr>
          <w:ilvl w:val="0"/>
          <w:numId w:val="0"/>
        </w:num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1、严格按照《会计法》、《行政事业单位会计制度》等规定执行财务核算，结合实际情况，完整、准确披露相关信息，做到决算和预算相结合。</w:t>
      </w:r>
    </w:p>
    <w:p>
      <w:pPr>
        <w:numPr>
          <w:ilvl w:val="0"/>
          <w:numId w:val="0"/>
        </w:numPr>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2、加强资金的使用管理，让各类资金用到实处。</w:t>
      </w:r>
    </w:p>
    <w:p>
      <w:pPr>
        <w:numPr>
          <w:ilvl w:val="0"/>
          <w:numId w:val="0"/>
        </w:numPr>
        <w:ind w:firstLine="560" w:firstLineChars="200"/>
        <w:rPr>
          <w:rFonts w:hint="default" w:ascii="仿宋" w:hAnsi="仿宋" w:eastAsia="仿宋" w:cs="仿宋"/>
          <w:b w:val="0"/>
          <w:bCs w:val="0"/>
          <w:sz w:val="28"/>
          <w:szCs w:val="28"/>
          <w:lang w:val="en-US" w:eastAsia="zh-CN"/>
        </w:rPr>
      </w:pPr>
      <w:r>
        <w:rPr>
          <w:rFonts w:hint="eastAsia" w:ascii="仿宋" w:hAnsi="仿宋" w:eastAsia="仿宋" w:cs="仿宋"/>
          <w:b w:val="0"/>
          <w:i w:val="0"/>
          <w:caps w:val="0"/>
          <w:color w:val="000000"/>
          <w:spacing w:val="0"/>
          <w:sz w:val="28"/>
          <w:szCs w:val="28"/>
          <w:lang w:val="en-US" w:eastAsia="zh-CN"/>
        </w:rPr>
        <w:t>3、</w:t>
      </w:r>
      <w:r>
        <w:rPr>
          <w:rFonts w:hint="eastAsia" w:ascii="仿宋" w:hAnsi="仿宋" w:eastAsia="仿宋" w:cs="仿宋"/>
          <w:b w:val="0"/>
          <w:i w:val="0"/>
          <w:caps w:val="0"/>
          <w:color w:val="000000"/>
          <w:spacing w:val="0"/>
          <w:sz w:val="28"/>
          <w:szCs w:val="28"/>
        </w:rPr>
        <w:t>加强队伍建设，抓好绩效评价管理部门的队伍建设和业务指导，培养部门的绩效管理队伍，建立绩效评价的长期机制</w:t>
      </w:r>
      <w:r>
        <w:rPr>
          <w:rFonts w:hint="eastAsia" w:ascii="仿宋" w:hAnsi="仿宋" w:eastAsia="仿宋" w:cs="仿宋"/>
          <w:sz w:val="28"/>
          <w:szCs w:val="28"/>
          <w:lang w:eastAsia="zh-CN"/>
        </w:rPr>
        <w:t>。</w:t>
      </w:r>
    </w:p>
    <w:p>
      <w:pPr>
        <w:numPr>
          <w:ilvl w:val="0"/>
          <w:numId w:val="0"/>
        </w:numPr>
        <w:ind w:leftChars="0"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九、绩效自评结果拟应用和公开情况</w:t>
      </w:r>
    </w:p>
    <w:p>
      <w:pPr>
        <w:numPr>
          <w:ilvl w:val="0"/>
          <w:numId w:val="0"/>
        </w:numPr>
        <w:ind w:leftChars="0" w:firstLine="600" w:firstLineChars="200"/>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本年度绩效自评结果为90分。按规定时间内将2021年度专项资金绩效自评报告、整体部门支出绩效自评报告在本部门门户网站（道县文化馆网站）公开，并接受社会监督。</w:t>
      </w:r>
    </w:p>
    <w:p>
      <w:pPr>
        <w:numPr>
          <w:ilvl w:val="0"/>
          <w:numId w:val="0"/>
        </w:numPr>
        <w:ind w:leftChars="0"/>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lang w:val="en-US" w:eastAsia="zh-CN"/>
        </w:rPr>
        <w:t xml:space="preserve"> </w:t>
      </w:r>
    </w:p>
    <w:p>
      <w:pPr>
        <w:numPr>
          <w:ilvl w:val="0"/>
          <w:numId w:val="0"/>
        </w:numPr>
        <w:ind w:leftChars="0" w:firstLine="4480" w:firstLineChars="16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道县文化馆</w:t>
      </w:r>
    </w:p>
    <w:p>
      <w:pPr>
        <w:numPr>
          <w:ilvl w:val="0"/>
          <w:numId w:val="0"/>
        </w:numPr>
        <w:ind w:leftChars="0" w:firstLine="4480" w:firstLineChars="1600"/>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2022年2月22日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FB478"/>
    <w:multiLevelType w:val="singleLevel"/>
    <w:tmpl w:val="2A9FB4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06C35"/>
    <w:rsid w:val="01765F4F"/>
    <w:rsid w:val="01C374A4"/>
    <w:rsid w:val="0C9A3229"/>
    <w:rsid w:val="157F6A54"/>
    <w:rsid w:val="17CC54FE"/>
    <w:rsid w:val="240551AC"/>
    <w:rsid w:val="263C7466"/>
    <w:rsid w:val="269E3638"/>
    <w:rsid w:val="274218B7"/>
    <w:rsid w:val="2C106B5A"/>
    <w:rsid w:val="2CDC0EAA"/>
    <w:rsid w:val="3AC747F7"/>
    <w:rsid w:val="4F006C35"/>
    <w:rsid w:val="55AE33DC"/>
    <w:rsid w:val="6D9E7CFB"/>
    <w:rsid w:val="7A8D4CD4"/>
    <w:rsid w:val="7E5F70DF"/>
    <w:rsid w:val="7FFA7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2021-03-11T01:33:00Z</dcterms:created>
  <dc:creator>WPS_1483577055</dc:creator>
  <cp:lastModifiedBy>MR</cp:lastModifiedBy>
  <dcterms:modified xsi:type="dcterms:W3CDTF">2023-09-26T03:43:35Z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7A81373F3E594946ADECC3B7C049DF5F_13</vt:lpwstr>
  </property>
</Properties>
</file>