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</w:p>
    <w:p>
      <w:pPr>
        <w:adjustRightInd w:val="0"/>
        <w:spacing w:line="600" w:lineRule="exact"/>
        <w:jc w:val="center"/>
        <w:rPr>
          <w:rFonts w:hint="eastAsia" w:eastAsia="方正小标宋_GBK"/>
          <w:sz w:val="36"/>
          <w:szCs w:val="36"/>
        </w:rPr>
      </w:pPr>
    </w:p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</w:t>
      </w:r>
      <w:r>
        <w:rPr>
          <w:rFonts w:hint="eastAsia" w:eastAsia="方正小标宋_GBK"/>
          <w:sz w:val="36"/>
          <w:szCs w:val="36"/>
          <w:lang w:val="en-US" w:eastAsia="zh-CN"/>
        </w:rPr>
        <w:t>21</w:t>
      </w:r>
      <w:r>
        <w:rPr>
          <w:rFonts w:hint="eastAsia" w:eastAsia="方正小标宋_GBK"/>
          <w:sz w:val="36"/>
          <w:szCs w:val="36"/>
        </w:rPr>
        <w:t>年度</w:t>
      </w:r>
      <w:r>
        <w:rPr>
          <w:rFonts w:hint="eastAsia" w:eastAsia="方正小标宋_GBK"/>
          <w:sz w:val="36"/>
          <w:szCs w:val="36"/>
          <w:lang w:eastAsia="zh-CN"/>
        </w:rPr>
        <w:t>就业服务中心</w:t>
      </w:r>
      <w:r>
        <w:rPr>
          <w:rFonts w:hint="eastAsia" w:eastAsia="方正小标宋_GBK"/>
          <w:sz w:val="36"/>
          <w:szCs w:val="36"/>
        </w:rPr>
        <w:t>部门整体</w:t>
      </w:r>
      <w:r>
        <w:rPr>
          <w:rFonts w:eastAsia="方正小标宋_GBK"/>
          <w:sz w:val="36"/>
          <w:szCs w:val="36"/>
        </w:rPr>
        <w:t>支出绩效</w:t>
      </w:r>
      <w:r>
        <w:rPr>
          <w:rFonts w:hint="eastAsia" w:eastAsia="方正小标宋_GBK"/>
          <w:sz w:val="36"/>
          <w:szCs w:val="36"/>
        </w:rPr>
        <w:t>评价</w:t>
      </w:r>
      <w:r>
        <w:rPr>
          <w:rFonts w:eastAsia="方正小标宋_GBK"/>
          <w:sz w:val="36"/>
          <w:szCs w:val="36"/>
        </w:rPr>
        <w:t>报告</w:t>
      </w:r>
    </w:p>
    <w:p>
      <w:pPr>
        <w:adjustRightInd w:val="0"/>
        <w:spacing w:line="600" w:lineRule="exact"/>
        <w:rPr>
          <w:rFonts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</w:t>
      </w:r>
      <w:r>
        <w:rPr>
          <w:rFonts w:hint="eastAsia" w:eastAsia="黑体"/>
          <w:sz w:val="30"/>
          <w:szCs w:val="30"/>
        </w:rPr>
        <w:t>部门</w:t>
      </w:r>
      <w:r>
        <w:rPr>
          <w:rFonts w:eastAsia="黑体"/>
          <w:sz w:val="30"/>
          <w:szCs w:val="30"/>
        </w:rPr>
        <w:t>概况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</w:t>
      </w:r>
      <w:r>
        <w:rPr>
          <w:rFonts w:hint="eastAsia" w:eastAsia="仿宋_GB2312"/>
          <w:sz w:val="30"/>
          <w:szCs w:val="30"/>
        </w:rPr>
        <w:t>部门</w:t>
      </w:r>
      <w:r>
        <w:rPr>
          <w:rFonts w:eastAsia="仿宋_GB2312"/>
          <w:sz w:val="30"/>
          <w:szCs w:val="30"/>
        </w:rPr>
        <w:t>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ind w:right="0"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1．主要职能。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right="0" w:firstLine="66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根据就业失业有关规定，本单位主要工作职责是：指导全县就业服务工作，负责城镇街道和乡镇劳动保障管理站的建设和业务指导工作；承办就业培训中心和企业单位职工培训中心工作、组织城乡劳动者就业前预备役培训，失业人员和下岗职工转岗训练；承担社会力量办学资格审核和年检工作；负责失业人员的登记，调查、统计。失业保险基金的征缴、管理；核发失业保险金及其它失业保险待遇。为自主创业人员提供小额担保贷款。拨付下岗失业人员职业培训，职业介绍等补贴费用；为失业人员提供免费咨询服务；国家规定由其履行的其它职责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right="0" w:firstLine="66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2．机构情况，本部门属于参照公务员管理的事业单位,内设办公室、失业保险股、城乡就业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以及小额担保贷款中心。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right="0" w:firstLine="66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3．人员情况，本单位核定编制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人,实有人员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人,其中财政全额拨款人员1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人，退休人员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人；无公务用车。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（二）</w:t>
      </w:r>
      <w:r>
        <w:rPr>
          <w:rFonts w:hint="eastAsia" w:eastAsia="仿宋_GB2312"/>
          <w:sz w:val="30"/>
          <w:szCs w:val="30"/>
        </w:rPr>
        <w:t>部门整体支出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ind w:right="0"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本单位部门整体支出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2801.86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万元，具体安排情况如下：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ind w:right="0"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基本支出：其中用于日常公用经费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27.16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万元，</w:t>
      </w:r>
      <w:r>
        <w:rPr>
          <w:rFonts w:hint="eastAsia" w:eastAsia="仿宋_GB2312" w:cs="Times New Roman"/>
          <w:sz w:val="30"/>
          <w:szCs w:val="30"/>
          <w:lang w:eastAsia="zh-CN"/>
        </w:rPr>
        <w:t>人员经费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45.7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万元，合计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72.86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ind w:right="0"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2、项目支出：</w:t>
      </w:r>
      <w:r>
        <w:rPr>
          <w:rFonts w:hint="eastAsia" w:eastAsia="仿宋_GB2312" w:cs="Times New Roman"/>
          <w:sz w:val="30"/>
          <w:szCs w:val="30"/>
          <w:lang w:eastAsia="zh-CN"/>
        </w:rPr>
        <w:t>就业补助资金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2729万元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ind w:right="0"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其中主要收入来源100%为财政拨款收入。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</w:t>
      </w:r>
      <w:r>
        <w:rPr>
          <w:rFonts w:hint="eastAsia" w:eastAsia="黑体"/>
          <w:sz w:val="30"/>
          <w:szCs w:val="30"/>
        </w:rPr>
        <w:t>部门整体支出</w:t>
      </w:r>
      <w:r>
        <w:rPr>
          <w:rFonts w:eastAsia="黑体"/>
          <w:sz w:val="30"/>
          <w:szCs w:val="30"/>
        </w:rPr>
        <w:t>使用情况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（一）基本支出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right="0" w:firstLine="66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年一般公共预算财政拨款基本支出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72.86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万元，工资福利支出45.7万元，其中基本工资25.21万元，津贴补贴13.36万元，奖金4.2万元，其他社会保障缴费2.62万元，其他工资福利0.3万元。商品和服务支出27.16万元，其中办公费2.96万元，印刷费2.53万元，手续费0.4万元，电费2.72万元，邮电费0.85、差旅费3.09万元，会议费1.57万元，培训费1万元、公务接待费2.5万元，工会经费4.0万元，福利费0.96万元，其他交通费2万元，其他商品和服务支出2.58万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right="0" w:firstLine="66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年“三公”经费决算数为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2.5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万元，其中，公务接待费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2.5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万元，公务用车购置及运行费 0.00万元，因公出国（境）费0.00万元。20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年“三公”经费决算较20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减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0.2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万元，主要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 w:color="FFFFFF"/>
          <w:lang w:eastAsia="zh-CN"/>
        </w:rPr>
        <w:t>坚持厉行节约、反对浪费，严格控制“三公”经费支出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（二）项目支出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right="0" w:firstLine="66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一般公共预算财政拨款项目支出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2729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万元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，具体使用情况如下：</w:t>
      </w:r>
      <w:r>
        <w:rPr>
          <w:rFonts w:hint="eastAsia" w:eastAsia="仿宋_GB2312" w:cs="Times New Roman"/>
          <w:sz w:val="30"/>
          <w:szCs w:val="30"/>
          <w:lang w:eastAsia="zh-CN"/>
        </w:rPr>
        <w:t>就业补助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2729万元,其中职业培训补贴896万元、职业技能鉴定补贴15万元、社会保险补368万元、公益性岗位补贴296万元、创业补贴10万元、就业见习补贴120万元、就业创业服务补助743万元、高技能人才培养补助60万元、其他支出284万元（其中：就业帮扶补助160万元、创新创业带动就业补助124万元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02" w:firstLineChars="200"/>
        <w:textAlignment w:val="auto"/>
        <w:rPr>
          <w:rFonts w:hint="eastAsia"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  <w:lang w:eastAsia="zh-CN"/>
        </w:rPr>
        <w:t>三、</w:t>
      </w:r>
      <w:r>
        <w:rPr>
          <w:rFonts w:hint="eastAsia" w:ascii="宋体" w:hAnsi="宋体"/>
          <w:b/>
          <w:bCs/>
          <w:color w:val="010101"/>
          <w:sz w:val="30"/>
          <w:szCs w:val="30"/>
        </w:rPr>
        <w:t>政府性基金预算支出情况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6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道县就业服务中心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年无政府性基金预算。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02" w:firstLineChars="200"/>
        <w:textAlignment w:val="auto"/>
        <w:rPr>
          <w:rFonts w:hint="default" w:ascii="宋体" w:hAnsi="宋体"/>
          <w:b/>
          <w:bCs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10101"/>
          <w:sz w:val="30"/>
          <w:szCs w:val="30"/>
          <w:lang w:val="en-US" w:eastAsia="zh-CN"/>
        </w:rPr>
        <w:t>四、</w:t>
      </w:r>
      <w:r>
        <w:rPr>
          <w:rFonts w:hint="default" w:ascii="宋体" w:hAnsi="宋体"/>
          <w:b/>
          <w:bCs/>
          <w:color w:val="010101"/>
          <w:sz w:val="30"/>
          <w:szCs w:val="30"/>
          <w:lang w:val="en-US" w:eastAsia="zh-CN"/>
        </w:rPr>
        <w:t>国有资本经营预算支出情况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6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道县就业服务中心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年无国有资本经营预算支出。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02" w:firstLineChars="200"/>
        <w:textAlignment w:val="auto"/>
        <w:rPr>
          <w:rFonts w:hint="default" w:ascii="宋体" w:hAnsi="宋体"/>
          <w:b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10101"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 w:val="0"/>
          <w:bCs/>
          <w:color w:val="010101"/>
          <w:sz w:val="30"/>
          <w:szCs w:val="30"/>
          <w:lang w:val="en-US" w:eastAsia="zh-CN"/>
        </w:rPr>
        <w:t>、</w:t>
      </w:r>
      <w:r>
        <w:rPr>
          <w:rFonts w:hint="default" w:ascii="宋体" w:hAnsi="宋体"/>
          <w:b/>
          <w:color w:val="010101"/>
          <w:sz w:val="30"/>
          <w:szCs w:val="30"/>
          <w:lang w:val="en-US" w:eastAsia="zh-CN"/>
        </w:rPr>
        <w:t>社会保险基金预算支出情况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right="0" w:firstLine="66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道县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就业服务中心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无涉及社会保险基金预算支出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六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部门整体支出管理情况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900" w:firstLineChars="3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本单位部门管理严格依法依规，做到公开公平公正，严格执行各项有关法律法规、财经纪律、财务规章制度。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七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部门整体支出</w:t>
      </w:r>
      <w:r>
        <w:rPr>
          <w:rFonts w:eastAsia="黑体"/>
          <w:sz w:val="30"/>
          <w:szCs w:val="30"/>
        </w:rPr>
        <w:t>绩效情况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right="0" w:firstLine="66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根据县财政局绩效管理要求，我单位对部门整体支出绩效开展了自评，并出具了绩效评价报告。绩效评价结果显示，我单位20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年度绩效目标完成较好，主要在以下方面：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600" w:lineRule="exact"/>
        <w:ind w:right="0" w:firstLine="643" w:firstLineChars="200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1、帮扶企业招工。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一是多方位宣传，营造好氛围。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印制《道县招聘信息》手册 、折页等40余万份，发放到乡镇、村，送岗位下乡。利用“村村响”在各行政村播放全县企业岗位信息。在敦颐广场显示屏、乡镇显示屏进行滚动播放岗位信息。租赁2台宣传车在县城、乡镇、村进行播放岗位信息。在全县醒目位置张贴招聘信息。通过微信群转发H5共40期，发布招聘信息。全县共发招聘短信110万条。二是开展线上线下招聘。通过“湘就业”、“永州智慧就业”和“道县园区就业”发布招聘岗位，并进行线上招聘；县人社局、县高新区等单位先后组织全县50余家企业分两组深入乡镇开展“春风行动”流动招聘、“民营企业进校园”专场招聘会、“服务园区企业用工专项行动”等系列招聘会。春节期间，在仙子脚镇、祥霖铺镇、寿雁镇、清塘镇、桥头镇、蚣坝镇等地开展了32场次；在敦颐广场、汽车北站等5个地方设立志愿服务站，开展服务园区企业用工服务；深入到村通过“老员工以身说法”方式进行招聘22场；组织24家园区企业以不同的主题开展“网络直播带岗”招聘会16次，让全县广大求职意向者，足不出户的了解各园区企业的招聘需求及厂区生产情况。三是积极开展“点亮万家灯火”主题帮扶活动。今年来陆续开展了“民营企业进校园招聘会”“百日千万网络招聘专项行动”、“金秋招聘月”、“充分就业进社区招聘会”“退役军人军属招聘会”、“高校未就业高校毕业生招聘会”、“退捕渔民专场招聘会”“民营企业招聘周”等系列活动。截至目前，提供用工服务企业125家，帮助企业招工人数3012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600" w:lineRule="exact"/>
        <w:ind w:right="0" w:firstLine="643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2、加大援企稳岗力度。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按照省市要求，对不裁员或少裁员的步步高商业连锁股份有限公司道县店等32家企业兑现稳岗补贴16.69万元。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600" w:lineRule="exact"/>
        <w:ind w:right="0"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3、加强创业担保贷款扶持。今年已发放小额担保贷款370人次6953万元，带动就业3643人次，其中中小微企业永州通达电梯有限公司申请审核发放199万元。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600" w:lineRule="exact"/>
        <w:ind w:right="0" w:firstLine="60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4、积极开展充分就业社区（村）工作。一是制定出台政策，构建就业工作平台。根据省市相关文件精神，确定了濂溪社区等9个社区（村）为省级充分就业社区（村）建设点，五里牌社区等16个社区（村）为县级充分就业社区（村）建设点。为充分就业社区（村）选配了33名就业专干，并购买了电脑等办公设备，加强了队伍建设。同时，各充分就业社区建设点成立了以社区书记为组长的充分就业社区（村）建设领导小组，明确责任分工，做到人员、制度、责任三落实。目前，全县充分就业社区（村）累积发放各类就业宣传资料10万余册，组织招聘会进充分就业社区（村）7次，吸引1800余人参加现场招聘，达成就业意向300余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 w:firstLine="646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5、就业技能培训、创业培训扎实开展。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立足全县经济发展和企业需求，积极组织开展面向城镇登记失业人员、农村转移劳动力、企业在岗职工等人员，着力提高其就业能力和岗位转换能力。2021年，我县职业技能培训共计6744人次，完成目标任务5800人的116.27%；发放培训补贴896.52万元。今年我县对有创业意愿的城乡劳动者开展SYB创业培训721人，网络创业培训489人，共计1210人，完成目标任务1000人的121%。以此激发劳动者的创业激情，增强创业意识，来鼓励更多的城乡劳动者通过自主创业实现就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 w:firstLine="645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6、支持高校毕业生就业。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一是落实就业见习，实施三年青年见习计划，就业见习补贴范围由离校未就业高校毕业生扩展至16-24岁失业青年，见习期由6—12个月调整为3—12个月。今年新增就业见习补贴141人，发放补贴120.2万元。二是做好“311”服务。实时做好全县离校未就业毕业生管理系统服务工作，对系统中的878人，做到跟踪回访100%，服务覆盖100%，就业率100%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 w:firstLine="645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7、帮扶困难人员就业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鼓励就业困难人员参加灵活就业人员职工养老保险，并按规定给予一定的社会保险补贴。目前，已办理就业困难人社会保险补贴867人368.2万元。开发公益性岗位，援助就业困难人员就业，特别是对全县脱贫劳动力综合开发保洁保绿、治安协管、道路维护等特设公益性岗位，重点安置家庭特别困难的贫困劳动力就业。截止目前发放公益性岗位补贴296.39万元364人次，其中乡村公益性岗位补贴120.48万元147人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 w:firstLine="643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8、做好退捕渔民就业安置。</w:t>
      </w:r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县认定的持证兼业渔民95人，其中9人年满60周岁，已享受城乡居民养老社会保险待遇，3人因病暂时退出劳动力市场；剩余83人有劳动能力，（其中1人因拘留暂时无法联系、3人因照顾小孩或主观意愿无就业意愿未就业。自主创业6人、务农25人、单位就业27人、灵活就业15人、公益性岗位安置6人。二是做好技能培训工作。对有培训意愿的渔民进行培训5人，其余78人因无意愿、无时间、已就业等因素未参加培训。三是做好社会保障工作。95人全部参加城乡居民养老社会保险，其中9人已领取养老金，86人参保缴费。根据湘人社发[2020]37号文件精神，全县43户81人符合享受社保补贴，共291.6 万元，已拨付到退捕渔民个人账户。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3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9、失业保险工作稳步推进。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通过举办失业保险政策培训班、发放宣传资料、深入企业宣传等方式，鼓励全县企业积极参加失业保险，全县参加失业保险299家，参保人数1.4万人。我县失业保险金从每人每月1037元提高至1098元。推动落实农民工同等享受失业保险相关待遇。今年发放失业保险金641人次，75.1万元。发放阶段性失业补助金14230人次，331.16万元失业补助金全部发放申领者账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八</w:t>
      </w:r>
      <w:r>
        <w:rPr>
          <w:rFonts w:hint="eastAsia" w:ascii="黑体" w:eastAsia="黑体"/>
          <w:sz w:val="30"/>
          <w:szCs w:val="30"/>
        </w:rPr>
        <w:t>、存在的主要问题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存在的问题：相关管理制度还有待进一步完善。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九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改进措施和有关建议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建议：加强队伍建设，抓好绩效评价管理部门的队伍建设和业务指导，培养部门的绩效管理队伍，建立绩效评价的长期机制。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jc w:val="right"/>
        <w:textAlignment w:val="auto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</w:rPr>
        <w:t>道县</w:t>
      </w:r>
      <w:r>
        <w:rPr>
          <w:rFonts w:hint="eastAsia" w:eastAsia="仿宋_GB2312"/>
          <w:sz w:val="30"/>
          <w:szCs w:val="30"/>
          <w:lang w:eastAsia="zh-CN"/>
        </w:rPr>
        <w:t>就业服务中心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jc w:val="righ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 xml:space="preserve">年 </w:t>
      </w:r>
      <w:r>
        <w:rPr>
          <w:rFonts w:hint="eastAsia" w:eastAsia="仿宋_GB2312"/>
          <w:sz w:val="30"/>
          <w:szCs w:val="30"/>
          <w:lang w:val="en-US" w:eastAsia="zh-CN"/>
        </w:rPr>
        <w:t>6</w:t>
      </w:r>
      <w:r>
        <w:rPr>
          <w:rFonts w:hint="eastAsia" w:eastAsia="仿宋_GB2312"/>
          <w:sz w:val="30"/>
          <w:szCs w:val="30"/>
        </w:rPr>
        <w:t xml:space="preserve">月 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 xml:space="preserve"> 日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wYTE0OTZiZTM0OGFjZDk3MmU1ZTI2YzAyZTQyN2UifQ=="/>
  </w:docVars>
  <w:rsids>
    <w:rsidRoot w:val="00E023F5"/>
    <w:rsid w:val="00037B95"/>
    <w:rsid w:val="000575D5"/>
    <w:rsid w:val="00113AE2"/>
    <w:rsid w:val="00151FB2"/>
    <w:rsid w:val="0017128D"/>
    <w:rsid w:val="00200368"/>
    <w:rsid w:val="00210D69"/>
    <w:rsid w:val="002301C3"/>
    <w:rsid w:val="00237785"/>
    <w:rsid w:val="00273308"/>
    <w:rsid w:val="00287C58"/>
    <w:rsid w:val="002A087C"/>
    <w:rsid w:val="00306C69"/>
    <w:rsid w:val="00320033"/>
    <w:rsid w:val="0033159B"/>
    <w:rsid w:val="00387561"/>
    <w:rsid w:val="003920FB"/>
    <w:rsid w:val="00396D88"/>
    <w:rsid w:val="003A339E"/>
    <w:rsid w:val="003C6596"/>
    <w:rsid w:val="0042095A"/>
    <w:rsid w:val="0042419C"/>
    <w:rsid w:val="0043279D"/>
    <w:rsid w:val="00464193"/>
    <w:rsid w:val="00491393"/>
    <w:rsid w:val="004A139B"/>
    <w:rsid w:val="004E30E7"/>
    <w:rsid w:val="004F102F"/>
    <w:rsid w:val="00544E97"/>
    <w:rsid w:val="00552442"/>
    <w:rsid w:val="0057182B"/>
    <w:rsid w:val="005806EC"/>
    <w:rsid w:val="005945BF"/>
    <w:rsid w:val="005A126C"/>
    <w:rsid w:val="005A30F2"/>
    <w:rsid w:val="005B076B"/>
    <w:rsid w:val="005B2827"/>
    <w:rsid w:val="005B3934"/>
    <w:rsid w:val="005F2DFC"/>
    <w:rsid w:val="006117C5"/>
    <w:rsid w:val="0061728F"/>
    <w:rsid w:val="00673DEF"/>
    <w:rsid w:val="006823EE"/>
    <w:rsid w:val="006E0588"/>
    <w:rsid w:val="006F2176"/>
    <w:rsid w:val="0070725D"/>
    <w:rsid w:val="0073431B"/>
    <w:rsid w:val="00762D52"/>
    <w:rsid w:val="00783181"/>
    <w:rsid w:val="007C09E2"/>
    <w:rsid w:val="007D2186"/>
    <w:rsid w:val="007F24EA"/>
    <w:rsid w:val="00825C26"/>
    <w:rsid w:val="00836368"/>
    <w:rsid w:val="00861DA8"/>
    <w:rsid w:val="00877BA1"/>
    <w:rsid w:val="008879A3"/>
    <w:rsid w:val="008C5555"/>
    <w:rsid w:val="008D326E"/>
    <w:rsid w:val="00951CE1"/>
    <w:rsid w:val="009D4A37"/>
    <w:rsid w:val="009E6A5F"/>
    <w:rsid w:val="00A131B3"/>
    <w:rsid w:val="00A54404"/>
    <w:rsid w:val="00A76448"/>
    <w:rsid w:val="00A9091C"/>
    <w:rsid w:val="00AA1593"/>
    <w:rsid w:val="00AA1954"/>
    <w:rsid w:val="00AE604F"/>
    <w:rsid w:val="00B11231"/>
    <w:rsid w:val="00B30C5E"/>
    <w:rsid w:val="00B545FE"/>
    <w:rsid w:val="00B74A87"/>
    <w:rsid w:val="00BD0D43"/>
    <w:rsid w:val="00C016E9"/>
    <w:rsid w:val="00C25252"/>
    <w:rsid w:val="00CC7C51"/>
    <w:rsid w:val="00CE0BD6"/>
    <w:rsid w:val="00CF446F"/>
    <w:rsid w:val="00D02BC2"/>
    <w:rsid w:val="00D116AF"/>
    <w:rsid w:val="00D11EE6"/>
    <w:rsid w:val="00D1790A"/>
    <w:rsid w:val="00D90AB0"/>
    <w:rsid w:val="00DA4203"/>
    <w:rsid w:val="00DF28E9"/>
    <w:rsid w:val="00DF468F"/>
    <w:rsid w:val="00E019D3"/>
    <w:rsid w:val="00E023F5"/>
    <w:rsid w:val="00E641CA"/>
    <w:rsid w:val="00E87F1A"/>
    <w:rsid w:val="00E96CA1"/>
    <w:rsid w:val="00EA1F7D"/>
    <w:rsid w:val="00EC1D10"/>
    <w:rsid w:val="00EF4004"/>
    <w:rsid w:val="00EF70DC"/>
    <w:rsid w:val="00F16E04"/>
    <w:rsid w:val="00F94903"/>
    <w:rsid w:val="00FD2E9A"/>
    <w:rsid w:val="11C91F6E"/>
    <w:rsid w:val="17486D5C"/>
    <w:rsid w:val="1A342C01"/>
    <w:rsid w:val="1D9D5798"/>
    <w:rsid w:val="2199706C"/>
    <w:rsid w:val="23CE03BC"/>
    <w:rsid w:val="27D90727"/>
    <w:rsid w:val="31D40319"/>
    <w:rsid w:val="33397651"/>
    <w:rsid w:val="333C3AA2"/>
    <w:rsid w:val="47EA468E"/>
    <w:rsid w:val="53DD5172"/>
    <w:rsid w:val="60730B79"/>
    <w:rsid w:val="7B8814AC"/>
    <w:rsid w:val="7C670825"/>
    <w:rsid w:val="7E1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78D0B7-3E2A-4472-A768-2C60C45D7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3374</Words>
  <Characters>3687</Characters>
  <Lines>9</Lines>
  <Paragraphs>2</Paragraphs>
  <TotalTime>21</TotalTime>
  <ScaleCrop>false</ScaleCrop>
  <LinksUpToDate>false</LinksUpToDate>
  <CharactersWithSpaces>3694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2018-08-30T07:49:00Z</dcterms:created>
  <dc:creator>Lenovo User</dc:creator>
  <cp:lastModifiedBy>lenovo_7</cp:lastModifiedBy>
  <cp:lastPrinted>2019-10-22T03:51:00Z</cp:lastPrinted>
  <dcterms:modified xsi:type="dcterms:W3CDTF">2022-06-02T02:59:00Z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1D13032C860C4AEF9BB9FFB0812488B1</vt:lpwstr>
  </property>
</Properties>
</file>