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r>
        <w:rPr>
          <w:rFonts w:hint="eastAsia"/>
        </w:rPr>
        <w:t>道县民政局2021年部门整体绩效自评报告</w:t>
      </w:r>
    </w:p>
    <w:bookmarkEnd w:id="0"/>
    <w:p>
      <w:pPr>
        <w:numPr>
          <w:ilvl w:val="0"/>
          <w:numId w:val="1"/>
        </w:numPr>
        <w:spacing w:line="360" w:lineRule="auto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基本情况</w:t>
      </w:r>
    </w:p>
    <w:p>
      <w:pPr>
        <w:numPr>
          <w:ilvl w:val="0"/>
          <w:numId w:val="2"/>
        </w:numPr>
        <w:spacing w:line="360" w:lineRule="auto"/>
        <w:ind w:left="210"/>
        <w:rPr>
          <w:sz w:val="28"/>
          <w:szCs w:val="36"/>
        </w:rPr>
      </w:pPr>
      <w:r>
        <w:rPr>
          <w:rFonts w:hint="eastAsia"/>
          <w:sz w:val="28"/>
          <w:szCs w:val="36"/>
        </w:rPr>
        <w:t>部门（单位）基本情况</w:t>
      </w:r>
    </w:p>
    <w:p>
      <w:pPr>
        <w:widowControl/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　1、职能职责</w:t>
      </w:r>
    </w:p>
    <w:p>
      <w:pPr>
        <w:widowControl/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困难群众生活救助、基层政权和社区建设、社会事务管理工作，健全城乡社会救助体系，负责城乡居民最低生活保障、特困供养、临时救助、生活无着人员救助等工作。</w:t>
      </w:r>
    </w:p>
    <w:p>
      <w:pPr>
        <w:widowControl/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2、机构设置</w:t>
      </w:r>
    </w:p>
    <w:p>
      <w:pPr>
        <w:widowControl/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单位为正科级单位，局机关内设办公室、行政审批股、规划财务股、社会组织管理股、社会救助股、养老服务股等10个股室，下设社会事务管理中心社会福利院、慈善办、募办、救助站等机构。现有在职在编人员74人，其中行政编制16人，全额拨款事业编制58人，差额拨款事业编制14人；离退休人员53人。公务用车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辆。</w:t>
      </w:r>
    </w:p>
    <w:p>
      <w:pPr>
        <w:numPr>
          <w:ilvl w:val="0"/>
          <w:numId w:val="2"/>
        </w:numPr>
        <w:spacing w:line="360" w:lineRule="auto"/>
        <w:ind w:left="210"/>
        <w:rPr>
          <w:sz w:val="28"/>
          <w:szCs w:val="36"/>
        </w:rPr>
      </w:pPr>
      <w:r>
        <w:rPr>
          <w:rFonts w:hint="eastAsia"/>
          <w:sz w:val="28"/>
          <w:szCs w:val="36"/>
        </w:rPr>
        <w:t>部门（单位）年度整体支出绩效目标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1、保障民生，完善社会救助工作，加强社会救助平台建设，进一步提高社会救助水平，续续推动城乡低保标准稳步提高。 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2、加强社会福利和促进慈善业发展，保障残疾人两补，孤儿生活保障金、高龄补贴及时按规定发放到位。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3、加强基层政权及社区建设，加强社会组织管理，加强区划地名和界线管理，进一步规范婚姻、收养登记工作。</w:t>
      </w:r>
    </w:p>
    <w:p>
      <w:pPr>
        <w:spacing w:line="360" w:lineRule="auto"/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4、提高民政综合能力建设。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一般公共预算支出情况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2021年一般公共预算</w:t>
      </w:r>
      <w:r>
        <w:rPr>
          <w:rFonts w:hint="eastAsia"/>
          <w:sz w:val="28"/>
          <w:szCs w:val="36"/>
          <w:lang w:val="en-US" w:eastAsia="zh-CN"/>
        </w:rPr>
        <w:t>预算</w:t>
      </w:r>
      <w:r>
        <w:rPr>
          <w:rFonts w:hint="eastAsia"/>
          <w:sz w:val="28"/>
          <w:szCs w:val="36"/>
        </w:rPr>
        <w:t>拨款收入5583.34万元，具体安排情况如下：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（一）基本支出情况：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2021年年初预算数为796.24万元，其中：行政运行支出682.24万元，一般行政管理事务支出114万元。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（二）项目支出情况：</w:t>
      </w:r>
    </w:p>
    <w:p>
      <w:pPr>
        <w:spacing w:line="360" w:lineRule="auto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2021年专项经费支出4787.1万元，其中：城市低保300万元，农村低保680万元，农村特困2500万元，孤儿生活补助290万元，百岁老人生活补助12万元,敬老院运转经费285.1万元,65岁以上养老服务补贴90万元，90-99岁高龄补贴240万元，殡葬补贴80万元，残疾人两项补贴207万元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政府性基金预算支出情况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36"/>
        </w:rPr>
        <w:t>道县民政局2021年度无涉及政府性基金的预算支出。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国有资本经营预算支出情况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sz w:val="28"/>
          <w:szCs w:val="36"/>
        </w:rPr>
        <w:t>道县民政局2021年度无涉及国有资本经营的预算支出。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社会保险基金预算支出情况</w:t>
      </w:r>
    </w:p>
    <w:p>
      <w:pPr>
        <w:spacing w:line="360" w:lineRule="auto"/>
        <w:ind w:left="210"/>
        <w:rPr>
          <w:rFonts w:hint="eastAsia"/>
          <w:sz w:val="28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28"/>
          <w:szCs w:val="36"/>
        </w:rPr>
        <w:t>道县民政局2021年无涉及社会保险基金预算支出。</w:t>
      </w:r>
    </w:p>
    <w:p>
      <w:pPr>
        <w:numPr>
          <w:ilvl w:val="0"/>
          <w:numId w:val="1"/>
        </w:num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部门整体支出绩效情况</w:t>
      </w:r>
    </w:p>
    <w:p>
      <w:pPr>
        <w:spacing w:line="600" w:lineRule="exact"/>
        <w:ind w:firstLine="420" w:firstLineChars="200"/>
        <w:rPr>
          <w:rFonts w:hint="eastAsia"/>
          <w:sz w:val="28"/>
          <w:szCs w:val="36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36"/>
        </w:rPr>
        <w:t xml:space="preserve"> 大力加强城乡社区建设，扎实推进村居自治工作，稳步提高救助水平，实现农村低保制度和扶贫开发制度有效衔接，依法开展婚姻收养登记，积极做好流浪乞讨人员救助工作。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存在的问题及原因分析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存在的问题和困难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1、家庭经济核对信息化程度不高，城乡低保精准认定有一定难度，造成部分已享受低保对象难以清退。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2、资金压力大。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（二）建议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1、加大资金投入。请上级部门加大对社会保障资金的投入，全面提高救助标准，让弱势群体最基本的生活医疗得到有效保障。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、加大民政项目建设资金的投入。民政的项目建设（如乡镇敬老院建设）都是关系民生的重点项目，也是上级考核的重要指标，但是依靠当地政府是不可能有资金投入，所有敬老院的建设、设施配备都需要大量的资金投入，希望上级部门加大对民政养老项目建设的投入，让特困人员群体享受最基本人保障。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道县民政局</w:t>
      </w:r>
    </w:p>
    <w:p>
      <w:pPr>
        <w:spacing w:line="600" w:lineRule="exact"/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202</w:t>
      </w:r>
      <w:r>
        <w:rPr>
          <w:rFonts w:hint="eastAsia"/>
          <w:sz w:val="28"/>
          <w:szCs w:val="36"/>
          <w:lang w:val="en-US" w:eastAsia="zh-CN"/>
        </w:rPr>
        <w:t>1</w:t>
      </w:r>
      <w:r>
        <w:rPr>
          <w:rFonts w:hint="eastAsia"/>
          <w:sz w:val="28"/>
          <w:szCs w:val="36"/>
        </w:rPr>
        <w:t>年06月02号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102A6"/>
    <w:multiLevelType w:val="singleLevel"/>
    <w:tmpl w:val="C6F102A6"/>
    <w:lvl w:ilvl="0" w:tentative="0">
      <w:start w:val="1"/>
      <w:numFmt w:val="chineseCounting"/>
      <w:suff w:val="nothing"/>
      <w:lvlText w:val="%1、"/>
      <w:lvlJc w:val="left"/>
      <w:pPr>
        <w:ind w:left="210" w:firstLine="0"/>
      </w:pPr>
      <w:rPr>
        <w:rFonts w:hint="eastAsia"/>
      </w:rPr>
    </w:lvl>
  </w:abstractNum>
  <w:abstractNum w:abstractNumId="1">
    <w:nsid w:val="25980DB8"/>
    <w:multiLevelType w:val="singleLevel"/>
    <w:tmpl w:val="25980D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DA1MTQ3NDUyOGRiYTVkZTczZjljMjllNzdmNTEifQ=="/>
  </w:docVars>
  <w:rsids>
    <w:rsidRoot w:val="0F227BFD"/>
    <w:rsid w:val="0F2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2023-09-25T04:44:00Z</dcterms:created>
  <dc:creator>道道</dc:creator>
  <cp:lastModifiedBy>道道</cp:lastModifiedBy>
  <dcterms:modified xsi:type="dcterms:W3CDTF">2023-09-25T04:45:38Z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C97F7C9FF3B841E3BBAC5A759A1EA899_11</vt:lpwstr>
  </property>
</Properties>
</file>