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sz w:val="84"/>
          <w:szCs w:val="84"/>
        </w:rPr>
      </w:pPr>
      <w:r>
        <w:rPr>
          <w:rFonts w:hint="eastAsia"/>
          <w:sz w:val="84"/>
          <w:szCs w:val="84"/>
        </w:rPr>
        <w:t>道县农业农村局部门决算</w:t>
      </w: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道县农业农村局</w:t>
      </w:r>
      <w:r>
        <w:rPr>
          <w:rFonts w:hint="eastAsia"/>
          <w:b/>
          <w:sz w:val="28"/>
          <w:szCs w:val="28"/>
        </w:rPr>
        <w:t>单位概况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rFonts w:hint="eastAsia"/>
          <w:sz w:val="84"/>
          <w:szCs w:val="84"/>
        </w:rPr>
      </w:pPr>
    </w:p>
    <w:p>
      <w:pPr>
        <w:pStyle w:val="11"/>
        <w:jc w:val="center"/>
        <w:rPr>
          <w:rFonts w:hint="eastAsia"/>
          <w:sz w:val="84"/>
          <w:szCs w:val="84"/>
        </w:rPr>
      </w:pPr>
    </w:p>
    <w:p>
      <w:pPr>
        <w:pStyle w:val="11"/>
        <w:jc w:val="center"/>
        <w:rPr>
          <w:rFonts w:hint="eastAsia"/>
          <w:sz w:val="84"/>
          <w:szCs w:val="84"/>
        </w:rPr>
      </w:pPr>
    </w:p>
    <w:p>
      <w:pPr>
        <w:pStyle w:val="11"/>
        <w:jc w:val="center"/>
        <w:rPr>
          <w:rFonts w:hint="eastAsia"/>
          <w:sz w:val="84"/>
          <w:szCs w:val="84"/>
        </w:rPr>
      </w:pPr>
    </w:p>
    <w:p>
      <w:pPr>
        <w:pStyle w:val="11"/>
        <w:jc w:val="center"/>
        <w:rPr>
          <w:rFonts w:hint="eastAsia"/>
          <w:sz w:val="84"/>
          <w:szCs w:val="84"/>
        </w:rPr>
      </w:pPr>
    </w:p>
    <w:p>
      <w:pPr>
        <w:pStyle w:val="11"/>
        <w:jc w:val="center"/>
        <w:rPr>
          <w:rFonts w:hint="eastAsia"/>
          <w:sz w:val="84"/>
          <w:szCs w:val="84"/>
        </w:rPr>
      </w:pPr>
    </w:p>
    <w:p>
      <w:pPr>
        <w:pStyle w:val="11"/>
        <w:jc w:val="center"/>
        <w:rPr>
          <w:rFonts w:hint="eastAsia"/>
          <w:sz w:val="84"/>
          <w:szCs w:val="84"/>
        </w:rPr>
      </w:pPr>
    </w:p>
    <w:p>
      <w:pPr>
        <w:pStyle w:val="11"/>
        <w:jc w:val="center"/>
        <w:rPr>
          <w:rFonts w:hint="eastAsia"/>
          <w:sz w:val="84"/>
          <w:szCs w:val="84"/>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lang w:eastAsia="zh-CN"/>
        </w:rPr>
        <w:t>道县农业农村局</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color w:val="000000"/>
          <w:sz w:val="28"/>
          <w:szCs w:val="28"/>
        </w:rPr>
        <w:t>根据</w:t>
      </w:r>
      <w:r>
        <w:rPr>
          <w:rFonts w:hint="eastAsia" w:ascii="宋体" w:hAnsi="宋体" w:eastAsia="宋体" w:cs="宋体"/>
          <w:sz w:val="28"/>
          <w:szCs w:val="28"/>
        </w:rPr>
        <w:t>《中共道县县委办公室文件》（道办发[2019]43号）规定，本单位主要工作职责是：</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1、统筹研究和组织实施“三农”工作的发展中长期规划、重大政策。组织起草农业农村有关规范性文件草案，指导农业综合执法。参与涉农财税、价格、收储、金融保险、进出口等政策制定。</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2、统筹推进发展农村社会事业、农村公共服务、农村文化、农村基础设施和乡村治理。牵头组织改善农村人居环境和“厕所革命”。指导农村精神文明和优秀农耕文化建设。指导农业行业安全生产工作。</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研究提出深化农村经济体制改革和巩固完善农村基本经营制度的政策建议。负责参与农民承包地、农村宅基地改革和管理有关工作。负责农村集体产权制度改革，指导农村集体经济组织发展主集体资产管理工作。指导农民合作经济组织、农业社会化服务体系、新型农业经营主体建设和发展。</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指导乡村特色产业农产品加工业、休闲农业和乡镇企业发展工作。提出促进大宗农产品流通的建议，培育、保护农业品牌。发布农业经济信息，监测分析农业农村经济运行。承担农业统计和农业农村信息化有关工作。</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5、负责种植业、畜牧业、渔业、农垦、农业机械化等农业各产业的监督管理。指导粮食等农产品生产。组织构建现代化农业产业体系、生产体系经营体系，指导农业标准化生产。负责渔政渔港监督管理。</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6、负责农产品质量安全管理。组织开展农产品质量安全监测、追溯、风险评估。贯彻执行农产品质量安全国家标准，参与制定农产品质量安全地方标准并会同有关部门组织实施。指导农业检验检测体系建设。</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组织农业资源区划工作。指导农用地、渔业水域以及农业生物物种资源的保护与管理，负责水生野生动物保护、耕地及永久基本农田质量保护工作。指导农产品产地环境管理和农业清洁生产。指导设施农业、生态循环农业、节水农业发展以及农村可再生能源综合开发利用、农业生物产业发展。牵头管理外来物种。</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负责有关农业生命资料和农业投入品的监管管理。组织农业生产资料市场体系建设。贯彻执行农业生产资料、兽药质量、兽药残留限量和残留检测方法国家标准并监督实施。组织兽医医政、兽药药政药检工作，负责执业兽医和禽屠宰行业管理。</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9、负责农业防灾减灾、农作物重大病虫害防治工作。指导植物防疫检疫体系建设，组织、监督市场动植物防疫检疫工作，发布疫情并组织扑灭。配合有关部门制定血吸虫病防治工作计划并组织实施。</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10、负责农业投资管理。编制农业投资项目建设规划，提出农业投资规模和方向、扶持农业农村发展财政项目的建议，按规定权限审批农业投资项目，负责农业投资项目资金安排和监督管理。</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推动农业科技体系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12、指导农业农村人才工作。拟定农业农村人才队伍建设规计并组织实施，指导农业教育和农业职业技能开发，指导新型职业农民培育、农业科技人才培养和农村实用人才培训工作。</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13、组织参与农业对外合作工作。承办有关农业涉外事务，组织开展农业贸易促进有关对外交流合作，具体执行有关农业援外项目。</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14、完成县委、县人民政府县委农村工作领导小组交办的其他任务。</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jc w:val="left"/>
        <w:textAlignment w:val="auto"/>
        <w:rPr>
          <w:rFonts w:hint="eastAsia" w:ascii="宋体" w:hAnsi="宋体" w:eastAsia="宋体" w:cs="宋体"/>
          <w:bCs/>
          <w:kern w:val="0"/>
          <w:sz w:val="28"/>
          <w:szCs w:val="28"/>
        </w:rPr>
      </w:pPr>
      <w:r>
        <w:rPr>
          <w:rFonts w:hint="eastAsia" w:ascii="宋体" w:hAnsi="宋体" w:eastAsia="宋体" w:cs="宋体"/>
          <w:b/>
          <w:bCs/>
          <w:kern w:val="0"/>
          <w:sz w:val="28"/>
          <w:szCs w:val="28"/>
        </w:rPr>
        <w:t>（一）内设机构设置。</w:t>
      </w:r>
      <w:r>
        <w:rPr>
          <w:rFonts w:hint="eastAsia" w:ascii="宋体" w:hAnsi="宋体" w:eastAsia="宋体" w:cs="宋体"/>
          <w:sz w:val="28"/>
          <w:szCs w:val="28"/>
        </w:rPr>
        <w:t>农业农村局单位内设机构包括：办公室、政工股、行政审批股（法规股）、政策与改革股、发展规划股、计划财务股、乡村产业发展股、农村社会事业促进股、农村合作经济指导股、市场与信息化股、科技教育股、农业资源保护与利用股、农产品质量安全监管股、种植业管理股、畜牧水产股、种业管理股、农业机械化管理股、农田建设与农垦股。共18个股室4个归口下属单位（国营道县水稻原种场、国营道县旱粮原种场、道县柑桔研究所、国营道县园艺示范场）。编制人数328人；</w:t>
      </w:r>
    </w:p>
    <w:p>
      <w:pPr>
        <w:widowControl/>
        <w:spacing w:line="600" w:lineRule="exact"/>
        <w:ind w:firstLine="562" w:firstLineChars="200"/>
        <w:rPr>
          <w:rFonts w:hint="eastAsia" w:ascii="宋体" w:hAnsi="宋体" w:eastAsia="宋体" w:cs="宋体"/>
          <w:sz w:val="28"/>
          <w:szCs w:val="28"/>
        </w:rPr>
      </w:pPr>
      <w:r>
        <w:rPr>
          <w:rFonts w:hint="eastAsia" w:ascii="宋体" w:hAnsi="宋体" w:eastAsia="宋体" w:cs="宋体"/>
          <w:b/>
          <w:bCs/>
          <w:kern w:val="0"/>
          <w:sz w:val="28"/>
          <w:szCs w:val="28"/>
        </w:rPr>
        <w:t>（二）决算单位构成。</w:t>
      </w:r>
      <w:r>
        <w:rPr>
          <w:rFonts w:hint="eastAsia" w:ascii="宋体" w:hAnsi="宋体" w:eastAsia="宋体" w:cs="宋体"/>
          <w:sz w:val="28"/>
          <w:szCs w:val="28"/>
        </w:rPr>
        <w:t>道县农业农村局</w:t>
      </w:r>
      <w:r>
        <w:rPr>
          <w:rFonts w:hint="eastAsia" w:ascii="宋体" w:hAnsi="宋体" w:eastAsia="宋体" w:cs="宋体"/>
          <w:sz w:val="28"/>
          <w:szCs w:val="28"/>
          <w:lang w:eastAsia="zh-CN"/>
        </w:rPr>
        <w:t>202</w:t>
      </w:r>
      <w:r>
        <w:rPr>
          <w:rFonts w:hint="eastAsia" w:ascii="宋体" w:hAnsi="宋体" w:eastAsia="宋体" w:cs="宋体"/>
          <w:sz w:val="28"/>
          <w:szCs w:val="28"/>
          <w:lang w:val="en-US" w:eastAsia="zh-CN"/>
        </w:rPr>
        <w:t>1</w:t>
      </w:r>
      <w:r>
        <w:rPr>
          <w:rFonts w:hint="eastAsia" w:ascii="宋体" w:hAnsi="宋体" w:eastAsia="宋体" w:cs="宋体"/>
          <w:sz w:val="28"/>
          <w:szCs w:val="28"/>
        </w:rPr>
        <w:t>年部门决算汇总公开单位构成包括：道县农业农村局本级，没有包含其他二级预算单位。</w:t>
      </w:r>
    </w:p>
    <w:p>
      <w:pPr>
        <w:widowControl/>
        <w:spacing w:line="600" w:lineRule="exact"/>
        <w:ind w:firstLine="640" w:firstLineChars="200"/>
        <w:rPr>
          <w:rFonts w:eastAsia="仿宋_GB2312"/>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both"/>
        <w:rPr>
          <w:sz w:val="72"/>
          <w:szCs w:val="72"/>
        </w:rPr>
      </w:pPr>
    </w:p>
    <w:p>
      <w:pPr>
        <w:jc w:val="left"/>
        <w:rPr>
          <w:sz w:val="32"/>
          <w:szCs w:val="32"/>
        </w:rPr>
      </w:pPr>
    </w:p>
    <w:p>
      <w:pPr>
        <w:jc w:val="left"/>
        <w:rPr>
          <w:rFonts w:asciiTheme="minorEastAsia" w:hAnsiTheme="minorEastAsia"/>
          <w:sz w:val="32"/>
          <w:szCs w:val="32"/>
        </w:rPr>
        <w:sectPr>
          <w:pgSz w:w="11906" w:h="16838"/>
          <w:pgMar w:top="1361" w:right="1417" w:bottom="1361" w:left="997" w:header="851" w:footer="992" w:gutter="0"/>
          <w:cols w:space="425" w:num="1"/>
          <w:docGrid w:type="lines" w:linePitch="312" w:charSpace="0"/>
        </w:sectPr>
      </w:pPr>
    </w:p>
    <w:tbl>
      <w:tblPr>
        <w:tblStyle w:val="7"/>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道县农业农村局</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30,896.63</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6.99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296.13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60.27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27,808.35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2,724.90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9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30,896.63</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30,896.63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30,896.63</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30,896.63</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5386" w:type="dxa"/>
        <w:tblInd w:w="0" w:type="dxa"/>
        <w:tblLayout w:type="autofit"/>
        <w:tblCellMar>
          <w:top w:w="0" w:type="dxa"/>
          <w:left w:w="0" w:type="dxa"/>
          <w:bottom w:w="0" w:type="dxa"/>
          <w:right w:w="0" w:type="dxa"/>
        </w:tblCellMar>
      </w:tblPr>
      <w:tblGrid>
        <w:gridCol w:w="1030"/>
        <w:gridCol w:w="74"/>
        <w:gridCol w:w="1879"/>
        <w:gridCol w:w="1671"/>
        <w:gridCol w:w="1671"/>
        <w:gridCol w:w="1671"/>
        <w:gridCol w:w="1671"/>
        <w:gridCol w:w="1671"/>
        <w:gridCol w:w="1671"/>
        <w:gridCol w:w="2377"/>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color w:val="000000"/>
                <w:kern w:val="0"/>
                <w:sz w:val="20"/>
                <w:szCs w:val="20"/>
                <w:lang w:eastAsia="zh-CN"/>
              </w:rPr>
              <w:t>道县农业农村局</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30,896.63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30,896.63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6.99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6.99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20113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商贸事务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6.99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6.99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2011399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其他商贸事务支出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6.99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6.99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296.13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296.13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214.44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214.44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81.69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81.69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81.69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81.69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60.27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60.27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60.27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60.27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60.27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60.27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农林水支出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27,808.35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27,808.35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农业农村</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25,174.72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25,174.72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2130104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1,851.44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1,851.44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2130106</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科技转化与推广服务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病虫害控制</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230.00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2130119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防灾救灾</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2130121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农业结构调整补贴</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1,176.40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1,176.40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2130122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农业生产发展</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10,956.18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10,956.18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2130126</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212.70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2130153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农田建设</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10,384.00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10,384.00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119.00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119.00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扶贫</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508.79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508.79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508.79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508.79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目标价格补贴</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2,114.84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2,114.84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2130999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其他目标价格补贴</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2,114.84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2,114.84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其他农林水支出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2139999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粮油物资储备支出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2,724.90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2,724.90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粮油物资事务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2,724.90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2,724.90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2220199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其他粮油物资事务支出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2,724.90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2,724.90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4111" w:type="dxa"/>
        <w:tblInd w:w="91"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180"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510" w:hRule="atLeast"/>
        </w:trPr>
        <w:tc>
          <w:tcPr>
            <w:tcW w:w="3441" w:type="dxa"/>
            <w:gridSpan w:val="4"/>
            <w:tcBorders>
              <w:top w:val="nil"/>
              <w:left w:val="nil"/>
              <w:bottom w:val="nil"/>
              <w:right w:val="nil"/>
            </w:tcBorders>
            <w:shd w:val="clear" w:color="000000" w:fill="FFFFFF"/>
            <w:noWrap/>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部门：</w:t>
            </w:r>
            <w:r>
              <w:rPr>
                <w:rFonts w:hint="eastAsia" w:ascii="宋体" w:hAnsi="宋体" w:eastAsia="宋体" w:cs="宋体"/>
                <w:kern w:val="0"/>
                <w:sz w:val="24"/>
                <w:szCs w:val="24"/>
                <w:lang w:eastAsia="zh-CN"/>
              </w:rPr>
              <w:t>道县农业农村局</w:t>
            </w: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30,896.63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3,411.81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27,484.83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6.99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6.99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商贸事务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6.99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6.99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2011399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其他商贸事务支出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6.99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6.99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296.13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296.13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214.44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214.44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214.44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214.44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81.69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81.69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81.69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81.69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60.27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60.27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60.27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60.27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60.27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60.27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27,808.35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3,055.41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24,752.94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农业农村</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25,174.72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2,546.62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22,628.10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1,851.44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1,851.44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科技转化与推广服务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病虫害控制</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2130119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防灾救灾</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2130121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农业结构调整补贴</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1,176.40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1,176.40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2130122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农业生产发展</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10,956.18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695.18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10,261.00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2130126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212.70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212.70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2130153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农田建设</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10,384.00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10,384.00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119.00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119.00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扶贫</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508.79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508.79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508.79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508.79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目标价格补贴</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2,114.84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2,114.84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2130999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其他目标价格补贴</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2,114.84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2,114.84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其他农林水支出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2139999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粮油物资储备支出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2,724.90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2,724.90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粮油物资事务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2,724.90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2,724.90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2220199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其他粮油物资事务支出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2,724.90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2,724.90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63"/>
        <w:gridCol w:w="434"/>
        <w:gridCol w:w="1197"/>
        <w:gridCol w:w="491"/>
        <w:gridCol w:w="2890"/>
        <w:gridCol w:w="626"/>
        <w:gridCol w:w="433"/>
        <w:gridCol w:w="1560"/>
        <w:gridCol w:w="1383"/>
        <w:gridCol w:w="1383"/>
        <w:gridCol w:w="1561"/>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道县农业农村局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30,896.63</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6.99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6.99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296.13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296.13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60.27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60.27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27,808.35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27,808.35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2,724.90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2,724.90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30,896.63</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30,896.63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30,896.63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30,896.63</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30,896.63</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30,896.63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道县农业农村局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986"/>
        <w:gridCol w:w="995"/>
        <w:gridCol w:w="3260"/>
        <w:gridCol w:w="2846"/>
        <w:gridCol w:w="3286"/>
        <w:gridCol w:w="2846"/>
      </w:tblGrid>
      <w:tr>
        <w:tblPrEx>
          <w:tblCellMar>
            <w:top w:w="0" w:type="dxa"/>
            <w:left w:w="108" w:type="dxa"/>
            <w:bottom w:w="0" w:type="dxa"/>
            <w:right w:w="108" w:type="dxa"/>
          </w:tblCellMar>
        </w:tblPrEx>
        <w:trPr>
          <w:trHeight w:val="405" w:hRule="atLeast"/>
          <w:jc w:val="center"/>
        </w:trPr>
        <w:tc>
          <w:tcPr>
            <w:tcW w:w="5241"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78"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81"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46"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8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6"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8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6"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41"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4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41"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30,896.63</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3,411.81</w:t>
            </w:r>
          </w:p>
        </w:tc>
        <w:tc>
          <w:tcPr>
            <w:tcW w:w="284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27,484.83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2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6.99</w:t>
            </w:r>
          </w:p>
        </w:tc>
        <w:tc>
          <w:tcPr>
            <w:tcW w:w="328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6.99</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20113</w:t>
            </w:r>
          </w:p>
        </w:tc>
        <w:tc>
          <w:tcPr>
            <w:tcW w:w="42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商贸事务</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6.99</w:t>
            </w:r>
          </w:p>
        </w:tc>
        <w:tc>
          <w:tcPr>
            <w:tcW w:w="328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6.99</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2011399</w:t>
            </w:r>
          </w:p>
        </w:tc>
        <w:tc>
          <w:tcPr>
            <w:tcW w:w="42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其他商贸事务支出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6.99</w:t>
            </w:r>
          </w:p>
        </w:tc>
        <w:tc>
          <w:tcPr>
            <w:tcW w:w="328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6.99</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296.13</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296.13</w:t>
            </w:r>
          </w:p>
        </w:tc>
        <w:tc>
          <w:tcPr>
            <w:tcW w:w="284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214.44</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214.44</w:t>
            </w:r>
          </w:p>
        </w:tc>
        <w:tc>
          <w:tcPr>
            <w:tcW w:w="284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214.44</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214.44</w:t>
            </w:r>
          </w:p>
        </w:tc>
        <w:tc>
          <w:tcPr>
            <w:tcW w:w="284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2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81.69</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81.69</w:t>
            </w:r>
          </w:p>
        </w:tc>
        <w:tc>
          <w:tcPr>
            <w:tcW w:w="284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2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81.69</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81.69</w:t>
            </w:r>
          </w:p>
        </w:tc>
        <w:tc>
          <w:tcPr>
            <w:tcW w:w="284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60.27</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60.27</w:t>
            </w:r>
          </w:p>
        </w:tc>
        <w:tc>
          <w:tcPr>
            <w:tcW w:w="284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60.27</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60.27</w:t>
            </w:r>
          </w:p>
        </w:tc>
        <w:tc>
          <w:tcPr>
            <w:tcW w:w="284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42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60.27</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60.27</w:t>
            </w:r>
          </w:p>
        </w:tc>
        <w:tc>
          <w:tcPr>
            <w:tcW w:w="284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42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27,808.35</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3,055.41</w:t>
            </w:r>
          </w:p>
        </w:tc>
        <w:tc>
          <w:tcPr>
            <w:tcW w:w="284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24,752.94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w:t>
            </w:r>
          </w:p>
        </w:tc>
        <w:tc>
          <w:tcPr>
            <w:tcW w:w="42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农业农村</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25,174.72</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2,546.62</w:t>
            </w:r>
          </w:p>
        </w:tc>
        <w:tc>
          <w:tcPr>
            <w:tcW w:w="284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22,628.10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2130104</w:t>
            </w:r>
          </w:p>
        </w:tc>
        <w:tc>
          <w:tcPr>
            <w:tcW w:w="42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1,851.44</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1,851.44</w:t>
            </w:r>
          </w:p>
        </w:tc>
        <w:tc>
          <w:tcPr>
            <w:tcW w:w="284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2130106</w:t>
            </w:r>
          </w:p>
        </w:tc>
        <w:tc>
          <w:tcPr>
            <w:tcW w:w="42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科技转化与推广服务</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145.00</w:t>
            </w:r>
          </w:p>
        </w:tc>
        <w:tc>
          <w:tcPr>
            <w:tcW w:w="328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2130108</w:t>
            </w:r>
          </w:p>
        </w:tc>
        <w:tc>
          <w:tcPr>
            <w:tcW w:w="42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病虫害控制</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230.00</w:t>
            </w:r>
          </w:p>
        </w:tc>
        <w:tc>
          <w:tcPr>
            <w:tcW w:w="328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2130119</w:t>
            </w:r>
          </w:p>
        </w:tc>
        <w:tc>
          <w:tcPr>
            <w:tcW w:w="42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防灾救灾</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100.00</w:t>
            </w:r>
          </w:p>
        </w:tc>
        <w:tc>
          <w:tcPr>
            <w:tcW w:w="328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2130121</w:t>
            </w:r>
          </w:p>
        </w:tc>
        <w:tc>
          <w:tcPr>
            <w:tcW w:w="42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农业结构调整补贴</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1,176.40</w:t>
            </w:r>
          </w:p>
        </w:tc>
        <w:tc>
          <w:tcPr>
            <w:tcW w:w="328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1,176.40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2130122</w:t>
            </w:r>
          </w:p>
        </w:tc>
        <w:tc>
          <w:tcPr>
            <w:tcW w:w="42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农业生产发展</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10,956.18</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695.18</w:t>
            </w:r>
          </w:p>
        </w:tc>
        <w:tc>
          <w:tcPr>
            <w:tcW w:w="284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10,261.00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2130126</w:t>
            </w:r>
          </w:p>
        </w:tc>
        <w:tc>
          <w:tcPr>
            <w:tcW w:w="42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212.70</w:t>
            </w:r>
          </w:p>
        </w:tc>
        <w:tc>
          <w:tcPr>
            <w:tcW w:w="328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212.70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2130153</w:t>
            </w:r>
          </w:p>
        </w:tc>
        <w:tc>
          <w:tcPr>
            <w:tcW w:w="42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农田建设</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10,384.00</w:t>
            </w:r>
          </w:p>
        </w:tc>
        <w:tc>
          <w:tcPr>
            <w:tcW w:w="328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10,384.00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2130199</w:t>
            </w:r>
          </w:p>
        </w:tc>
        <w:tc>
          <w:tcPr>
            <w:tcW w:w="42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119.00</w:t>
            </w:r>
          </w:p>
        </w:tc>
        <w:tc>
          <w:tcPr>
            <w:tcW w:w="328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119.00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w:t>
            </w:r>
          </w:p>
        </w:tc>
        <w:tc>
          <w:tcPr>
            <w:tcW w:w="42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扶贫</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508.79</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508.79</w:t>
            </w:r>
          </w:p>
        </w:tc>
        <w:tc>
          <w:tcPr>
            <w:tcW w:w="284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2130599</w:t>
            </w:r>
          </w:p>
        </w:tc>
        <w:tc>
          <w:tcPr>
            <w:tcW w:w="42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508.79</w:t>
            </w:r>
          </w:p>
        </w:tc>
        <w:tc>
          <w:tcPr>
            <w:tcW w:w="32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508.79</w:t>
            </w:r>
          </w:p>
        </w:tc>
        <w:tc>
          <w:tcPr>
            <w:tcW w:w="284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21309</w:t>
            </w:r>
          </w:p>
        </w:tc>
        <w:tc>
          <w:tcPr>
            <w:tcW w:w="42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目标价格补贴</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2,114.84</w:t>
            </w:r>
          </w:p>
        </w:tc>
        <w:tc>
          <w:tcPr>
            <w:tcW w:w="328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2,114.84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2130999</w:t>
            </w:r>
          </w:p>
        </w:tc>
        <w:tc>
          <w:tcPr>
            <w:tcW w:w="42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其他目标价格补贴</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2,114.84</w:t>
            </w:r>
          </w:p>
        </w:tc>
        <w:tc>
          <w:tcPr>
            <w:tcW w:w="328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2,114.84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21399</w:t>
            </w:r>
          </w:p>
        </w:tc>
        <w:tc>
          <w:tcPr>
            <w:tcW w:w="42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其他农林水支出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28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2139999</w:t>
            </w:r>
          </w:p>
        </w:tc>
        <w:tc>
          <w:tcPr>
            <w:tcW w:w="42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28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222</w:t>
            </w:r>
          </w:p>
        </w:tc>
        <w:tc>
          <w:tcPr>
            <w:tcW w:w="42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粮油物资储备支出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2,724.90</w:t>
            </w:r>
          </w:p>
        </w:tc>
        <w:tc>
          <w:tcPr>
            <w:tcW w:w="328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2,724.90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22201</w:t>
            </w:r>
          </w:p>
        </w:tc>
        <w:tc>
          <w:tcPr>
            <w:tcW w:w="42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粮油物资事务</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2,724.90</w:t>
            </w:r>
          </w:p>
        </w:tc>
        <w:tc>
          <w:tcPr>
            <w:tcW w:w="328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2,724.90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2220199</w:t>
            </w:r>
          </w:p>
        </w:tc>
        <w:tc>
          <w:tcPr>
            <w:tcW w:w="42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其他粮油物资事务支出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2,724.90</w:t>
            </w:r>
          </w:p>
        </w:tc>
        <w:tc>
          <w:tcPr>
            <w:tcW w:w="328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2,724.90</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autofit"/>
        <w:tblCellMar>
          <w:top w:w="0" w:type="dxa"/>
          <w:left w:w="108" w:type="dxa"/>
          <w:bottom w:w="0" w:type="dxa"/>
          <w:right w:w="108" w:type="dxa"/>
        </w:tblCellMar>
      </w:tblPr>
      <w:tblGrid>
        <w:gridCol w:w="1237"/>
        <w:gridCol w:w="3084"/>
        <w:gridCol w:w="1017"/>
        <w:gridCol w:w="1132"/>
        <w:gridCol w:w="2128"/>
        <w:gridCol w:w="1017"/>
        <w:gridCol w:w="1133"/>
        <w:gridCol w:w="3849"/>
        <w:gridCol w:w="1017"/>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hint="eastAsia" w:ascii="方正小标宋简体" w:hAnsi="方正小标宋简体" w:eastAsia="方正小标宋简体" w:cs="方正小标宋简体"/>
                <w:b/>
                <w:bCs/>
                <w:color w:val="000000"/>
                <w:kern w:val="0"/>
                <w:sz w:val="32"/>
                <w:szCs w:val="32"/>
              </w:rPr>
            </w:pPr>
            <w:bookmarkStart w:id="2" w:name="RANGE!A1:I34"/>
            <w:r>
              <w:rPr>
                <w:rFonts w:hint="eastAsia" w:ascii="Times New Roman" w:hAnsi="Times New Roman" w:eastAsia="方正小标宋_GBK" w:cs="Times New Roman"/>
                <w:kern w:val="0"/>
                <w:sz w:val="36"/>
                <w:szCs w:val="36"/>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道县农业农村局</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1,816.32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1,513.80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759.40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64.00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84.25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246.33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359.04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290.94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60.27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16.08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81.69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969.00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81.69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134.00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67.24</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50.56</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1,898.01</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1,513.80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firstLine="420" w:firstLineChars="2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道县农业农村局</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firstLine="420" w:firstLineChars="20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道县农业农村局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ind w:firstLine="420" w:firstLineChars="2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ind w:firstLine="420" w:firstLineChars="2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lang w:eastAsia="zh-CN"/>
        </w:rPr>
        <w:t>道县农业农村局</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Times New Roman" w:hAnsi="Times New Roman" w:eastAsia="方正小标宋_GBK" w:cs="Times New Roman"/>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kern w:val="0"/>
                <w:sz w:val="20"/>
                <w:szCs w:val="20"/>
              </w:rPr>
              <w:t>　</w:t>
            </w:r>
            <w:r>
              <w:rPr>
                <w:rFonts w:hint="eastAsia" w:ascii="宋体" w:hAnsi="宋体" w:eastAsia="宋体" w:cs="宋体"/>
                <w:color w:val="000000"/>
                <w:kern w:val="0"/>
                <w:sz w:val="20"/>
                <w:szCs w:val="20"/>
                <w:lang w:eastAsia="zh-CN"/>
              </w:rPr>
              <w:t>道县农业农村局</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widowControl/>
        <w:ind w:firstLine="420" w:firstLineChars="2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lang w:eastAsia="zh-CN"/>
        </w:rPr>
        <w:t>道县农业农村局无</w:t>
      </w:r>
      <w:r>
        <w:rPr>
          <w:rFonts w:hint="eastAsia" w:ascii="Times New Roman" w:hAnsi="Times New Roman" w:eastAsia="仿宋_GB2312" w:cs="Times New Roman"/>
          <w:kern w:val="0"/>
          <w:szCs w:val="21"/>
        </w:rPr>
        <w:t>国有资本经营预算财政拨款收入，也没有安排国有资本经营支出，故本表无数据</w:t>
      </w:r>
      <w:r>
        <w:rPr>
          <w:rFonts w:ascii="Times New Roman" w:hAnsi="Times New Roman" w:eastAsia="仿宋_GB2312" w:cs="Times New Roman"/>
          <w:kern w:val="0"/>
          <w:szCs w:val="21"/>
        </w:rPr>
        <w:t>)。</w:t>
      </w:r>
    </w:p>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30896.63</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17730.44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134.67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增加了上级专项资金。</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30896.63</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30896.63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30896.63</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3411.81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11.04</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27484.82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88.96</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四、财政拨款收入支出决算总体情况说明</w:t>
      </w:r>
    </w:p>
    <w:p>
      <w:pPr>
        <w:pStyle w:val="11"/>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30896.63</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17730.44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134.67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增加了上级专项资金。</w:t>
      </w:r>
    </w:p>
    <w:p>
      <w:pPr>
        <w:pStyle w:val="11"/>
        <w:ind w:firstLine="640"/>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30896.63</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17730.44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134.67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增加了上级专项资金。</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30896.63</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515.78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1.67</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296.13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,0.96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60.27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0.20</w:t>
      </w:r>
      <w:r>
        <w:rPr>
          <w:rFonts w:hint="eastAsia" w:asciiTheme="minorEastAsia" w:hAnsiTheme="minorEastAsia" w:eastAsiaTheme="minorEastAsia"/>
          <w:sz w:val="32"/>
          <w:szCs w:val="32"/>
        </w:rPr>
        <w:t>%;</w:t>
      </w:r>
      <w:r>
        <w:rPr>
          <w:rFonts w:hint="eastAsia" w:ascii="Times New Roman" w:hAnsi="Times New Roman" w:eastAsia="仿宋_GB2312" w:cs="Times New Roman"/>
          <w:color w:val="auto"/>
          <w:sz w:val="32"/>
          <w:szCs w:val="32"/>
        </w:rPr>
        <w:t>农林水支出</w:t>
      </w:r>
      <w:r>
        <w:rPr>
          <w:rFonts w:hint="eastAsia" w:ascii="Times New Roman" w:hAnsi="Times New Roman" w:eastAsia="仿宋_GB2312" w:cs="Times New Roman"/>
          <w:color w:val="auto"/>
          <w:sz w:val="32"/>
          <w:szCs w:val="32"/>
          <w:u w:val="single"/>
          <w:lang w:val="en-US" w:eastAsia="zh-CN"/>
        </w:rPr>
        <w:t>27299.55</w:t>
      </w:r>
      <w:r>
        <w:rPr>
          <w:rFonts w:hint="eastAsia"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88.35</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hint="eastAsia" w:asciiTheme="minorEastAsia" w:hAnsiTheme="minorEastAsia" w:eastAsiaTheme="minorEastAsia"/>
          <w:sz w:val="32"/>
          <w:szCs w:val="32"/>
        </w:rPr>
        <w:t>粮油物资储备支出</w:t>
      </w:r>
      <w:r>
        <w:rPr>
          <w:rFonts w:hint="eastAsia" w:asciiTheme="minorEastAsia" w:hAnsiTheme="minorEastAsia" w:eastAsiaTheme="minorEastAsia"/>
          <w:sz w:val="32"/>
          <w:szCs w:val="32"/>
          <w:lang w:val="en-US" w:eastAsia="zh-CN"/>
        </w:rPr>
        <w:t>2724.9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8.82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2260.51</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30896.63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1366.80</w:t>
      </w:r>
      <w:r>
        <w:rPr>
          <w:rFonts w:hint="eastAsia" w:asciiTheme="minorEastAsia" w:hAnsiTheme="minorEastAsia" w:eastAsiaTheme="minorEastAsia"/>
          <w:sz w:val="32"/>
          <w:szCs w:val="32"/>
        </w:rPr>
        <w:t>%，其中：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1、一般公共服务支出（类）政府办公厅（室）及相关机构事务（款）其他政府办公厅（室）及相关机构事务支出（项）。</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508.79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该项支出未列入年初预算。</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2、一般公共服务支出（类）商贸事务（款） 对外贸易管理（项）。</w:t>
      </w:r>
    </w:p>
    <w:p>
      <w:pPr>
        <w:pStyle w:val="11"/>
        <w:spacing w:line="600" w:lineRule="exact"/>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6.99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该项支出未列入年初预算</w:t>
      </w:r>
      <w:r>
        <w:rPr>
          <w:rFonts w:hint="eastAsia" w:asciiTheme="minorEastAsia" w:hAnsiTheme="minorEastAsia" w:eastAsiaTheme="minorEastAsia"/>
          <w:sz w:val="32"/>
          <w:szCs w:val="32"/>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一般公共服务支出（类）社会保障和就业支出（款） 行政事业单位养老支出（项）。</w:t>
      </w:r>
    </w:p>
    <w:p>
      <w:pPr>
        <w:pStyle w:val="11"/>
        <w:spacing w:line="600" w:lineRule="exact"/>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214.44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该项支出年初预算列入了农林水支出</w:t>
      </w:r>
      <w:r>
        <w:rPr>
          <w:rFonts w:hint="eastAsia" w:asciiTheme="minorEastAsia" w:hAnsiTheme="minorEastAsia" w:eastAsiaTheme="minorEastAsia"/>
          <w:sz w:val="32"/>
          <w:szCs w:val="32"/>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一般公共服务支出（类）抚恤（款） 死亡抚恤（项）。</w:t>
      </w:r>
    </w:p>
    <w:p>
      <w:pPr>
        <w:pStyle w:val="11"/>
        <w:spacing w:line="600" w:lineRule="exact"/>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81.69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该项支出未列入年初预算</w:t>
      </w:r>
      <w:r>
        <w:rPr>
          <w:rFonts w:hint="eastAsia" w:asciiTheme="minorEastAsia" w:hAnsiTheme="minorEastAsia" w:eastAsiaTheme="minorEastAsia"/>
          <w:sz w:val="32"/>
          <w:szCs w:val="32"/>
        </w:rPr>
        <w:t>。</w:t>
      </w:r>
    </w:p>
    <w:p>
      <w:pPr>
        <w:pStyle w:val="11"/>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卫生健康支出（类）行政事业单位医疗（款）事业单位医疗（项）。</w:t>
      </w:r>
    </w:p>
    <w:p>
      <w:pPr>
        <w:pStyle w:val="11"/>
        <w:spacing w:line="600" w:lineRule="exact"/>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60.27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该项支出未列入年初预算。</w:t>
      </w:r>
    </w:p>
    <w:p>
      <w:pPr>
        <w:pStyle w:val="11"/>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农林水支出（类）农业农村（款） 行政运行（项）。</w:t>
      </w:r>
    </w:p>
    <w:p>
      <w:pPr>
        <w:pStyle w:val="11"/>
        <w:spacing w:line="600" w:lineRule="exact"/>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16.08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该项支出未列入年初预算。</w:t>
      </w:r>
    </w:p>
    <w:p>
      <w:pPr>
        <w:pStyle w:val="11"/>
        <w:spacing w:line="600" w:lineRule="exact"/>
        <w:ind w:firstLine="640" w:firstLineChars="200"/>
        <w:rPr>
          <w:rFonts w:hint="default" w:asciiTheme="minorEastAsia" w:hAnsiTheme="minorEastAsia" w:eastAsiaTheme="minorEastAsia"/>
          <w:sz w:val="32"/>
          <w:szCs w:val="32"/>
          <w:lang w:val="en-US" w:eastAsia="zh-CN"/>
        </w:rPr>
      </w:pPr>
    </w:p>
    <w:p>
      <w:pPr>
        <w:pStyle w:val="11"/>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农林水支出（类）农业农村（款） 一般行政管理事务（项）。</w:t>
      </w:r>
    </w:p>
    <w:p>
      <w:pPr>
        <w:pStyle w:val="11"/>
        <w:spacing w:line="600" w:lineRule="exact"/>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该项支出未列入年初预算。</w:t>
      </w:r>
    </w:p>
    <w:p>
      <w:pPr>
        <w:pStyle w:val="11"/>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农林水支出（类）农业农村（款）事业运行（项）。</w:t>
      </w:r>
    </w:p>
    <w:p>
      <w:pPr>
        <w:pStyle w:val="11"/>
        <w:spacing w:line="600" w:lineRule="exact"/>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1735.35</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100</w:t>
      </w:r>
      <w:r>
        <w:rPr>
          <w:rFonts w:hint="eastAsia" w:asciiTheme="minorEastAsia" w:hAnsiTheme="minorEastAsia" w:eastAsiaTheme="minorEastAsia"/>
          <w:sz w:val="32"/>
          <w:szCs w:val="32"/>
          <w:highlight w:val="none"/>
        </w:rPr>
        <w:t>%，决算数大于年初预算数的主要原因是：</w:t>
      </w:r>
      <w:r>
        <w:rPr>
          <w:rFonts w:hint="eastAsia" w:asciiTheme="minorEastAsia" w:hAnsiTheme="minorEastAsia" w:eastAsiaTheme="minorEastAsia"/>
          <w:sz w:val="32"/>
          <w:szCs w:val="32"/>
          <w:highlight w:val="none"/>
          <w:lang w:eastAsia="zh-CN"/>
        </w:rPr>
        <w:t>该项支出未列入年初预算</w:t>
      </w:r>
      <w:r>
        <w:rPr>
          <w:rFonts w:hint="eastAsia" w:asciiTheme="minorEastAsia" w:hAnsiTheme="minorEastAsia" w:eastAsiaTheme="minorEastAsia"/>
          <w:sz w:val="32"/>
          <w:szCs w:val="32"/>
          <w:lang w:eastAsia="zh-CN"/>
        </w:rPr>
        <w:t>。</w:t>
      </w:r>
    </w:p>
    <w:p>
      <w:pPr>
        <w:pStyle w:val="11"/>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农林水支出（类）农业农村（款）科技转化与推广服务（项）。</w:t>
      </w:r>
    </w:p>
    <w:p>
      <w:pPr>
        <w:pStyle w:val="11"/>
        <w:spacing w:line="600" w:lineRule="exact"/>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该项支出未列入年初预算。</w:t>
      </w:r>
    </w:p>
    <w:p>
      <w:pPr>
        <w:pStyle w:val="11"/>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农林水支出（类）农业农村（款） 病虫害控制（项）。</w:t>
      </w:r>
    </w:p>
    <w:p>
      <w:pPr>
        <w:pStyle w:val="11"/>
        <w:spacing w:line="600" w:lineRule="exact"/>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230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该项支出未列入年初预算。</w:t>
      </w:r>
    </w:p>
    <w:p>
      <w:pPr>
        <w:pStyle w:val="11"/>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农林水支出（类）农业农村（款）对外交流与合作（项）。</w:t>
      </w:r>
    </w:p>
    <w:p>
      <w:pPr>
        <w:pStyle w:val="11"/>
        <w:spacing w:line="600" w:lineRule="exact"/>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该项支出未列入年初预算。</w:t>
      </w:r>
    </w:p>
    <w:p>
      <w:pPr>
        <w:pStyle w:val="11"/>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农林水支出（类）农业农村（款）防灾救灾（项）。</w:t>
      </w:r>
    </w:p>
    <w:p>
      <w:pPr>
        <w:pStyle w:val="11"/>
        <w:spacing w:line="600" w:lineRule="exact"/>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该项支出未列入年初预算。</w:t>
      </w:r>
    </w:p>
    <w:p>
      <w:pPr>
        <w:pStyle w:val="11"/>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农林水支出（类）农业农村（款）农业结构调整补贴（项）。</w:t>
      </w:r>
    </w:p>
    <w:p>
      <w:pPr>
        <w:pStyle w:val="11"/>
        <w:spacing w:line="600" w:lineRule="exact"/>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676.4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该项支出未列入年初预算。</w:t>
      </w:r>
    </w:p>
    <w:p>
      <w:pPr>
        <w:pStyle w:val="11"/>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农林水支出（类）农业农村（款） 农业生产发展（项）。</w:t>
      </w:r>
    </w:p>
    <w:p>
      <w:pPr>
        <w:pStyle w:val="11"/>
        <w:spacing w:line="600" w:lineRule="exact"/>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10024.18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该项支出未列入年初预算。</w:t>
      </w:r>
    </w:p>
    <w:p>
      <w:pPr>
        <w:pStyle w:val="11"/>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农林水支出（类）农业农村（款）  农村合作经济（项）。</w:t>
      </w:r>
    </w:p>
    <w:p>
      <w:pPr>
        <w:pStyle w:val="11"/>
        <w:spacing w:line="600" w:lineRule="exact"/>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500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该项支出未列入年初预算。</w:t>
      </w:r>
    </w:p>
    <w:p>
      <w:pPr>
        <w:pStyle w:val="11"/>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农林水支出（类）农业农村（款）农村社会事业（项）。</w:t>
      </w:r>
    </w:p>
    <w:p>
      <w:pPr>
        <w:pStyle w:val="11"/>
        <w:spacing w:line="600" w:lineRule="exact"/>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212.7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该项支出未列入年初预算。</w:t>
      </w:r>
    </w:p>
    <w:p>
      <w:pPr>
        <w:pStyle w:val="11"/>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17、</w:t>
      </w:r>
      <w:r>
        <w:rPr>
          <w:rFonts w:hint="eastAsia" w:asciiTheme="minorEastAsia" w:hAnsiTheme="minorEastAsia" w:eastAsiaTheme="minorEastAsia"/>
          <w:sz w:val="32"/>
          <w:szCs w:val="32"/>
        </w:rPr>
        <w:t>农林水支出（类）农业农村（款）农业资源保护修复与利用（项）。</w:t>
      </w:r>
    </w:p>
    <w:p>
      <w:pPr>
        <w:pStyle w:val="11"/>
        <w:spacing w:line="600" w:lineRule="exact"/>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748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该项支出未列入年初预算。</w:t>
      </w:r>
    </w:p>
    <w:p>
      <w:pPr>
        <w:pStyle w:val="11"/>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农林水支出（类）农业农村（款）  农田建设（项）。</w:t>
      </w:r>
    </w:p>
    <w:p>
      <w:pPr>
        <w:pStyle w:val="11"/>
        <w:spacing w:line="600" w:lineRule="exact"/>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10384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该项支出未列入年初预算</w:t>
      </w:r>
    </w:p>
    <w:p>
      <w:pPr>
        <w:pStyle w:val="11"/>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农林水支出（类）农业农村（款）其他农业农村支出（项）。</w:t>
      </w:r>
    </w:p>
    <w:p>
      <w:pPr>
        <w:pStyle w:val="11"/>
        <w:spacing w:line="600" w:lineRule="exact"/>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该项支出未列入年初预算</w:t>
      </w:r>
    </w:p>
    <w:p>
      <w:pPr>
        <w:pStyle w:val="11"/>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农林水支出（类）目标价格补贴（款） 其他目标价格补贴（项）。</w:t>
      </w:r>
    </w:p>
    <w:p>
      <w:pPr>
        <w:pStyle w:val="11"/>
        <w:spacing w:line="600" w:lineRule="exact"/>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2114.84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该项支出未列入年初预算</w:t>
      </w:r>
    </w:p>
    <w:p>
      <w:pPr>
        <w:pStyle w:val="11"/>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农林水支出（类）其他农林水支出（款）其他农林水支出（项）。</w:t>
      </w:r>
    </w:p>
    <w:p>
      <w:pPr>
        <w:pStyle w:val="11"/>
        <w:spacing w:line="600" w:lineRule="exact"/>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该项支出未列入年初预算</w:t>
      </w:r>
    </w:p>
    <w:p>
      <w:pPr>
        <w:pStyle w:val="11"/>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粮油物资储备支出（类）粮油物资事务（款）  其他粮油物资事务支出（项）。</w:t>
      </w:r>
    </w:p>
    <w:p>
      <w:pPr>
        <w:pStyle w:val="11"/>
        <w:spacing w:line="600" w:lineRule="exact"/>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2724.9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该项支出未列入年初预算</w:t>
      </w:r>
    </w:p>
    <w:p>
      <w:pPr>
        <w:pStyle w:val="11"/>
        <w:spacing w:line="600" w:lineRule="exact"/>
        <w:ind w:firstLine="640" w:firstLineChars="200"/>
        <w:rPr>
          <w:rFonts w:hint="eastAsia" w:asciiTheme="minorEastAsia" w:hAnsiTheme="minorEastAsia" w:eastAsiaTheme="minorEastAsia"/>
          <w:sz w:val="32"/>
          <w:szCs w:val="32"/>
          <w:lang w:eastAsia="zh-CN"/>
        </w:rPr>
      </w:pPr>
    </w:p>
    <w:p>
      <w:pPr>
        <w:pStyle w:val="11"/>
        <w:spacing w:line="600" w:lineRule="exact"/>
        <w:ind w:firstLine="640" w:firstLineChars="200"/>
        <w:rPr>
          <w:rFonts w:hint="eastAsia" w:asciiTheme="minorEastAsia" w:hAnsiTheme="minorEastAsia" w:eastAsiaTheme="minorEastAsia"/>
          <w:sz w:val="32"/>
          <w:szCs w:val="32"/>
          <w:lang w:eastAsia="zh-CN"/>
        </w:rPr>
      </w:pPr>
    </w:p>
    <w:p>
      <w:pPr>
        <w:pStyle w:val="11"/>
        <w:spacing w:line="600" w:lineRule="exact"/>
        <w:ind w:firstLine="640" w:firstLineChars="200"/>
        <w:rPr>
          <w:rFonts w:hint="eastAsia" w:asciiTheme="minorEastAsia" w:hAnsiTheme="minorEastAsia" w:eastAsiaTheme="minorEastAsia"/>
          <w:sz w:val="32"/>
          <w:szCs w:val="32"/>
          <w:lang w:eastAsia="zh-CN"/>
        </w:rPr>
      </w:pPr>
    </w:p>
    <w:p>
      <w:pPr>
        <w:pStyle w:val="11"/>
        <w:spacing w:line="600" w:lineRule="exact"/>
        <w:ind w:firstLine="640" w:firstLineChars="200"/>
        <w:rPr>
          <w:rFonts w:hint="eastAsia" w:asciiTheme="minorEastAsia" w:hAnsiTheme="minorEastAsia" w:eastAsiaTheme="minorEastAsia"/>
          <w:sz w:val="32"/>
          <w:szCs w:val="32"/>
          <w:lang w:eastAsia="zh-CN"/>
        </w:rPr>
      </w:pPr>
    </w:p>
    <w:p>
      <w:pPr>
        <w:pStyle w:val="11"/>
        <w:spacing w:line="600" w:lineRule="exact"/>
        <w:ind w:firstLine="640" w:firstLineChars="200"/>
        <w:rPr>
          <w:rFonts w:hint="default" w:asciiTheme="minorEastAsia" w:hAnsiTheme="minorEastAsia" w:eastAsiaTheme="minorEastAsia"/>
          <w:sz w:val="32"/>
          <w:szCs w:val="32"/>
          <w:lang w:val="en-US" w:eastAsia="zh-CN"/>
        </w:rPr>
      </w:pP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3411.81</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1898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55.63</w:t>
      </w:r>
      <w:r>
        <w:rPr>
          <w:rFonts w:hint="eastAsia" w:asciiTheme="minorEastAsia" w:hAnsiTheme="minorEastAsia" w:eastAsiaTheme="minorEastAsia"/>
          <w:sz w:val="32"/>
          <w:szCs w:val="32"/>
        </w:rPr>
        <w:t>%,主要包括基本工资</w:t>
      </w:r>
      <w:r>
        <w:rPr>
          <w:rFonts w:hint="eastAsia" w:asciiTheme="minorEastAsia" w:hAnsiTheme="minorEastAsia" w:eastAsiaTheme="minorEastAsia"/>
          <w:sz w:val="32"/>
          <w:szCs w:val="32"/>
          <w:lang w:val="en-US" w:eastAsia="zh-CN"/>
        </w:rPr>
        <w:t>759.4</w:t>
      </w:r>
      <w:r>
        <w:rPr>
          <w:rFonts w:hint="eastAsia" w:asciiTheme="minorEastAsia" w:hAnsiTheme="minorEastAsia" w:eastAsiaTheme="minorEastAsia"/>
          <w:sz w:val="32"/>
          <w:szCs w:val="32"/>
        </w:rPr>
        <w:t>万元、津贴补贴</w:t>
      </w:r>
      <w:r>
        <w:rPr>
          <w:rFonts w:hint="eastAsia" w:asciiTheme="minorEastAsia" w:hAnsiTheme="minorEastAsia" w:eastAsiaTheme="minorEastAsia"/>
          <w:sz w:val="32"/>
          <w:szCs w:val="32"/>
          <w:lang w:val="en-US" w:eastAsia="zh-CN"/>
        </w:rPr>
        <w:t>84.25</w:t>
      </w:r>
      <w:r>
        <w:rPr>
          <w:rFonts w:hint="eastAsia" w:asciiTheme="minorEastAsia" w:hAnsiTheme="minorEastAsia" w:eastAsiaTheme="minorEastAsia"/>
          <w:sz w:val="32"/>
          <w:szCs w:val="32"/>
        </w:rPr>
        <w:t>万元、奖金</w:t>
      </w:r>
      <w:r>
        <w:rPr>
          <w:rFonts w:hint="eastAsia" w:asciiTheme="minorEastAsia" w:hAnsiTheme="minorEastAsia" w:eastAsiaTheme="minorEastAsia"/>
          <w:sz w:val="32"/>
          <w:szCs w:val="32"/>
          <w:lang w:val="en-US" w:eastAsia="zh-CN"/>
        </w:rPr>
        <w:t>246.33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绩效工资</w:t>
      </w:r>
      <w:r>
        <w:rPr>
          <w:rFonts w:hint="eastAsia" w:asciiTheme="minorEastAsia" w:hAnsiTheme="minorEastAsia" w:eastAsiaTheme="minorEastAsia"/>
          <w:sz w:val="32"/>
          <w:szCs w:val="32"/>
          <w:lang w:val="en-US" w:eastAsia="zh-CN"/>
        </w:rPr>
        <w:t>359.04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、机构事业单位基本养老保险</w:t>
      </w:r>
      <w:r>
        <w:rPr>
          <w:rFonts w:hint="eastAsia" w:asciiTheme="minorEastAsia" w:hAnsiTheme="minorEastAsia" w:eastAsiaTheme="minorEastAsia"/>
          <w:sz w:val="32"/>
          <w:szCs w:val="32"/>
          <w:lang w:val="en-US" w:eastAsia="zh-CN"/>
        </w:rPr>
        <w:t>290.94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、职工基本医疗保险</w:t>
      </w:r>
      <w:r>
        <w:rPr>
          <w:rFonts w:hint="eastAsia" w:asciiTheme="minorEastAsia" w:hAnsiTheme="minorEastAsia" w:eastAsiaTheme="minorEastAsia"/>
          <w:sz w:val="32"/>
          <w:szCs w:val="32"/>
          <w:lang w:val="en-US" w:eastAsia="zh-CN"/>
        </w:rPr>
        <w:t>60.27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、其他工资福利支出</w:t>
      </w:r>
      <w:r>
        <w:rPr>
          <w:rFonts w:hint="eastAsia" w:asciiTheme="minorEastAsia" w:hAnsiTheme="minorEastAsia" w:eastAsiaTheme="minorEastAsia"/>
          <w:sz w:val="32"/>
          <w:szCs w:val="32"/>
          <w:lang w:val="en-US" w:eastAsia="zh-CN"/>
        </w:rPr>
        <w:t>16.08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、对个人和家庭的补助</w:t>
      </w:r>
      <w:r>
        <w:rPr>
          <w:rFonts w:hint="eastAsia" w:asciiTheme="minorEastAsia" w:hAnsiTheme="minorEastAsia" w:eastAsiaTheme="minorEastAsia"/>
          <w:sz w:val="32"/>
          <w:szCs w:val="32"/>
          <w:lang w:val="en-US" w:eastAsia="zh-CN"/>
        </w:rPr>
        <w:t>81.69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、抚恤金；</w:t>
      </w:r>
      <w:r>
        <w:rPr>
          <w:rFonts w:hint="eastAsia" w:asciiTheme="minorEastAsia" w:hAnsiTheme="minorEastAsia" w:eastAsiaTheme="minorEastAsia"/>
          <w:sz w:val="32"/>
          <w:szCs w:val="32"/>
        </w:rPr>
        <w:t>用经费</w:t>
      </w:r>
      <w:r>
        <w:rPr>
          <w:rFonts w:hint="eastAsia" w:asciiTheme="minorEastAsia" w:hAnsiTheme="minorEastAsia" w:eastAsiaTheme="minorEastAsia"/>
          <w:sz w:val="32"/>
          <w:szCs w:val="32"/>
          <w:lang w:val="en-US" w:eastAsia="zh-CN"/>
        </w:rPr>
        <w:t>1513.8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44.7</w:t>
      </w:r>
      <w:r>
        <w:rPr>
          <w:rFonts w:hint="eastAsia" w:asciiTheme="minorEastAsia" w:hAnsiTheme="minorEastAsia" w:eastAsiaTheme="minorEastAsia"/>
          <w:sz w:val="32"/>
          <w:szCs w:val="32"/>
        </w:rPr>
        <w:t>%，主要包括办公费</w:t>
      </w:r>
      <w:r>
        <w:rPr>
          <w:rFonts w:hint="eastAsia" w:asciiTheme="minorEastAsia" w:hAnsiTheme="minorEastAsia" w:eastAsiaTheme="minorEastAsia"/>
          <w:sz w:val="32"/>
          <w:szCs w:val="32"/>
          <w:lang w:val="en-US" w:eastAsia="zh-CN"/>
        </w:rPr>
        <w:t>64</w:t>
      </w:r>
      <w:r>
        <w:rPr>
          <w:rFonts w:hint="eastAsia" w:asciiTheme="minorEastAsia" w:hAnsiTheme="minorEastAsia" w:eastAsiaTheme="minorEastAsia"/>
          <w:sz w:val="32"/>
          <w:szCs w:val="32"/>
        </w:rPr>
        <w:t>万元、印刷费</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万元、咨询费</w:t>
      </w:r>
      <w:r>
        <w:rPr>
          <w:rFonts w:hint="eastAsia" w:asciiTheme="minorEastAsia" w:hAnsiTheme="minorEastAsia" w:eastAsiaTheme="minorEastAsia"/>
          <w:sz w:val="32"/>
          <w:szCs w:val="32"/>
          <w:lang w:val="en-US" w:eastAsia="zh-CN"/>
        </w:rPr>
        <w:t>29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水费</w:t>
      </w:r>
      <w:r>
        <w:rPr>
          <w:rFonts w:hint="eastAsia" w:asciiTheme="minorEastAsia" w:hAnsiTheme="minorEastAsia" w:eastAsiaTheme="minorEastAsia"/>
          <w:sz w:val="32"/>
          <w:szCs w:val="32"/>
          <w:lang w:val="en-US" w:eastAsia="zh-CN"/>
        </w:rPr>
        <w:t>5万元、电费20万元、邮电费5万元差旅费10万元、租赁费15万元、会议费40万元、培训费10万元、公务接待费22万元、专用材料费969万元、劳务费35万元、委托费134万元公务车运行费3万元、其他交通费用67.24万元其他商品和服务50.56万元。</w:t>
      </w:r>
    </w:p>
    <w:p>
      <w:pPr>
        <w:pStyle w:val="11"/>
        <w:ind w:firstLine="640" w:firstLineChars="200"/>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38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57.89</w:t>
      </w:r>
      <w:r>
        <w:rPr>
          <w:rFonts w:hint="eastAsia" w:asciiTheme="minorEastAsia" w:hAnsiTheme="minorEastAsia" w:eastAsiaTheme="minorEastAsia"/>
          <w:sz w:val="32"/>
          <w:szCs w:val="32"/>
        </w:rPr>
        <w:t>%，其中：</w:t>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11"/>
        <w:ind w:firstLine="800" w:firstLineChars="250"/>
        <w:rPr>
          <w:rFonts w:asciiTheme="minorEastAsia" w:hAnsiTheme="minorEastAsia" w:eastAsiaTheme="minorEastAsia"/>
          <w:sz w:val="32"/>
          <w:szCs w:val="32"/>
        </w:rPr>
      </w:pPr>
      <w:bookmarkStart w:id="3" w:name="_GoBack"/>
      <w:bookmarkEnd w:id="3"/>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88</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压缩经费开支</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压缩经费开支</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23.08</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公车改革压缩支出</w:t>
      </w:r>
      <w:r>
        <w:rPr>
          <w:rFonts w:hint="eastAsia" w:asciiTheme="minorEastAsia" w:hAnsiTheme="minorEastAsia" w:eastAsiaTheme="minorEastAsia"/>
          <w:sz w:val="32"/>
          <w:szCs w:val="32"/>
        </w:rPr>
        <w:t>，与上年相比减少（增加）</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40</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公车改革压缩支出</w:t>
      </w:r>
      <w:r>
        <w:rPr>
          <w:rFonts w:hint="eastAsia" w:asciiTheme="minorEastAsia" w:hAnsiTheme="minorEastAsia" w:eastAsiaTheme="minorEastAsia"/>
          <w:sz w:val="32"/>
          <w:szCs w:val="32"/>
        </w:rPr>
        <w:t>。</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88</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%。其中：</w:t>
      </w:r>
    </w:p>
    <w:p>
      <w:pPr>
        <w:pStyle w:val="11"/>
        <w:ind w:firstLine="640" w:firstLineChars="200"/>
        <w:rPr>
          <w:rFonts w:hint="eastAsia" w:asciiTheme="minorEastAsia" w:hAnsiTheme="minorEastAsia" w:eastAsiaTheme="minorEastAsia"/>
          <w:b/>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2021年度我单位未开展</w:t>
      </w:r>
      <w:r>
        <w:rPr>
          <w:rFonts w:hint="eastAsia" w:asciiTheme="minorEastAsia" w:hAnsiTheme="minorEastAsia" w:eastAsiaTheme="minorEastAsia"/>
          <w:sz w:val="32"/>
          <w:szCs w:val="32"/>
        </w:rPr>
        <w:t>公出国（境）</w:t>
      </w:r>
      <w:r>
        <w:rPr>
          <w:rFonts w:hint="eastAsia" w:asciiTheme="minorEastAsia" w:hAnsiTheme="minorEastAsia" w:eastAsiaTheme="minorEastAsia"/>
          <w:sz w:val="32"/>
          <w:szCs w:val="32"/>
          <w:lang w:eastAsia="zh-CN"/>
        </w:rPr>
        <w:t>活动。</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355</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1850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省、市主管部门来道县检查、指导等，以及相关县市农业部门来道县考察、学习等，以及农业招商引资等公务活动</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3</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3</w:t>
      </w:r>
      <w:r>
        <w:rPr>
          <w:rFonts w:hint="eastAsia" w:asciiTheme="minorEastAsia" w:hAnsiTheme="minorEastAsia"/>
          <w:sz w:val="32"/>
          <w:szCs w:val="32"/>
        </w:rPr>
        <w:t>万元，主要是</w:t>
      </w:r>
      <w:r>
        <w:rPr>
          <w:rFonts w:hint="eastAsia" w:asciiTheme="minorEastAsia" w:hAnsiTheme="minorEastAsia"/>
          <w:sz w:val="32"/>
          <w:szCs w:val="32"/>
          <w:lang w:eastAsia="zh-CN"/>
        </w:rPr>
        <w:t>维护费、油费以及保险等</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1"/>
        <w:rPr>
          <w:rFonts w:hAnsi="黑体"/>
          <w:b/>
          <w:sz w:val="32"/>
          <w:szCs w:val="32"/>
        </w:rPr>
      </w:pPr>
      <w:r>
        <w:rPr>
          <w:rFonts w:hint="eastAsia" w:hAnsi="黑体"/>
          <w:b/>
          <w:sz w:val="32"/>
          <w:szCs w:val="32"/>
        </w:rPr>
        <w:t>八、政府性基金预算收入支出决算情况</w:t>
      </w:r>
    </w:p>
    <w:p>
      <w:pPr>
        <w:pStyle w:val="11"/>
        <w:rPr>
          <w:rFonts w:hint="eastAsia" w:asciiTheme="minorEastAsia" w:hAnsiTheme="minorEastAsia" w:eastAsiaTheme="minorEastAsia"/>
          <w:i/>
          <w:color w:val="FF0000"/>
          <w:sz w:val="32"/>
          <w:szCs w:val="32"/>
          <w:lang w:eastAsia="zh-CN"/>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万元。具体情况如下：本单位无政府性基金收支</w:t>
      </w:r>
      <w:r>
        <w:rPr>
          <w:rFonts w:hint="eastAsia" w:asciiTheme="minorEastAsia" w:hAnsiTheme="minorEastAsia" w:eastAsiaTheme="minorEastAsia"/>
          <w:sz w:val="32"/>
          <w:szCs w:val="32"/>
          <w:lang w:eastAsia="zh-CN"/>
        </w:rPr>
        <w:t>。</w:t>
      </w:r>
    </w:p>
    <w:p>
      <w:pPr>
        <w:pStyle w:val="11"/>
        <w:rPr>
          <w:rFonts w:hAnsi="黑体"/>
          <w:b/>
          <w:sz w:val="32"/>
          <w:szCs w:val="32"/>
        </w:rPr>
      </w:pPr>
      <w:r>
        <w:rPr>
          <w:rFonts w:hint="eastAsia" w:hAnsi="黑体"/>
          <w:b/>
          <w:sz w:val="32"/>
          <w:szCs w:val="32"/>
        </w:rPr>
        <w:t>九、机关运行经费支出说明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3411.81</w:t>
      </w:r>
      <w:r>
        <w:rPr>
          <w:rFonts w:hint="eastAsia" w:asciiTheme="minorEastAsia" w:hAnsiTheme="minorEastAsia" w:eastAsiaTheme="minorEastAsia"/>
          <w:sz w:val="32"/>
          <w:szCs w:val="32"/>
        </w:rPr>
        <w:t>万元，比年初预算数</w:t>
      </w:r>
      <w:r>
        <w:rPr>
          <w:rFonts w:hint="eastAsia" w:asciiTheme="minorEastAsia" w:hAnsiTheme="minorEastAsia" w:eastAsiaTheme="minorEastAsia"/>
          <w:sz w:val="32"/>
          <w:szCs w:val="32"/>
          <w:lang w:val="en-US" w:eastAsia="zh-CN"/>
        </w:rPr>
        <w:t>2240.51万元</w:t>
      </w:r>
      <w:r>
        <w:rPr>
          <w:rFonts w:hint="eastAsia" w:asciiTheme="minorEastAsia" w:hAnsiTheme="minorEastAsia" w:eastAsiaTheme="minorEastAsia"/>
          <w:sz w:val="32"/>
          <w:szCs w:val="32"/>
        </w:rPr>
        <w:t>增加</w:t>
      </w:r>
      <w:r>
        <w:rPr>
          <w:rFonts w:hint="eastAsia" w:asciiTheme="minorEastAsia" w:hAnsiTheme="minorEastAsia" w:eastAsiaTheme="minorEastAsia"/>
          <w:sz w:val="32"/>
          <w:szCs w:val="32"/>
          <w:lang w:val="en-US" w:eastAsia="zh-CN"/>
        </w:rPr>
        <w:t>1171.3</w:t>
      </w:r>
      <w:r>
        <w:rPr>
          <w:rFonts w:hint="eastAsia" w:asciiTheme="minorEastAsia" w:hAnsiTheme="minorEastAsia" w:eastAsiaTheme="minorEastAsia"/>
          <w:sz w:val="32"/>
          <w:szCs w:val="32"/>
        </w:rPr>
        <w:t xml:space="preserve"> 万元，增长</w:t>
      </w:r>
      <w:r>
        <w:rPr>
          <w:rFonts w:hint="eastAsia" w:asciiTheme="minorEastAsia" w:hAnsiTheme="minorEastAsia" w:eastAsiaTheme="minorEastAsia"/>
          <w:sz w:val="32"/>
          <w:szCs w:val="32"/>
          <w:lang w:val="en-US" w:eastAsia="zh-CN"/>
        </w:rPr>
        <w:t>52.27</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增加了项目资金。</w:t>
      </w:r>
    </w:p>
    <w:p>
      <w:pPr>
        <w:pStyle w:val="11"/>
        <w:rPr>
          <w:rFonts w:hAnsi="黑体"/>
          <w:b/>
          <w:sz w:val="32"/>
          <w:szCs w:val="32"/>
        </w:rPr>
      </w:pPr>
      <w:r>
        <w:rPr>
          <w:rFonts w:hint="eastAsia" w:hAnsi="黑体"/>
          <w:b/>
          <w:sz w:val="32"/>
          <w:szCs w:val="32"/>
        </w:rPr>
        <w:t>十、一般性支出情况说明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农村工作会议、粮食生产工作会议人居环境整治工作</w:t>
      </w:r>
      <w:r>
        <w:rPr>
          <w:rFonts w:hint="eastAsia" w:asciiTheme="minorEastAsia" w:hAnsiTheme="minorEastAsia" w:eastAsiaTheme="minorEastAsia"/>
          <w:sz w:val="32"/>
          <w:szCs w:val="32"/>
        </w:rPr>
        <w:t>会议</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2560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住宿费、工作餐费、资料费，其他支出</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125</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高素质农民培训、农村领军人才</w:t>
      </w:r>
      <w:r>
        <w:rPr>
          <w:rFonts w:hint="eastAsia" w:asciiTheme="minorEastAsia" w:hAnsiTheme="minorEastAsia" w:eastAsiaTheme="minorEastAsia"/>
          <w:sz w:val="32"/>
          <w:szCs w:val="32"/>
        </w:rPr>
        <w:t>培训</w:t>
      </w:r>
      <w:r>
        <w:rPr>
          <w:rFonts w:hint="eastAsia" w:asciiTheme="minorEastAsia" w:hAnsiTheme="minorEastAsia" w:eastAsiaTheme="minorEastAsia"/>
          <w:sz w:val="32"/>
          <w:szCs w:val="32"/>
          <w:lang w:eastAsia="zh-CN"/>
        </w:rPr>
        <w:t>、农业新技术推广培训等</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1860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委托培训费、专家费、资料费、其他支出等。</w:t>
      </w:r>
    </w:p>
    <w:p>
      <w:pPr>
        <w:pStyle w:val="11"/>
        <w:rPr>
          <w:rFonts w:hAnsi="黑体"/>
          <w:b/>
          <w:sz w:val="32"/>
          <w:szCs w:val="32"/>
        </w:rPr>
      </w:pPr>
      <w:r>
        <w:rPr>
          <w:rFonts w:hint="eastAsia" w:hAnsi="黑体"/>
          <w:b/>
          <w:sz w:val="32"/>
          <w:szCs w:val="32"/>
        </w:rPr>
        <w:t>十一、政府采购支出说明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680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460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万元、政府采购服务支出</w:t>
      </w:r>
      <w:r>
        <w:rPr>
          <w:rFonts w:hint="eastAsia" w:asciiTheme="minorEastAsia" w:hAnsiTheme="minorEastAsia" w:eastAsiaTheme="minorEastAsia"/>
          <w:sz w:val="32"/>
          <w:szCs w:val="32"/>
          <w:lang w:val="en-US" w:eastAsia="zh-CN"/>
        </w:rPr>
        <w:t>220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240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35.29</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130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54.17</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80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110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十二、国有资产占用情况说明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w:t>
      </w:r>
      <w:r>
        <w:rPr>
          <w:rFonts w:hint="eastAsia" w:asciiTheme="minorEastAsia" w:hAnsiTheme="minorEastAsia" w:eastAsiaTheme="minorEastAsia"/>
          <w:sz w:val="32"/>
          <w:szCs w:val="32"/>
          <w:lang w:eastAsia="zh-CN"/>
        </w:rPr>
        <w:t>本单位只</w:t>
      </w:r>
      <w:r>
        <w:rPr>
          <w:rFonts w:hint="eastAsia" w:asciiTheme="minorEastAsia" w:hAnsiTheme="minorEastAsia" w:eastAsiaTheme="minorEastAsia"/>
          <w:sz w:val="32"/>
          <w:szCs w:val="32"/>
        </w:rPr>
        <w:t>有</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辆执法执勤用车。</w:t>
      </w:r>
    </w:p>
    <w:p>
      <w:pPr>
        <w:pStyle w:val="11"/>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w:t>
      </w:r>
      <w:r>
        <w:rPr>
          <w:rFonts w:hint="eastAsia" w:cs="黑体" w:asciiTheme="minorEastAsia" w:hAnsiTheme="minorEastAsia"/>
          <w:color w:val="000000"/>
          <w:kern w:val="0"/>
          <w:sz w:val="32"/>
          <w:szCs w:val="32"/>
          <w:lang w:eastAsia="zh-CN"/>
        </w:rPr>
        <w:t>单位</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8</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14</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27484.8</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88.96</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高标准农田</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耕地地力保护补贴</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“农民实际种粮一次性补贴”“农产品产地冷藏保鲜设施建设”</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eastAsia="zh-CN"/>
        </w:rPr>
        <w:t>四</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19008.15</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各个项目均完成了既定绩效目标，资金使用规范，达到了预期效果。</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（2）部门决算中项目绩效自评结果（如有）。</w:t>
      </w:r>
    </w:p>
    <w:p>
      <w:pPr>
        <w:autoSpaceDE w:val="0"/>
        <w:autoSpaceDN w:val="0"/>
        <w:adjustRightInd w:val="0"/>
        <w:ind w:firstLine="960" w:firstLineChars="3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高标准农田</w:t>
      </w: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10384</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10384</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。项目绩效目标完成情况：一是高标准农田建设面积</w:t>
      </w:r>
      <w:r>
        <w:rPr>
          <w:rFonts w:hint="eastAsia" w:cs="黑体" w:asciiTheme="minorEastAsia" w:hAnsiTheme="minorEastAsia"/>
          <w:color w:val="000000"/>
          <w:kern w:val="0"/>
          <w:sz w:val="32"/>
          <w:szCs w:val="32"/>
          <w:lang w:val="en-US" w:eastAsia="zh-CN"/>
        </w:rPr>
        <w:t>6.66</w:t>
      </w:r>
      <w:r>
        <w:rPr>
          <w:rFonts w:hint="eastAsia" w:cs="黑体" w:asciiTheme="minorEastAsia" w:hAnsiTheme="minorEastAsia"/>
          <w:color w:val="000000"/>
          <w:kern w:val="0"/>
          <w:sz w:val="32"/>
          <w:szCs w:val="32"/>
        </w:rPr>
        <w:t>万亩</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二是</w:t>
      </w:r>
      <w:r>
        <w:rPr>
          <w:rFonts w:hint="eastAsia" w:cs="黑体" w:asciiTheme="minorEastAsia" w:hAnsiTheme="minorEastAsia"/>
          <w:color w:val="000000"/>
          <w:kern w:val="0"/>
          <w:sz w:val="32"/>
          <w:szCs w:val="32"/>
          <w:lang w:eastAsia="zh-CN"/>
        </w:rPr>
        <w:t>完成高效节水灌溉面积</w:t>
      </w:r>
      <w:r>
        <w:rPr>
          <w:rFonts w:hint="eastAsia" w:cs="黑体" w:asciiTheme="minorEastAsia" w:hAnsiTheme="minorEastAsia"/>
          <w:color w:val="000000"/>
          <w:kern w:val="0"/>
          <w:sz w:val="32"/>
          <w:szCs w:val="32"/>
          <w:lang w:val="en-US" w:eastAsia="zh-CN"/>
        </w:rPr>
        <w:t>0.72</w:t>
      </w:r>
      <w:r>
        <w:rPr>
          <w:rFonts w:hint="eastAsia" w:cs="黑体" w:asciiTheme="minorEastAsia" w:hAnsiTheme="minorEastAsia"/>
          <w:color w:val="000000"/>
          <w:kern w:val="0"/>
          <w:sz w:val="32"/>
          <w:szCs w:val="32"/>
          <w:lang w:eastAsia="zh-CN"/>
        </w:rPr>
        <w:t>万亩</w:t>
      </w:r>
      <w:r>
        <w:rPr>
          <w:rFonts w:hint="eastAsia" w:cs="黑体" w:asciiTheme="minorEastAsia" w:hAnsiTheme="minorEastAsia"/>
          <w:color w:val="000000"/>
          <w:kern w:val="0"/>
          <w:sz w:val="32"/>
          <w:szCs w:val="32"/>
        </w:rPr>
        <w:t>。发现的主要问题及原因：一是县级配套资金及社会资金投入少；二是项目复杂，规模大，综合管理难度大。下一步改进措施：一是</w:t>
      </w:r>
      <w:r>
        <w:rPr>
          <w:rFonts w:hint="eastAsia" w:cs="黑体" w:asciiTheme="minorEastAsia" w:hAnsiTheme="minorEastAsia"/>
          <w:color w:val="000000"/>
          <w:kern w:val="0"/>
          <w:sz w:val="32"/>
          <w:szCs w:val="32"/>
          <w:lang w:eastAsia="zh-CN"/>
        </w:rPr>
        <w:t>加大地方财政配套资金投入，引导和鼓励社会资本投入</w:t>
      </w:r>
      <w:r>
        <w:rPr>
          <w:rFonts w:hint="eastAsia" w:cs="黑体" w:asciiTheme="minorEastAsia" w:hAnsiTheme="minorEastAsia"/>
          <w:color w:val="000000"/>
          <w:kern w:val="0"/>
          <w:sz w:val="32"/>
          <w:szCs w:val="32"/>
        </w:rPr>
        <w:t>；二是</w:t>
      </w:r>
      <w:r>
        <w:rPr>
          <w:rFonts w:hint="eastAsia" w:cs="黑体" w:asciiTheme="minorEastAsia" w:hAnsiTheme="minorEastAsia"/>
          <w:color w:val="000000"/>
          <w:kern w:val="0"/>
          <w:sz w:val="32"/>
          <w:szCs w:val="32"/>
          <w:lang w:eastAsia="zh-CN"/>
        </w:rPr>
        <w:t>加强专业人才培训和培养，合理组织第三方参与项目管理</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耕地地力保护</w:t>
      </w:r>
      <w:r>
        <w:rPr>
          <w:rFonts w:hint="eastAsia" w:cs="黑体" w:asciiTheme="minorEastAsia" w:hAnsiTheme="minorEastAsia"/>
          <w:color w:val="000000"/>
          <w:kern w:val="0"/>
          <w:sz w:val="32"/>
          <w:szCs w:val="32"/>
        </w:rPr>
        <w:t>项目绩效自评综述：项目全年预算数为6583</w:t>
      </w:r>
      <w:r>
        <w:rPr>
          <w:rFonts w:hint="eastAsia" w:cs="黑体" w:asciiTheme="minorEastAsia" w:hAnsiTheme="minorEastAsia"/>
          <w:color w:val="000000"/>
          <w:kern w:val="0"/>
          <w:sz w:val="32"/>
          <w:szCs w:val="32"/>
          <w:lang w:val="en-US" w:eastAsia="zh-CN"/>
        </w:rPr>
        <w:t>.</w:t>
      </w:r>
      <w:r>
        <w:rPr>
          <w:rFonts w:hint="eastAsia" w:cs="黑体" w:asciiTheme="minorEastAsia" w:hAnsiTheme="minorEastAsia"/>
          <w:color w:val="000000"/>
          <w:kern w:val="0"/>
          <w:sz w:val="32"/>
          <w:szCs w:val="32"/>
        </w:rPr>
        <w:t>15万元，执行数为6583</w:t>
      </w:r>
      <w:r>
        <w:rPr>
          <w:rFonts w:hint="eastAsia" w:cs="黑体" w:asciiTheme="minorEastAsia" w:hAnsiTheme="minorEastAsia"/>
          <w:color w:val="000000"/>
          <w:kern w:val="0"/>
          <w:sz w:val="32"/>
          <w:szCs w:val="32"/>
          <w:lang w:val="en-US" w:eastAsia="zh-CN"/>
        </w:rPr>
        <w:t>.</w:t>
      </w:r>
      <w:r>
        <w:rPr>
          <w:rFonts w:hint="eastAsia" w:cs="黑体" w:asciiTheme="minorEastAsia" w:hAnsiTheme="minorEastAsia"/>
          <w:color w:val="000000"/>
          <w:kern w:val="0"/>
          <w:sz w:val="32"/>
          <w:szCs w:val="32"/>
        </w:rPr>
        <w:t>15万元，完成预算的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。项目绩效目标完成情况：一是完成一季农作物补贴面积审核工作，全县一季农作物补贴面积48.6万亩</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每亩补贴105元，补贴金额5</w:t>
      </w:r>
      <w:r>
        <w:rPr>
          <w:rFonts w:hint="eastAsia" w:cs="黑体" w:asciiTheme="minorEastAsia" w:hAnsiTheme="minorEastAsia"/>
          <w:color w:val="000000"/>
          <w:kern w:val="0"/>
          <w:sz w:val="32"/>
          <w:szCs w:val="32"/>
          <w:lang w:val="en-US" w:eastAsia="zh-CN"/>
        </w:rPr>
        <w:t>091.89</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二是</w:t>
      </w:r>
      <w:r>
        <w:rPr>
          <w:rFonts w:hint="eastAsia" w:cs="黑体" w:asciiTheme="minorEastAsia" w:hAnsiTheme="minorEastAsia"/>
          <w:color w:val="000000"/>
          <w:kern w:val="0"/>
          <w:sz w:val="32"/>
          <w:szCs w:val="32"/>
          <w:lang w:eastAsia="zh-CN"/>
        </w:rPr>
        <w:t>完成</w:t>
      </w:r>
      <w:r>
        <w:rPr>
          <w:rFonts w:hint="eastAsia" w:cs="黑体" w:asciiTheme="minorEastAsia" w:hAnsiTheme="minorEastAsia"/>
          <w:color w:val="000000"/>
          <w:kern w:val="0"/>
          <w:sz w:val="32"/>
          <w:szCs w:val="32"/>
        </w:rPr>
        <w:t>双季稻补贴面积1</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8</w:t>
      </w:r>
      <w:r>
        <w:rPr>
          <w:rFonts w:hint="eastAsia" w:cs="黑体" w:asciiTheme="minorEastAsia" w:hAnsiTheme="minorEastAsia"/>
          <w:color w:val="000000"/>
          <w:kern w:val="0"/>
          <w:sz w:val="32"/>
          <w:szCs w:val="32"/>
        </w:rPr>
        <w:t>3万亩，每亩再补贴70元，补贴金额7</w:t>
      </w:r>
      <w:r>
        <w:rPr>
          <w:rFonts w:hint="eastAsia" w:cs="黑体" w:asciiTheme="minorEastAsia" w:hAnsiTheme="minorEastAsia"/>
          <w:color w:val="000000"/>
          <w:kern w:val="0"/>
          <w:sz w:val="32"/>
          <w:szCs w:val="32"/>
          <w:lang w:val="en-US" w:eastAsia="zh-CN"/>
        </w:rPr>
        <w:t>58.14</w:t>
      </w:r>
      <w:r>
        <w:rPr>
          <w:rFonts w:hint="eastAsia" w:cs="黑体" w:asciiTheme="minorEastAsia" w:hAnsiTheme="minorEastAsia"/>
          <w:color w:val="000000"/>
          <w:kern w:val="0"/>
          <w:sz w:val="32"/>
          <w:szCs w:val="32"/>
        </w:rPr>
        <w:t>万元。</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pStyle w:val="2"/>
        <w:rPr>
          <w:rFonts w:hint="eastAsia"/>
        </w:rPr>
      </w:pPr>
    </w:p>
    <w:p>
      <w:pPr>
        <w:rPr>
          <w:rFonts w:hint="eastAsia" w:cs="黑体" w:asciiTheme="minorEastAsia" w:hAnsiTheme="minorEastAsia"/>
          <w:color w:val="000000"/>
          <w:kern w:val="0"/>
          <w:sz w:val="32"/>
          <w:szCs w:val="32"/>
          <w:lang w:val="en-US" w:eastAsia="zh-CN"/>
        </w:rPr>
      </w:pPr>
      <w:r>
        <w:rPr>
          <w:rFonts w:hint="eastAsia"/>
          <w:lang w:val="en-US" w:eastAsia="zh-CN"/>
        </w:rPr>
        <w:t xml:space="preserve">      </w:t>
      </w:r>
      <w:r>
        <w:rPr>
          <w:rFonts w:hint="eastAsia" w:cs="黑体" w:asciiTheme="minorEastAsia" w:hAnsiTheme="minorEastAsia"/>
          <w:color w:val="000000"/>
          <w:kern w:val="0"/>
          <w:sz w:val="32"/>
          <w:szCs w:val="32"/>
          <w:lang w:val="en-US" w:eastAsia="zh-CN"/>
        </w:rPr>
        <w:t xml:space="preserve"> 我单位的项目绩效评价结果分别向本级财政部门和上级农业主管部门报送，并在部门政府网上向社会进行公示，绩效评价结果反映良好。</w:t>
      </w:r>
    </w:p>
    <w:p>
      <w:pPr>
        <w:pStyle w:val="2"/>
        <w:rPr>
          <w:rFonts w:hint="default"/>
          <w:lang w:val="en-US" w:eastAsia="zh-CN"/>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numPr>
          <w:ilvl w:val="0"/>
          <w:numId w:val="2"/>
        </w:numPr>
        <w:ind w:left="-330" w:leftChars="0" w:firstLine="960" w:firstLineChars="0"/>
        <w:jc w:val="left"/>
        <w:rPr>
          <w:rFonts w:hint="eastAsia" w:ascii="黑体" w:hAnsi="黑体" w:eastAsia="黑体" w:cs="黑体"/>
          <w:sz w:val="32"/>
          <w:szCs w:val="32"/>
        </w:rPr>
      </w:pPr>
      <w:r>
        <w:rPr>
          <w:rFonts w:hint="eastAsia" w:ascii="黑体" w:hAnsi="黑体" w:eastAsia="黑体" w:cs="黑体"/>
          <w:sz w:val="32"/>
          <w:szCs w:val="32"/>
        </w:rPr>
        <w:t>“机关运行”经费</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是指各部门的公用经费，包括办公及印刷费、邮电费、差旅费、会议费、福利费、日常维修费、专用资料及一般设备购置费、办公用房水电费、办公用房取暖费、办公用房物业管理费、公务用车运行维护费以及其他费用。</w:t>
      </w:r>
    </w:p>
    <w:p>
      <w:pPr>
        <w:numPr>
          <w:ilvl w:val="0"/>
          <w:numId w:val="2"/>
        </w:numPr>
        <w:ind w:left="-330" w:leftChars="0" w:firstLine="960" w:firstLineChars="0"/>
        <w:jc w:val="left"/>
        <w:rPr>
          <w:rFonts w:hint="eastAsia" w:ascii="黑体" w:hAnsi="黑体" w:eastAsia="黑体" w:cs="黑体"/>
          <w:sz w:val="32"/>
          <w:szCs w:val="32"/>
        </w:rPr>
      </w:pPr>
      <w:r>
        <w:rPr>
          <w:rFonts w:hint="eastAsia" w:ascii="黑体" w:hAnsi="黑体" w:eastAsia="黑体" w:cs="黑体"/>
          <w:sz w:val="32"/>
          <w:szCs w:val="32"/>
        </w:rPr>
        <w:t>“三公”经费</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p>
    <w:p>
      <w:pPr>
        <w:jc w:val="center"/>
        <w:rPr>
          <w:rFonts w:ascii="黑体" w:eastAsia="黑体" w:cs="黑体"/>
          <w:color w:val="000000"/>
          <w:kern w:val="0"/>
          <w:sz w:val="70"/>
          <w:szCs w:val="70"/>
        </w:rPr>
      </w:pPr>
    </w:p>
    <w:p>
      <w:pPr>
        <w:keepNext w:val="0"/>
        <w:keepLines w:val="0"/>
        <w:pageBreakBefore w:val="0"/>
        <w:widowControl/>
        <w:kinsoku/>
        <w:wordWrap/>
        <w:overflowPunct/>
        <w:topLinePunct w:val="0"/>
        <w:autoSpaceDE/>
        <w:autoSpaceDN/>
        <w:bidi w:val="0"/>
        <w:adjustRightInd/>
        <w:snapToGrid w:val="0"/>
        <w:spacing w:beforeAutospacing="0" w:afterAutospacing="0" w:line="640" w:lineRule="exact"/>
        <w:jc w:val="center"/>
        <w:textAlignment w:val="auto"/>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rPr>
        <w:t>20</w:t>
      </w:r>
      <w:r>
        <w:rPr>
          <w:rFonts w:hint="eastAsia" w:ascii="黑体" w:hAnsi="黑体" w:eastAsia="黑体" w:cs="黑体"/>
          <w:color w:val="000000"/>
          <w:kern w:val="0"/>
          <w:sz w:val="44"/>
          <w:szCs w:val="44"/>
          <w:lang w:val="en-US" w:eastAsia="zh-CN"/>
        </w:rPr>
        <w:t>21</w:t>
      </w:r>
      <w:r>
        <w:rPr>
          <w:rFonts w:hint="eastAsia" w:ascii="黑体" w:hAnsi="黑体" w:eastAsia="黑体" w:cs="黑体"/>
          <w:color w:val="000000"/>
          <w:kern w:val="0"/>
          <w:sz w:val="44"/>
          <w:szCs w:val="44"/>
        </w:rPr>
        <w:t>年道县</w:t>
      </w:r>
      <w:r>
        <w:rPr>
          <w:rFonts w:hint="eastAsia" w:ascii="黑体" w:hAnsi="黑体" w:eastAsia="黑体" w:cs="黑体"/>
          <w:color w:val="000000"/>
          <w:kern w:val="0"/>
          <w:sz w:val="44"/>
          <w:szCs w:val="44"/>
          <w:lang w:eastAsia="zh-CN"/>
        </w:rPr>
        <w:t>农业农村局</w:t>
      </w:r>
      <w:r>
        <w:rPr>
          <w:rFonts w:hint="eastAsia" w:ascii="黑体" w:hAnsi="黑体" w:eastAsia="黑体" w:cs="黑体"/>
          <w:color w:val="000000"/>
          <w:kern w:val="0"/>
          <w:sz w:val="44"/>
          <w:szCs w:val="44"/>
        </w:rPr>
        <w:t>部门整体支出</w:t>
      </w:r>
    </w:p>
    <w:p>
      <w:pPr>
        <w:keepNext w:val="0"/>
        <w:keepLines w:val="0"/>
        <w:pageBreakBefore w:val="0"/>
        <w:widowControl/>
        <w:kinsoku/>
        <w:wordWrap/>
        <w:overflowPunct/>
        <w:topLinePunct w:val="0"/>
        <w:autoSpaceDE/>
        <w:autoSpaceDN/>
        <w:bidi w:val="0"/>
        <w:adjustRightInd/>
        <w:snapToGrid w:val="0"/>
        <w:spacing w:beforeAutospacing="0" w:afterAutospacing="0" w:line="640" w:lineRule="exact"/>
        <w:jc w:val="center"/>
        <w:textAlignment w:val="auto"/>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rPr>
        <w:t>绩效</w:t>
      </w:r>
      <w:r>
        <w:rPr>
          <w:rFonts w:hint="eastAsia" w:ascii="黑体" w:hAnsi="黑体" w:eastAsia="黑体" w:cs="黑体"/>
          <w:color w:val="000000"/>
          <w:kern w:val="0"/>
          <w:sz w:val="44"/>
          <w:szCs w:val="44"/>
          <w:lang w:eastAsia="zh-CN"/>
        </w:rPr>
        <w:t>自评</w:t>
      </w:r>
      <w:r>
        <w:rPr>
          <w:rFonts w:hint="eastAsia" w:ascii="黑体" w:hAnsi="黑体" w:eastAsia="黑体" w:cs="黑体"/>
          <w:color w:val="000000"/>
          <w:kern w:val="0"/>
          <w:sz w:val="44"/>
          <w:szCs w:val="44"/>
        </w:rPr>
        <w:t>报告</w:t>
      </w:r>
    </w:p>
    <w:p>
      <w:pPr>
        <w:keepNext w:val="0"/>
        <w:keepLines w:val="0"/>
        <w:pageBreakBefore w:val="0"/>
        <w:widowControl/>
        <w:kinsoku/>
        <w:wordWrap/>
        <w:overflowPunct/>
        <w:topLinePunct w:val="0"/>
        <w:autoSpaceDE/>
        <w:autoSpaceDN/>
        <w:bidi w:val="0"/>
        <w:adjustRightInd/>
        <w:snapToGrid w:val="0"/>
        <w:spacing w:beforeAutospacing="0" w:afterAutospacing="0" w:line="640" w:lineRule="exact"/>
        <w:jc w:val="center"/>
        <w:textAlignment w:val="auto"/>
        <w:rPr>
          <w:rFonts w:hint="eastAsia" w:ascii="黑体" w:hAnsi="黑体" w:eastAsia="黑体" w:cs="黑体"/>
          <w:color w:val="000000"/>
          <w:kern w:val="0"/>
          <w:sz w:val="44"/>
          <w:szCs w:val="44"/>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DCB611"/>
    <w:multiLevelType w:val="singleLevel"/>
    <w:tmpl w:val="ECDCB611"/>
    <w:lvl w:ilvl="0" w:tentative="0">
      <w:start w:val="1"/>
      <w:numFmt w:val="chineseCounting"/>
      <w:suff w:val="nothing"/>
      <w:lvlText w:val="%1、"/>
      <w:lvlJc w:val="left"/>
      <w:pPr>
        <w:ind w:left="-330"/>
      </w:pPr>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310B15"/>
    <w:rsid w:val="1450099C"/>
    <w:rsid w:val="190761D5"/>
    <w:rsid w:val="1C8248FB"/>
    <w:rsid w:val="1F534436"/>
    <w:rsid w:val="20C719C1"/>
    <w:rsid w:val="21B93191"/>
    <w:rsid w:val="2840270F"/>
    <w:rsid w:val="2D9E2036"/>
    <w:rsid w:val="2EEF7173"/>
    <w:rsid w:val="30E8763C"/>
    <w:rsid w:val="35424875"/>
    <w:rsid w:val="35F52997"/>
    <w:rsid w:val="382B23EE"/>
    <w:rsid w:val="3D7B115C"/>
    <w:rsid w:val="55012924"/>
    <w:rsid w:val="57D36036"/>
    <w:rsid w:val="59715499"/>
    <w:rsid w:val="597F0D15"/>
    <w:rsid w:val="59987F3E"/>
    <w:rsid w:val="5B4905AB"/>
    <w:rsid w:val="5D8A3D52"/>
    <w:rsid w:val="5EF851FE"/>
    <w:rsid w:val="6392052B"/>
    <w:rsid w:val="682110E0"/>
    <w:rsid w:val="6C216149"/>
    <w:rsid w:val="6DDE4F7F"/>
    <w:rsid w:val="75C44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jc w:val="left"/>
      <w:outlineLvl w:val="2"/>
    </w:pPr>
    <w:rPr>
      <w:rFonts w:hint="eastAsia" w:ascii="宋体" w:hAnsi="宋体" w:eastAsia="宋体"/>
      <w:kern w:val="0"/>
      <w:sz w:val="24"/>
      <w:lang w:val="en-US" w:eastAsia="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06"/>
    </w:pPr>
    <w:rPr>
      <w:rFonts w:ascii="宋体" w:hAnsi="宋体" w:eastAsia="宋体"/>
      <w:sz w:val="32"/>
      <w:szCs w:val="32"/>
    </w:r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4"/>
    <w:semiHidden/>
    <w:qFormat/>
    <w:uiPriority w:val="99"/>
    <w:rPr>
      <w:sz w:val="18"/>
      <w:szCs w:val="18"/>
    </w:rPr>
  </w:style>
  <w:style w:type="paragraph" w:styleId="1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14344</Words>
  <Characters>17672</Characters>
  <Lines>69</Lines>
  <Paragraphs>19</Paragraphs>
  <TotalTime>0</TotalTime>
  <ScaleCrop>false</ScaleCrop>
  <LinksUpToDate>false</LinksUpToDate>
  <CharactersWithSpaces>18883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2023-09-07T01:07:00Z</cp:lastPrinted>
  <dcterms:modified xsi:type="dcterms:W3CDTF">2023-09-28T06:02:24Z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31A0DB8E63FE40EB854E887D4FCDC616</vt:lpwstr>
  </property>
</Properties>
</file>