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</w:p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  <w:lang w:val="en-US" w:eastAsia="zh-CN"/>
        </w:rPr>
        <w:t>21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eastAsia="zh-CN"/>
        </w:rPr>
        <w:t>道县军队离休退休干部休养所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</w:t>
      </w:r>
      <w:r>
        <w:rPr>
          <w:rFonts w:hint="eastAsia" w:eastAsia="黑体"/>
          <w:sz w:val="30"/>
          <w:szCs w:val="30"/>
        </w:rPr>
        <w:t>部门</w:t>
      </w:r>
      <w:r>
        <w:rPr>
          <w:rFonts w:eastAsia="黑体"/>
          <w:sz w:val="30"/>
          <w:szCs w:val="30"/>
        </w:rPr>
        <w:t>概况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</w:t>
      </w:r>
      <w:r>
        <w:rPr>
          <w:rFonts w:hint="eastAsia" w:eastAsia="仿宋_GB2312"/>
          <w:sz w:val="30"/>
          <w:szCs w:val="30"/>
        </w:rPr>
        <w:t>部门</w:t>
      </w:r>
      <w:r>
        <w:rPr>
          <w:rFonts w:eastAsia="仿宋_GB2312"/>
          <w:sz w:val="30"/>
          <w:szCs w:val="30"/>
        </w:rPr>
        <w:t>基本情况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1．主要职能。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退役军人事务部、总政治部、总后勤部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文件规定，本单位主要职责是：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承担军休干部服务管理具体工作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0"/>
          <w:szCs w:val="30"/>
        </w:rPr>
        <w:t>2．机构情况，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本单位为县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下属二级独立核算经办机构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3．人员情况，本单位为事业单位法人，编制人数事业编制全额拔款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hint="eastAsia" w:eastAsia="仿宋_GB2312"/>
          <w:sz w:val="30"/>
          <w:szCs w:val="30"/>
        </w:rPr>
        <w:t>人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（二）</w:t>
      </w:r>
      <w:r>
        <w:rPr>
          <w:rFonts w:hint="eastAsia" w:eastAsia="仿宋_GB2312"/>
          <w:sz w:val="30"/>
          <w:szCs w:val="30"/>
        </w:rPr>
        <w:t>部门整体支出</w:t>
      </w:r>
    </w:p>
    <w:p>
      <w:pPr>
        <w:adjustRightInd w:val="0"/>
        <w:snapToGrid w:val="0"/>
        <w:spacing w:line="60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2021年军干所共支出2436908元。</w:t>
      </w:r>
    </w:p>
    <w:p>
      <w:pPr>
        <w:snapToGrid w:val="0"/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基本支出2436908元，其中：工资福利支出50.62万元(基本工资17.3万元，津补贴10.61万元，奖金1.44万元，绩效工资10.16万元，机关事业养老保险4.94万元，医疗保险2.47万元，住房公积金3.7万元）； 公用支出5.1万元（办公费0.5万元，水费0.15万元，电费0.4万元，邮电费0.15万元，差旅费0.3万元，维修费0.2万元，会议费0.2万元，培训费0.1万元，公务接待0.4万元，劳务费0.4万元，工会经费0.3万元，福利费0.2万元，其他交通费0.8万元，其他商品服务支出1万元）；对个人家庭补助22.26万元（退休费14.26万元，其他对个人和家庭的补助8万元）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</w:t>
      </w:r>
      <w:r>
        <w:rPr>
          <w:rFonts w:hint="eastAsia" w:eastAsia="黑体"/>
          <w:sz w:val="30"/>
          <w:szCs w:val="30"/>
        </w:rPr>
        <w:t>部门整体支出</w:t>
      </w:r>
      <w:r>
        <w:rPr>
          <w:rFonts w:eastAsia="黑体"/>
          <w:sz w:val="30"/>
          <w:szCs w:val="30"/>
        </w:rPr>
        <w:t>使用情况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本支出2436908元，其中：基本支出2436908元，其中：工资福利支出50.62万元(基本工资17.3万元，津补贴10.61万元，奖金1.44万元，绩效工资10.16万元，机关事业养老保险4.94万元，医疗保险2.47万元，住房公积金3.7万元）； 公用支出5.1万元（办公费0.5万元，水费0.15万元，电费0.4万元，邮电费0.15万元，差旅费0.3万元，维修费0.2万元，会议费0.2万元，培训费0.1万元，公务接待0.4万元，劳务费0.4万元，工会经费0.3万元，福利费0.2万元，其他交通费0.8万元，其他商品服务支出1万元）；对个人家庭补助22.26万元（退休费14.26万元，其他对个人和家庭的补助8万元）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年“三公”经费决算数为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15000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元，其中，公务接待费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15000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元，公务用车购置及运行费 0.00万元，因公出国（境）费0.00万元。</w:t>
      </w:r>
    </w:p>
    <w:p>
      <w:pPr>
        <w:pStyle w:val="5"/>
        <w:widowControl/>
        <w:spacing w:before="0" w:beforeAutospacing="0" w:after="0" w:afterAutospacing="0"/>
        <w:ind w:right="11" w:firstLine="602" w:firstLineChars="200"/>
        <w:rPr>
          <w:rFonts w:hint="eastAsia"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eastAsia="zh-CN"/>
        </w:rPr>
        <w:t>三、</w:t>
      </w:r>
      <w:r>
        <w:rPr>
          <w:rFonts w:hint="eastAsia" w:ascii="宋体" w:hAnsi="宋体"/>
          <w:b/>
          <w:bCs/>
          <w:color w:val="010101"/>
          <w:sz w:val="30"/>
          <w:szCs w:val="30"/>
        </w:rPr>
        <w:t>政府性基金预算支出情况</w:t>
      </w:r>
    </w:p>
    <w:p>
      <w:pPr>
        <w:numPr>
          <w:ilvl w:val="0"/>
          <w:numId w:val="0"/>
        </w:numPr>
        <w:ind w:left="901" w:leftChars="0" w:right="11" w:rightChars="0"/>
        <w:rPr>
          <w:rFonts w:hint="eastAsia" w:ascii="宋体" w:hAnsi="宋体"/>
          <w:b/>
          <w:bCs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010101"/>
          <w:sz w:val="30"/>
          <w:szCs w:val="30"/>
          <w:lang w:eastAsia="zh-CN"/>
        </w:rPr>
        <w:t>道县军队离休退休干部休养所</w:t>
      </w:r>
      <w:r>
        <w:rPr>
          <w:rFonts w:hint="eastAsia" w:ascii="宋体" w:hAnsi="宋体"/>
          <w:b w:val="0"/>
          <w:bCs w:val="0"/>
          <w:color w:val="010101"/>
          <w:sz w:val="30"/>
          <w:szCs w:val="30"/>
          <w:lang w:val="en-US" w:eastAsia="zh-CN"/>
        </w:rPr>
        <w:t>2021年无政府性基金预算。</w:t>
      </w:r>
    </w:p>
    <w:p>
      <w:pPr>
        <w:numPr>
          <w:ilvl w:val="0"/>
          <w:numId w:val="0"/>
        </w:numPr>
        <w:ind w:right="11" w:rightChars="0" w:firstLine="602" w:firstLineChars="200"/>
        <w:rPr>
          <w:rFonts w:hint="default" w:ascii="宋体" w:hAnsi="宋体"/>
          <w:b/>
          <w:bCs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val="en-US" w:eastAsia="zh-CN"/>
        </w:rPr>
        <w:t>四、</w:t>
      </w:r>
      <w:r>
        <w:rPr>
          <w:rFonts w:hint="default" w:ascii="宋体" w:hAnsi="宋体"/>
          <w:b/>
          <w:bCs/>
          <w:color w:val="010101"/>
          <w:sz w:val="30"/>
          <w:szCs w:val="30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left="901" w:leftChars="0" w:right="11" w:rightChars="0"/>
        <w:rPr>
          <w:rFonts w:hint="eastAsia" w:ascii="宋体" w:hAnsi="宋体"/>
          <w:b w:val="0"/>
          <w:bCs w:val="0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010101"/>
          <w:sz w:val="30"/>
          <w:szCs w:val="30"/>
          <w:lang w:eastAsia="zh-CN"/>
        </w:rPr>
        <w:t>道县军队离休退休干部休养所</w:t>
      </w:r>
      <w:r>
        <w:rPr>
          <w:rFonts w:hint="eastAsia" w:ascii="宋体" w:hAnsi="宋体"/>
          <w:b w:val="0"/>
          <w:bCs w:val="0"/>
          <w:color w:val="010101"/>
          <w:sz w:val="30"/>
          <w:szCs w:val="30"/>
          <w:lang w:val="en-US" w:eastAsia="zh-CN"/>
        </w:rPr>
        <w:t>2021年无国有资本经营预算支出。</w:t>
      </w:r>
    </w:p>
    <w:p>
      <w:pPr>
        <w:numPr>
          <w:ilvl w:val="0"/>
          <w:numId w:val="1"/>
        </w:numPr>
        <w:ind w:right="11" w:rightChars="0" w:firstLine="602" w:firstLineChars="200"/>
        <w:rPr>
          <w:rFonts w:hint="default" w:ascii="宋体" w:hAnsi="宋体"/>
          <w:b/>
          <w:color w:val="010101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color w:val="010101"/>
          <w:sz w:val="30"/>
          <w:szCs w:val="30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right="11" w:rightChars="0"/>
        <w:rPr>
          <w:rFonts w:hint="default" w:ascii="宋体" w:hAnsi="宋体"/>
          <w:b w:val="0"/>
          <w:bCs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10101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color w:val="010101"/>
          <w:sz w:val="30"/>
          <w:szCs w:val="30"/>
          <w:lang w:val="en-US" w:eastAsia="zh-CN"/>
        </w:rPr>
        <w:t>道县军队离休退休干部休养所2021年无社会保险基金预算支出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六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部门整体支出管理情况</w:t>
      </w:r>
    </w:p>
    <w:p>
      <w:pPr>
        <w:adjustRightInd w:val="0"/>
        <w:snapToGrid w:val="0"/>
        <w:spacing w:line="600" w:lineRule="exact"/>
        <w:ind w:firstLine="900" w:firstLineChars="3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本单位部门管理严格依法依规，做到公开公平公正，严格执行各项有关法律法规、财经纪律、财务规章制度。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七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部门整体支出</w:t>
      </w:r>
      <w:r>
        <w:rPr>
          <w:rFonts w:eastAsia="黑体"/>
          <w:sz w:val="30"/>
          <w:szCs w:val="30"/>
        </w:rPr>
        <w:t>绩效情况</w:t>
      </w:r>
    </w:p>
    <w:p>
      <w:pPr>
        <w:numPr>
          <w:ilvl w:val="0"/>
          <w:numId w:val="0"/>
        </w:numPr>
        <w:spacing w:line="276" w:lineRule="auto"/>
        <w:ind w:firstLine="900" w:firstLineChars="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1、开展丰富多彩、有益于军休人员身心健康的活动，培养健康高雅的业务爱好，丰富晚年精神文化生活，提高老有所为的本领。</w:t>
      </w:r>
    </w:p>
    <w:p>
      <w:pPr>
        <w:numPr>
          <w:ilvl w:val="0"/>
          <w:numId w:val="0"/>
        </w:numPr>
        <w:spacing w:line="276" w:lineRule="auto"/>
        <w:ind w:firstLine="900" w:firstLineChars="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2、军休人员积极参加社会公益活动，充分发挥自身政治优势、经验优势、关系下一代与弱势群体，为维护稳定、促进和谐作出积极贡献。</w:t>
      </w:r>
    </w:p>
    <w:p>
      <w:pPr>
        <w:numPr>
          <w:ilvl w:val="0"/>
          <w:numId w:val="0"/>
        </w:numPr>
        <w:spacing w:line="276" w:lineRule="auto"/>
        <w:ind w:firstLine="900" w:firstLineChars="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3、确保了干部职工工资正常发放和机关的正常运转，有利于社会稳定和单位团结。</w:t>
      </w:r>
    </w:p>
    <w:p>
      <w:pPr>
        <w:numPr>
          <w:ilvl w:val="0"/>
          <w:numId w:val="0"/>
        </w:numPr>
        <w:spacing w:line="276" w:lineRule="auto"/>
        <w:ind w:firstLine="900" w:firstLineChars="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4、保障社会保障就业支出，职工的医疗保险和养老保险支出得到保障。</w:t>
      </w:r>
    </w:p>
    <w:p>
      <w:pPr>
        <w:numPr>
          <w:ilvl w:val="0"/>
          <w:numId w:val="0"/>
        </w:numPr>
        <w:spacing w:line="276" w:lineRule="auto"/>
        <w:ind w:firstLine="900" w:firstLineChars="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5、2021年8月1日，值“八一”建军节之际，道县军队离休退休干部休养所干部职工，对军队离休退休干部及遗属逐一走访，并送上节日的祝福。</w:t>
      </w:r>
    </w:p>
    <w:p>
      <w:pPr>
        <w:numPr>
          <w:ilvl w:val="0"/>
          <w:numId w:val="2"/>
        </w:numPr>
        <w:spacing w:line="276" w:lineRule="auto"/>
        <w:ind w:left="150" w:leftChars="0" w:firstLine="900" w:firstLine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为丰富军休文化活动及离退休人员的身心健康，经所务会和党支部研究决定，举办门球活动，参加人员：门球队队员六人，领队一人，教练一人.</w:t>
      </w:r>
    </w:p>
    <w:p>
      <w:pPr>
        <w:numPr>
          <w:ilvl w:val="0"/>
          <w:numId w:val="2"/>
        </w:numPr>
        <w:spacing w:line="276" w:lineRule="auto"/>
        <w:ind w:left="150" w:leftChars="0" w:firstLine="900" w:firstLineChars="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Style w:val="13"/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一、以党建为引领，抓党建工作。二、严格按照政策规定，抓两个待遇落实。三、按照省厅计划，严格审定审</w:t>
      </w:r>
      <w:r>
        <w:rPr>
          <w:rStyle w:val="13"/>
          <w:rFonts w:hint="eastAsia" w:asciiTheme="minorEastAsia" w:hAnsiTheme="minorEastAsia" w:eastAsiaTheme="minorEastAsia" w:cstheme="minorEastAsia"/>
          <w:sz w:val="30"/>
          <w:szCs w:val="30"/>
        </w:rPr>
        <w:t>查接收安置工作。四、拓宽思路，促服务管理水平提高。五、健全管理制度，建设水平提高。六、严格排查隐患，保障机关安全。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八</w:t>
      </w:r>
      <w:r>
        <w:rPr>
          <w:rFonts w:hint="eastAsia" w:ascii="黑体" w:eastAsia="黑体"/>
          <w:sz w:val="30"/>
          <w:szCs w:val="30"/>
        </w:rPr>
        <w:t>、存在的主要问题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存在的问题：相关管理制度还有待进一步完善。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九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改进措施和有关建议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建议：加强队伍建设，抓好绩效评价管理部门的队伍建设和业务指导，培养部门的绩效管理队伍，建立绩效评价的长期机制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jc w:val="righ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道县</w:t>
      </w:r>
      <w:r>
        <w:rPr>
          <w:rFonts w:hint="eastAsia" w:eastAsia="仿宋_GB2312"/>
          <w:sz w:val="30"/>
          <w:szCs w:val="30"/>
          <w:lang w:eastAsia="zh-CN"/>
        </w:rPr>
        <w:t>军队离休退休干部休养所</w:t>
      </w: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 xml:space="preserve">年 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hint="eastAsia" w:eastAsia="仿宋_GB2312"/>
          <w:sz w:val="30"/>
          <w:szCs w:val="30"/>
        </w:rPr>
        <w:t xml:space="preserve">月 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hint="eastAsia" w:eastAsia="仿宋_GB2312"/>
          <w:sz w:val="30"/>
          <w:szCs w:val="30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DAB4D"/>
    <w:multiLevelType w:val="singleLevel"/>
    <w:tmpl w:val="955DAB4D"/>
    <w:lvl w:ilvl="0" w:tentative="0">
      <w:start w:val="6"/>
      <w:numFmt w:val="decimal"/>
      <w:suff w:val="nothing"/>
      <w:lvlText w:val="%1、"/>
      <w:lvlJc w:val="left"/>
      <w:pPr>
        <w:ind w:left="150"/>
      </w:pPr>
    </w:lvl>
  </w:abstractNum>
  <w:abstractNum w:abstractNumId="1">
    <w:nsid w:val="B5E4D530"/>
    <w:multiLevelType w:val="singleLevel"/>
    <w:tmpl w:val="B5E4D53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5"/>
    <w:rsid w:val="00037B95"/>
    <w:rsid w:val="000575D5"/>
    <w:rsid w:val="00113AE2"/>
    <w:rsid w:val="00151FB2"/>
    <w:rsid w:val="0017128D"/>
    <w:rsid w:val="00200368"/>
    <w:rsid w:val="00210D69"/>
    <w:rsid w:val="002301C3"/>
    <w:rsid w:val="00237785"/>
    <w:rsid w:val="00273308"/>
    <w:rsid w:val="00287C58"/>
    <w:rsid w:val="002A087C"/>
    <w:rsid w:val="00306C69"/>
    <w:rsid w:val="00320033"/>
    <w:rsid w:val="0033159B"/>
    <w:rsid w:val="00387561"/>
    <w:rsid w:val="003920FB"/>
    <w:rsid w:val="00396D88"/>
    <w:rsid w:val="003A339E"/>
    <w:rsid w:val="003C6596"/>
    <w:rsid w:val="0042095A"/>
    <w:rsid w:val="0042419C"/>
    <w:rsid w:val="0043279D"/>
    <w:rsid w:val="00464193"/>
    <w:rsid w:val="00491393"/>
    <w:rsid w:val="004A139B"/>
    <w:rsid w:val="004E30E7"/>
    <w:rsid w:val="004F102F"/>
    <w:rsid w:val="00544E97"/>
    <w:rsid w:val="00552442"/>
    <w:rsid w:val="0057182B"/>
    <w:rsid w:val="005806EC"/>
    <w:rsid w:val="005945BF"/>
    <w:rsid w:val="005A126C"/>
    <w:rsid w:val="005A30F2"/>
    <w:rsid w:val="005B076B"/>
    <w:rsid w:val="005B2827"/>
    <w:rsid w:val="005B3934"/>
    <w:rsid w:val="005F2DFC"/>
    <w:rsid w:val="006117C5"/>
    <w:rsid w:val="0061728F"/>
    <w:rsid w:val="00673DEF"/>
    <w:rsid w:val="006823EE"/>
    <w:rsid w:val="006E0588"/>
    <w:rsid w:val="006F2176"/>
    <w:rsid w:val="0070725D"/>
    <w:rsid w:val="0073431B"/>
    <w:rsid w:val="00762D52"/>
    <w:rsid w:val="00783181"/>
    <w:rsid w:val="007C09E2"/>
    <w:rsid w:val="007D2186"/>
    <w:rsid w:val="007F24EA"/>
    <w:rsid w:val="00825C26"/>
    <w:rsid w:val="00836368"/>
    <w:rsid w:val="00861DA8"/>
    <w:rsid w:val="00877BA1"/>
    <w:rsid w:val="008879A3"/>
    <w:rsid w:val="008C5555"/>
    <w:rsid w:val="008D326E"/>
    <w:rsid w:val="00951CE1"/>
    <w:rsid w:val="009D4A37"/>
    <w:rsid w:val="009E6A5F"/>
    <w:rsid w:val="00A131B3"/>
    <w:rsid w:val="00A54404"/>
    <w:rsid w:val="00A76448"/>
    <w:rsid w:val="00A9091C"/>
    <w:rsid w:val="00AA1593"/>
    <w:rsid w:val="00AA1954"/>
    <w:rsid w:val="00AE604F"/>
    <w:rsid w:val="00B11231"/>
    <w:rsid w:val="00B30C5E"/>
    <w:rsid w:val="00B545FE"/>
    <w:rsid w:val="00B74A87"/>
    <w:rsid w:val="00BD0D43"/>
    <w:rsid w:val="00C016E9"/>
    <w:rsid w:val="00C25252"/>
    <w:rsid w:val="00CC7C51"/>
    <w:rsid w:val="00CE0BD6"/>
    <w:rsid w:val="00CF446F"/>
    <w:rsid w:val="00D02BC2"/>
    <w:rsid w:val="00D116AF"/>
    <w:rsid w:val="00D11EE6"/>
    <w:rsid w:val="00D1790A"/>
    <w:rsid w:val="00D90AB0"/>
    <w:rsid w:val="00DA4203"/>
    <w:rsid w:val="00DF28E9"/>
    <w:rsid w:val="00DF468F"/>
    <w:rsid w:val="00E019D3"/>
    <w:rsid w:val="00E023F5"/>
    <w:rsid w:val="00E641CA"/>
    <w:rsid w:val="00E87F1A"/>
    <w:rsid w:val="00E96CA1"/>
    <w:rsid w:val="00EA1F7D"/>
    <w:rsid w:val="00EC1D10"/>
    <w:rsid w:val="00EF4004"/>
    <w:rsid w:val="00EF70DC"/>
    <w:rsid w:val="00F16E04"/>
    <w:rsid w:val="00F94903"/>
    <w:rsid w:val="00FD2E9A"/>
    <w:rsid w:val="057C41BA"/>
    <w:rsid w:val="0A2D4513"/>
    <w:rsid w:val="12707010"/>
    <w:rsid w:val="1A342C01"/>
    <w:rsid w:val="27D90727"/>
    <w:rsid w:val="2F2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font61"/>
    <w:basedOn w:val="7"/>
    <w:uiPriority w:val="0"/>
    <w:rPr>
      <w:rFonts w:hint="eastAsia" w:ascii="Times New Roman" w:eastAsia="楷体_GB2312" w:cs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8D0B7-3E2A-4472-A768-2C60C45D7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190</Words>
  <Characters>1087</Characters>
  <Lines>9</Lines>
  <Paragraphs>2</Paragraphs>
  <TotalTime>2</TotalTime>
  <ScaleCrop>false</ScaleCrop>
  <LinksUpToDate>false</LinksUpToDate>
  <CharactersWithSpaces>1275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2018-08-30T07:49:00Z</dcterms:created>
  <dc:creator>Lenovo User</dc:creator>
  <cp:lastModifiedBy>    hostage李</cp:lastModifiedBy>
  <cp:lastPrinted>2019-10-22T03:51:00Z</cp:lastPrinted>
  <dcterms:modified xsi:type="dcterms:W3CDTF">2022-06-09T01:20:04Z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33954470C66D4783A369B618BD175D76</vt:lpwstr>
  </property>
</Properties>
</file>