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道县计划生育协会部门决算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keepNext w:val="0"/>
        <w:keepLines w:val="0"/>
        <w:widowControl/>
        <w:suppressLineNumbers w:val="0"/>
        <w:spacing w:before="0" w:beforeAutospacing="1" w:after="0" w:afterAutospacing="1"/>
        <w:ind w:left="0" w:right="0"/>
        <w:jc w:val="center"/>
      </w:pPr>
      <w:r>
        <w:rPr>
          <w:color w:val="000000"/>
          <w:sz w:val="32"/>
          <w:szCs w:val="32"/>
        </w:rPr>
        <w:t> </w:t>
      </w:r>
      <w:r>
        <w:rPr>
          <w:color w:val="000000"/>
        </w:rPr>
        <w:t xml:space="preserve"> </w:t>
      </w:r>
    </w:p>
    <w:p>
      <w:pPr>
        <w:keepNext w:val="0"/>
        <w:keepLines w:val="0"/>
        <w:widowControl/>
        <w:suppressLineNumbers w:val="0"/>
        <w:spacing w:before="0" w:beforeAutospacing="0" w:after="2" w:afterAutospacing="0"/>
        <w:ind w:left="0" w:right="0"/>
        <w:jc w:val="center"/>
        <w:rPr>
          <w:rFonts w:hint="eastAsia" w:ascii="宋体" w:hAnsi="宋体" w:eastAsia="宋体" w:cs="宋体"/>
          <w:sz w:val="21"/>
          <w:szCs w:val="21"/>
        </w:rPr>
      </w:pPr>
      <w:r>
        <w:rPr>
          <w:rFonts w:hint="eastAsia" w:ascii="宋体" w:hAnsi="宋体" w:eastAsia="宋体" w:cs="宋体"/>
          <w:color w:val="000000"/>
          <w:sz w:val="32"/>
          <w:szCs w:val="32"/>
        </w:rPr>
        <w:t>目 录</w:t>
      </w:r>
      <w:r>
        <w:rPr>
          <w:rFonts w:hint="eastAsia" w:ascii="宋体" w:hAnsi="宋体" w:eastAsia="宋体" w:cs="宋体"/>
          <w:color w:val="000000"/>
          <w:sz w:val="21"/>
          <w:szCs w:val="21"/>
        </w:rPr>
        <w:t xml:space="preserve"> </w:t>
      </w:r>
    </w:p>
    <w:p>
      <w:pPr>
        <w:keepNext w:val="0"/>
        <w:keepLines w:val="0"/>
        <w:widowControl/>
        <w:suppressLineNumbers w:val="0"/>
        <w:spacing w:before="0" w:beforeAutospacing="1" w:after="0" w:afterAutospacing="1"/>
        <w:ind w:left="0" w:right="0"/>
        <w:jc w:val="center"/>
      </w:pP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b/>
          <w:bCs/>
          <w:color w:val="000000"/>
          <w:sz w:val="32"/>
          <w:szCs w:val="32"/>
        </w:rPr>
        <w:t>第一部分 道县计划生育协会概况</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一、部门职责</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二、机构设置</w:t>
      </w:r>
      <w:r>
        <w:rPr>
          <w:color w:val="000000"/>
        </w:rPr>
        <w:t xml:space="preserve"> </w:t>
      </w: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b/>
          <w:bCs/>
          <w:color w:val="000000"/>
          <w:sz w:val="32"/>
          <w:szCs w:val="32"/>
        </w:rPr>
        <w:t>第二部分 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年度部门决算表</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一、收入支出决算总表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二、收入决算表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三、支出决算表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四、财政拨款收入支出决算总表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五、一般公共预算财政拨款支出决算表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六、一般公共预算财政拨款基本支出决算表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七、一般公共预算财政拨款“三公”经费支出决算表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八、政府性基金预算财政拨款收入支出决算表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九、国有资本经营预算财政拨款支出决算表</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b/>
          <w:bCs/>
          <w:color w:val="000000"/>
          <w:sz w:val="32"/>
          <w:szCs w:val="32"/>
        </w:rPr>
        <w:t>第三部分 202</w:t>
      </w:r>
      <w:r>
        <w:rPr>
          <w:rFonts w:hint="eastAsia" w:ascii="宋体" w:hAnsi="宋体" w:eastAsia="宋体" w:cs="宋体"/>
          <w:b/>
          <w:bCs/>
          <w:color w:val="000000"/>
          <w:sz w:val="32"/>
          <w:szCs w:val="32"/>
          <w:lang w:val="en-US" w:eastAsia="zh-CN"/>
        </w:rPr>
        <w:t>1</w:t>
      </w:r>
      <w:r>
        <w:rPr>
          <w:rFonts w:hint="eastAsia" w:ascii="宋体" w:hAnsi="宋体" w:eastAsia="宋体" w:cs="宋体"/>
          <w:b/>
          <w:bCs/>
          <w:color w:val="000000"/>
          <w:sz w:val="32"/>
          <w:szCs w:val="32"/>
        </w:rPr>
        <w:t>年度部门决算情况说明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一、收入支出决算总体情况说明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二、收入决算情况说明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三、支出决算情况说明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四、财政拨款收入支出决算总体情况说明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五、一般公共预算财政拨款支出决算情况说明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六、一般公共预算财政拨款基本支出决算情况说明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七、一般公共预算财政拨款三公经费支出决算情况说明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八、政府性基金预算收入支出决算情况</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九、关于机关运行经费支出说明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十、一般性支出情况</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十一、关于政府采购支出说明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十二、关于国有资产占用情况说明</w:t>
      </w:r>
      <w:r>
        <w:rPr>
          <w:color w:val="000000"/>
        </w:rPr>
        <w:t xml:space="preserve"> </w:t>
      </w:r>
    </w:p>
    <w:p>
      <w:pPr>
        <w:pStyle w:val="6"/>
        <w:keepNext w:val="0"/>
        <w:keepLines w:val="0"/>
        <w:widowControl/>
        <w:suppressLineNumbers w:val="0"/>
        <w:spacing w:before="0" w:beforeAutospacing="0" w:after="2" w:afterAutospacing="0"/>
        <w:ind w:left="0" w:right="0" w:firstLine="700"/>
      </w:pPr>
      <w:r>
        <w:rPr>
          <w:rFonts w:hint="eastAsia" w:ascii="宋体" w:hAnsi="宋体" w:eastAsia="宋体" w:cs="宋体"/>
          <w:color w:val="000000"/>
          <w:sz w:val="28"/>
          <w:szCs w:val="28"/>
        </w:rPr>
        <w:t>十三、关于202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年度预算绩效情况的说明</w:t>
      </w: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b/>
          <w:bCs/>
          <w:color w:val="000000"/>
          <w:sz w:val="32"/>
          <w:szCs w:val="32"/>
        </w:rPr>
        <w:t>第四部分 名词解释</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b/>
          <w:bCs/>
          <w:color w:val="000000"/>
          <w:sz w:val="32"/>
          <w:szCs w:val="32"/>
        </w:rPr>
        <w:t>第五部分 附件</w:t>
      </w:r>
      <w:r>
        <w:rPr>
          <w:color w:val="000000"/>
          <w:sz w:val="27"/>
          <w:szCs w:val="27"/>
        </w:rPr>
        <w:t xml:space="preserve"> </w:t>
      </w: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rPr>
          <w:rFonts w:hint="eastAsia" w:eastAsiaTheme="minorEastAsia"/>
          <w:lang w:eastAsia="zh-CN"/>
        </w:rPr>
      </w:pPr>
    </w:p>
    <w:p>
      <w:pPr>
        <w:keepNext w:val="0"/>
        <w:keepLines w:val="0"/>
        <w:widowControl/>
        <w:suppressLineNumbers w:val="0"/>
        <w:spacing w:before="0" w:beforeAutospacing="1" w:after="0" w:afterAutospacing="1"/>
        <w:ind w:left="0" w:right="0"/>
        <w:rPr>
          <w:rFonts w:hint="eastAsia" w:eastAsiaTheme="minorEastAsia"/>
          <w:lang w:eastAsia="zh-CN"/>
        </w:rPr>
      </w:pPr>
    </w:p>
    <w:p>
      <w:pPr>
        <w:keepNext w:val="0"/>
        <w:keepLines w:val="0"/>
        <w:widowControl/>
        <w:suppressLineNumbers w:val="0"/>
        <w:spacing w:before="0" w:beforeAutospacing="1" w:after="0" w:afterAutospacing="1"/>
        <w:ind w:left="0" w:right="0"/>
        <w:rPr>
          <w:rFonts w:hint="eastAsia" w:eastAsiaTheme="minorEastAsia"/>
          <w:lang w:eastAsia="zh-CN"/>
        </w:rPr>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keepNext w:val="0"/>
        <w:keepLines w:val="0"/>
        <w:widowControl/>
        <w:suppressLineNumbers w:val="0"/>
        <w:spacing w:before="0" w:beforeAutospacing="1" w:after="0" w:afterAutospacing="1"/>
        <w:ind w:left="0" w:right="0"/>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道县计划生育协会单位概况</w:t>
      </w:r>
    </w:p>
    <w:p>
      <w:pPr>
        <w:keepNext w:val="0"/>
        <w:keepLines w:val="0"/>
        <w:widowControl/>
        <w:suppressLineNumbers w:val="0"/>
        <w:spacing w:before="0" w:beforeAutospacing="1" w:after="0" w:afterAutospacing="1"/>
        <w:ind w:left="0" w:right="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pPr>
    </w:p>
    <w:p>
      <w:pPr>
        <w:pStyle w:val="6"/>
        <w:keepNext w:val="0"/>
        <w:keepLines w:val="0"/>
        <w:widowControl/>
        <w:suppressLineNumbers w:val="0"/>
        <w:spacing w:before="0" w:beforeAutospacing="0" w:after="2" w:afterAutospacing="0"/>
        <w:ind w:left="0" w:right="0" w:firstLine="0"/>
      </w:pPr>
      <w:r>
        <w:rPr>
          <w:rFonts w:ascii="黑体" w:hAnsi="宋体" w:eastAsia="黑体" w:cs="黑体"/>
          <w:color w:val="000000"/>
          <w:sz w:val="32"/>
          <w:szCs w:val="32"/>
        </w:rPr>
        <w:t> </w:t>
      </w:r>
      <w:r>
        <w:rPr>
          <w:color w:val="000000"/>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b/>
          <w:bCs/>
          <w:color w:val="000000"/>
          <w:sz w:val="32"/>
          <w:szCs w:val="32"/>
        </w:rPr>
      </w:pPr>
    </w:p>
    <w:p>
      <w:pPr>
        <w:pStyle w:val="6"/>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b/>
          <w:bCs/>
          <w:color w:val="000000"/>
          <w:sz w:val="32"/>
          <w:szCs w:val="32"/>
        </w:rPr>
        <w:t>一、部门职责</w:t>
      </w:r>
      <w:r>
        <w:rPr>
          <w:color w:val="000000"/>
          <w:sz w:val="27"/>
          <w:szCs w:val="27"/>
        </w:rPr>
        <w:t xml:space="preserve">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8"/>
          <w:szCs w:val="28"/>
        </w:rPr>
      </w:pPr>
      <w:r>
        <w:rPr>
          <w:rFonts w:hint="eastAsia" w:ascii="仿宋" w:hAnsi="仿宋" w:eastAsia="仿宋" w:cs="仿宋"/>
          <w:color w:val="000000"/>
          <w:sz w:val="28"/>
          <w:szCs w:val="28"/>
        </w:rPr>
        <w:t>（</w:t>
      </w:r>
      <w:r>
        <w:rPr>
          <w:rFonts w:hint="eastAsia" w:ascii="宋体" w:hAnsi="宋体" w:eastAsia="宋体" w:cs="宋体"/>
          <w:color w:val="000000"/>
          <w:sz w:val="28"/>
          <w:szCs w:val="28"/>
        </w:rPr>
        <w:t xml:space="preserve">一）服务育龄群众和计划生育家庭，发挥带头、宣传、服务、监督、交流作用，动员和组织广大群众参与人口发展、生殖健康、计划生育和家庭保健;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 xml:space="preserve">（二）开展群众性宣传工作，普及生殖健康、卫生和计划生育等科学知识和信息，倡导科学、文明、健康的婚育观念，提高群众实行计划生育的自觉性；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 xml:space="preserve">（三）推进人口计划生育基层群众自治，教育、引导广大群众自觉实行计划生育，反映群众在生殖健康计划生育等方面的诉求，依法维护群众的合法权益；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 xml:space="preserve">（四）做好流动人口服务工作；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8"/>
          <w:szCs w:val="28"/>
        </w:rPr>
      </w:pPr>
      <w:r>
        <w:rPr>
          <w:rFonts w:hint="eastAsia" w:ascii="宋体" w:hAnsi="宋体" w:eastAsia="宋体" w:cs="宋体"/>
          <w:color w:val="000000"/>
          <w:sz w:val="28"/>
          <w:szCs w:val="28"/>
        </w:rPr>
        <w:t xml:space="preserve">（五）开展计划生育“三结合”、计生家庭创业小额贴息贷款等项目工作和生育关怀救助行动； </w:t>
      </w:r>
    </w:p>
    <w:p>
      <w:pPr>
        <w:pStyle w:val="6"/>
        <w:keepNext w:val="0"/>
        <w:keepLines w:val="0"/>
        <w:widowControl/>
        <w:suppressLineNumbers w:val="0"/>
        <w:spacing w:before="0" w:beforeAutospacing="0" w:after="2" w:afterAutospacing="0"/>
        <w:ind w:left="0" w:right="0" w:firstLine="641"/>
        <w:jc w:val="both"/>
        <w:rPr>
          <w:rFonts w:hint="eastAsia" w:ascii="宋体" w:hAnsi="宋体" w:eastAsia="宋体" w:cs="宋体"/>
          <w:sz w:val="27"/>
          <w:szCs w:val="27"/>
        </w:rPr>
      </w:pPr>
      <w:r>
        <w:rPr>
          <w:rFonts w:hint="eastAsia" w:ascii="宋体" w:hAnsi="宋体" w:eastAsia="宋体" w:cs="宋体"/>
          <w:color w:val="000000"/>
          <w:sz w:val="28"/>
          <w:szCs w:val="28"/>
        </w:rPr>
        <w:t>（六）完成上级协会部署和同级卫健部门交办的各项工作任务。</w:t>
      </w:r>
      <w:r>
        <w:rPr>
          <w:rFonts w:hint="eastAsia" w:ascii="宋体" w:hAnsi="宋体" w:eastAsia="宋体" w:cs="宋体"/>
          <w:color w:val="000000"/>
          <w:sz w:val="32"/>
          <w:szCs w:val="32"/>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sz w:val="27"/>
          <w:szCs w:val="27"/>
        </w:rPr>
      </w:pPr>
      <w:r>
        <w:rPr>
          <w:rFonts w:hint="eastAsia" w:ascii="宋体" w:hAnsi="宋体" w:eastAsia="宋体" w:cs="宋体"/>
          <w:b/>
          <w:bCs/>
          <w:color w:val="000000"/>
          <w:sz w:val="32"/>
          <w:szCs w:val="32"/>
        </w:rPr>
        <w:t>二、机构设置及决算单位构成</w:t>
      </w:r>
      <w:r>
        <w:rPr>
          <w:rFonts w:hint="eastAsia" w:ascii="宋体" w:hAnsi="宋体" w:eastAsia="宋体" w:cs="宋体"/>
          <w:color w:val="000000"/>
          <w:sz w:val="27"/>
          <w:szCs w:val="27"/>
        </w:rPr>
        <w:t xml:space="preserve">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sz w:val="28"/>
          <w:szCs w:val="28"/>
        </w:rPr>
      </w:pPr>
      <w:r>
        <w:rPr>
          <w:rFonts w:hint="eastAsia" w:ascii="宋体" w:hAnsi="宋体" w:eastAsia="宋体" w:cs="宋体"/>
          <w:color w:val="000000"/>
          <w:sz w:val="28"/>
          <w:szCs w:val="28"/>
        </w:rPr>
        <w:t xml:space="preserve">（一）内设机构设置 </w:t>
      </w:r>
    </w:p>
    <w:p>
      <w:pPr>
        <w:pStyle w:val="6"/>
        <w:keepNext w:val="0"/>
        <w:keepLines w:val="0"/>
        <w:widowControl/>
        <w:suppressLineNumbers w:val="0"/>
        <w:spacing w:before="0" w:beforeAutospacing="0" w:after="2" w:afterAutospacing="0"/>
        <w:ind w:right="0" w:firstLine="840" w:firstLineChars="300"/>
        <w:rPr>
          <w:rFonts w:hint="eastAsia" w:ascii="宋体" w:hAnsi="宋体" w:eastAsia="宋体" w:cs="宋体"/>
          <w:sz w:val="28"/>
          <w:szCs w:val="28"/>
        </w:rPr>
      </w:pPr>
      <w:r>
        <w:rPr>
          <w:rFonts w:hint="eastAsia" w:ascii="宋体" w:hAnsi="宋体" w:eastAsia="宋体" w:cs="宋体"/>
          <w:color w:val="000000"/>
          <w:sz w:val="28"/>
          <w:szCs w:val="28"/>
        </w:rPr>
        <w:t xml:space="preserve">道县计划生育协会内设机构包括：道县计生协会是全额拨款的参公管理事业单位，内设办公室，业务指导股。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sz w:val="28"/>
          <w:szCs w:val="28"/>
        </w:rPr>
      </w:pPr>
      <w:r>
        <w:rPr>
          <w:rFonts w:hint="eastAsia" w:ascii="宋体" w:hAnsi="宋体" w:eastAsia="宋体" w:cs="宋体"/>
          <w:color w:val="000000"/>
          <w:sz w:val="28"/>
          <w:szCs w:val="28"/>
        </w:rPr>
        <w:t xml:space="preserve">（二）决算单位构成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sz w:val="28"/>
          <w:szCs w:val="28"/>
        </w:rPr>
      </w:pPr>
      <w:r>
        <w:rPr>
          <w:rFonts w:hint="eastAsia" w:ascii="宋体" w:hAnsi="宋体" w:eastAsia="宋体" w:cs="宋体"/>
          <w:color w:val="000000"/>
          <w:sz w:val="28"/>
          <w:szCs w:val="28"/>
        </w:rPr>
        <w:t> 道县计划生育协会202</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 xml:space="preserve">年部门决算汇总公开单位构成包括：道县计生协会只有本级,没有其他决算单位，因此本部门决算仅含本级决算。 </w:t>
      </w:r>
    </w:p>
    <w:p>
      <w:pPr>
        <w:jc w:val="center"/>
        <w:rPr>
          <w:rFonts w:hint="eastAsia" w:ascii="宋体" w:hAnsi="宋体" w:eastAsia="宋体" w:cs="宋体"/>
          <w:sz w:val="28"/>
          <w:szCs w:val="28"/>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both"/>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道县计划生育协会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129.81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129.81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129.81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tabs>
                <w:tab w:val="left" w:pos="252"/>
                <w:tab w:val="right" w:pos="2179"/>
              </w:tabs>
              <w:jc w:val="left"/>
              <w:rPr>
                <w:rFonts w:ascii="宋体" w:hAnsi="宋体" w:eastAsia="宋体" w:cs="宋体"/>
                <w:sz w:val="24"/>
                <w:szCs w:val="24"/>
              </w:rPr>
            </w:pPr>
            <w:r>
              <w:rPr>
                <w:rFonts w:hint="eastAsia"/>
                <w:lang w:eastAsia="zh-CN"/>
              </w:rPr>
              <w:t>道县计划生育协会</w:t>
            </w:r>
            <w:r>
              <w:rPr>
                <w:rFonts w:hint="eastAsia"/>
                <w:lang w:eastAsia="zh-CN"/>
              </w:rPr>
              <w:tab/>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91.87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91.87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27.94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color w:val="000000"/>
                <w:kern w:val="0"/>
                <w:sz w:val="20"/>
                <w:szCs w:val="20"/>
                <w:lang w:eastAsia="zh-CN"/>
              </w:rPr>
              <w:t>道县计划生育协会</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129.81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91.87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91.87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129.81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91.87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91.87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27.94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道县计划生育协会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道县计划生育协会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5"/>
        <w:gridCol w:w="3286"/>
        <w:gridCol w:w="2835"/>
        <w:gridCol w:w="3280"/>
        <w:gridCol w:w="2827"/>
      </w:tblGrid>
      <w:tr>
        <w:tblPrEx>
          <w:tblCellMar>
            <w:top w:w="0" w:type="dxa"/>
            <w:left w:w="108" w:type="dxa"/>
            <w:bottom w:w="0" w:type="dxa"/>
            <w:right w:w="108" w:type="dxa"/>
          </w:tblCellMar>
        </w:tblPrEx>
        <w:trPr>
          <w:trHeight w:val="405" w:hRule="atLeast"/>
          <w:jc w:val="center"/>
        </w:trPr>
        <w:tc>
          <w:tcPr>
            <w:tcW w:w="527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129.81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91.87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计划生育事务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129.81</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2100716</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91.87</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81.87</w:t>
            </w: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2100717</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27.94</w:t>
            </w:r>
          </w:p>
        </w:tc>
        <w:tc>
          <w:tcPr>
            <w:tcW w:w="328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7"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27.94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2100799</w:t>
            </w:r>
          </w:p>
        </w:tc>
        <w:tc>
          <w:tcPr>
            <w:tcW w:w="429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8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315"/>
        <w:gridCol w:w="3280"/>
        <w:gridCol w:w="721"/>
        <w:gridCol w:w="1204"/>
        <w:gridCol w:w="2264"/>
        <w:gridCol w:w="721"/>
        <w:gridCol w:w="1212"/>
        <w:gridCol w:w="4094"/>
        <w:gridCol w:w="729"/>
      </w:tblGrid>
      <w:tr>
        <w:tblPrEx>
          <w:tblCellMar>
            <w:top w:w="0" w:type="dxa"/>
            <w:left w:w="108" w:type="dxa"/>
            <w:bottom w:w="0" w:type="dxa"/>
            <w:right w:w="108" w:type="dxa"/>
          </w:tblCellMar>
        </w:tblPrEx>
        <w:trPr>
          <w:trHeight w:val="2073" w:hRule="atLeast"/>
        </w:trPr>
        <w:tc>
          <w:tcPr>
            <w:tcW w:w="155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道县计划生育协会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063" w:hRule="atLeast"/>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0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1144"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26.27</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24.39</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53.10</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53.10</w:t>
            </w: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1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1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131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8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72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0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2.60</w:t>
            </w:r>
          </w:p>
        </w:tc>
        <w:tc>
          <w:tcPr>
            <w:tcW w:w="1212"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4"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2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472" w:hRule="exact"/>
        </w:trPr>
        <w:tc>
          <w:tcPr>
            <w:tcW w:w="45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72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79.37</w:t>
            </w:r>
          </w:p>
        </w:tc>
        <w:tc>
          <w:tcPr>
            <w:tcW w:w="949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7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12.50</w:t>
            </w:r>
          </w:p>
        </w:tc>
      </w:tr>
      <w:tr>
        <w:tblPrEx>
          <w:tblCellMar>
            <w:top w:w="0" w:type="dxa"/>
            <w:left w:w="108" w:type="dxa"/>
            <w:bottom w:w="0" w:type="dxa"/>
            <w:right w:w="108" w:type="dxa"/>
          </w:tblCellMar>
        </w:tblPrEx>
        <w:trPr>
          <w:trHeight w:val="472" w:hRule="exact"/>
        </w:trPr>
        <w:tc>
          <w:tcPr>
            <w:tcW w:w="15540"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CellMar>
            <w:top w:w="0" w:type="dxa"/>
            <w:left w:w="108" w:type="dxa"/>
            <w:bottom w:w="0" w:type="dxa"/>
            <w:right w:w="108" w:type="dxa"/>
          </w:tblCellMar>
        </w:tblPrEx>
        <w:trPr>
          <w:trHeight w:val="472" w:hRule="exact"/>
        </w:trPr>
        <w:tc>
          <w:tcPr>
            <w:tcW w:w="15540" w:type="dxa"/>
            <w:gridSpan w:val="9"/>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p>
        </w:tc>
      </w:tr>
      <w:tr>
        <w:tblPrEx>
          <w:tblCellMar>
            <w:top w:w="0" w:type="dxa"/>
            <w:left w:w="108" w:type="dxa"/>
            <w:bottom w:w="0" w:type="dxa"/>
            <w:right w:w="108" w:type="dxa"/>
          </w:tblCellMar>
        </w:tblPrEx>
        <w:trPr>
          <w:trHeight w:val="472" w:hRule="exact"/>
        </w:trPr>
        <w:tc>
          <w:tcPr>
            <w:tcW w:w="15540" w:type="dxa"/>
            <w:gridSpan w:val="9"/>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p>
        </w:tc>
      </w:tr>
      <w:tr>
        <w:tblPrEx>
          <w:tblCellMar>
            <w:top w:w="0" w:type="dxa"/>
            <w:left w:w="108" w:type="dxa"/>
            <w:bottom w:w="0" w:type="dxa"/>
            <w:right w:w="108" w:type="dxa"/>
          </w:tblCellMar>
        </w:tblPrEx>
        <w:trPr>
          <w:trHeight w:val="472" w:hRule="exact"/>
        </w:trPr>
        <w:tc>
          <w:tcPr>
            <w:tcW w:w="15540" w:type="dxa"/>
            <w:gridSpan w:val="9"/>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道县计划生育协会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道县计划生育协会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道县计划生育协会</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道县计划生育协会</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道县计划生育协会无</w:t>
            </w:r>
            <w:r>
              <w:rPr>
                <w:rFonts w:hint="eastAsia" w:ascii="宋体" w:hAnsi="宋体" w:eastAsia="宋体" w:cs="宋体"/>
                <w:kern w:val="0"/>
                <w:sz w:val="24"/>
                <w:szCs w:val="24"/>
              </w:rPr>
              <w:t>国有资本经营</w:t>
            </w:r>
            <w:r>
              <w:rPr>
                <w:rFonts w:hint="eastAsia" w:ascii="宋体" w:hAnsi="宋体" w:eastAsia="宋体" w:cs="宋体"/>
                <w:kern w:val="0"/>
                <w:sz w:val="24"/>
                <w:szCs w:val="24"/>
                <w:lang w:val="en-US" w:eastAsia="zh-CN"/>
              </w:rPr>
              <w:t>收入，也没有安排</w:t>
            </w:r>
            <w:r>
              <w:rPr>
                <w:rFonts w:hint="eastAsia" w:ascii="宋体" w:hAnsi="宋体" w:eastAsia="宋体" w:cs="宋体"/>
                <w:kern w:val="0"/>
                <w:sz w:val="24"/>
                <w:szCs w:val="24"/>
              </w:rPr>
              <w:t>国有资本经营</w:t>
            </w:r>
            <w:r>
              <w:rPr>
                <w:rFonts w:hint="eastAsia" w:ascii="宋体" w:hAnsi="宋体" w:eastAsia="宋体" w:cs="宋体"/>
                <w:kern w:val="0"/>
                <w:sz w:val="24"/>
                <w:szCs w:val="24"/>
                <w:lang w:val="en-US" w:eastAsia="zh-CN"/>
              </w:rPr>
              <w:t>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一、收入支出决算总体情况说明 </w:t>
      </w:r>
    </w:p>
    <w:p>
      <w:pPr>
        <w:pStyle w:val="6"/>
        <w:keepNext w:val="0"/>
        <w:keepLines w:val="0"/>
        <w:widowControl/>
        <w:suppressLineNumbers w:val="0"/>
        <w:spacing w:before="0" w:beforeAutospacing="0" w:after="2" w:afterAutospacing="0"/>
        <w:ind w:left="0" w:right="0" w:firstLine="700"/>
        <w:rPr>
          <w:rFonts w:hint="eastAsia" w:ascii="仿宋" w:hAnsi="仿宋" w:eastAsia="仿宋" w:cs="仿宋"/>
          <w:color w:val="000000"/>
          <w:sz w:val="32"/>
          <w:szCs w:val="32"/>
          <w:lang w:val="en-US" w:eastAsia="zh-CN"/>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年度收</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支总计</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万元。与上一年度相比，收、支总计各</w:t>
      </w:r>
      <w:r>
        <w:rPr>
          <w:rFonts w:hint="eastAsia" w:ascii="宋体" w:hAnsi="宋体" w:eastAsia="宋体" w:cs="宋体"/>
          <w:color w:val="000000"/>
          <w:sz w:val="32"/>
          <w:szCs w:val="32"/>
          <w:lang w:val="en-US" w:eastAsia="zh-CN"/>
        </w:rPr>
        <w:t>增加28.87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增加28.60%。主要是增加人员工资收支，故比上年数增加。</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二、收入决算情况说明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年度收入合计</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万元，其中：财政拨款收入</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 xml:space="preserve">万元，占100%；上级补助收入0万元，占0%；事业收入0万元，占0%；经营收入0万元，占0%；附属单位上缴收入0万元，占0%；其他收入0万元，占0%。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三、支出决算情况说明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年度支出合计</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万元，其中：基本支出</w:t>
      </w:r>
      <w:r>
        <w:rPr>
          <w:rFonts w:hint="eastAsia" w:ascii="宋体" w:hAnsi="宋体" w:eastAsia="宋体" w:cs="宋体"/>
          <w:color w:val="000000"/>
          <w:sz w:val="32"/>
          <w:szCs w:val="32"/>
          <w:lang w:val="en-US" w:eastAsia="zh-CN"/>
        </w:rPr>
        <w:t>91.87</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70.77</w:t>
      </w:r>
      <w:r>
        <w:rPr>
          <w:rFonts w:hint="eastAsia" w:ascii="宋体" w:hAnsi="宋体" w:eastAsia="宋体" w:cs="宋体"/>
          <w:color w:val="000000"/>
          <w:sz w:val="32"/>
          <w:szCs w:val="32"/>
        </w:rPr>
        <w:t>%；项目支出</w:t>
      </w:r>
      <w:r>
        <w:rPr>
          <w:rFonts w:hint="eastAsia" w:ascii="宋体" w:hAnsi="宋体" w:eastAsia="宋体" w:cs="宋体"/>
          <w:color w:val="000000"/>
          <w:sz w:val="32"/>
          <w:szCs w:val="32"/>
          <w:lang w:val="en-US" w:eastAsia="zh-CN"/>
        </w:rPr>
        <w:t>37.94</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29.23</w:t>
      </w:r>
      <w:r>
        <w:rPr>
          <w:rFonts w:hint="eastAsia" w:ascii="宋体" w:hAnsi="宋体" w:eastAsia="宋体" w:cs="宋体"/>
          <w:color w:val="000000"/>
          <w:sz w:val="32"/>
          <w:szCs w:val="32"/>
        </w:rPr>
        <w:t xml:space="preserve">%；上缴上级支出0万元，占0%；经营支出0万元，占0%；对附属单位补助支出0万元，占0%。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四、财政拨款收入支出决算总体情况说明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年度财政拨款收、支总计</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万元。与上一年度相比，财政拨款收、支总计各</w:t>
      </w:r>
      <w:r>
        <w:rPr>
          <w:rFonts w:hint="eastAsia" w:ascii="宋体" w:hAnsi="宋体" w:eastAsia="宋体" w:cs="宋体"/>
          <w:color w:val="000000"/>
          <w:sz w:val="32"/>
          <w:szCs w:val="32"/>
          <w:lang w:val="en-US" w:eastAsia="zh-CN"/>
        </w:rPr>
        <w:t>增加28.87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增加28.60%。主要是增加人员工资收收入，故比上年增加。</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五、一般公共预算财政拨款支出决算情况说明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（一）财政拨款支出决算总体情况 </w:t>
      </w:r>
    </w:p>
    <w:p>
      <w:pPr>
        <w:pStyle w:val="6"/>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万元，占本年支出合计的100%。与上一年度相比，财政拨款</w:t>
      </w:r>
      <w:r>
        <w:rPr>
          <w:rFonts w:hint="eastAsia" w:ascii="宋体" w:hAnsi="宋体" w:eastAsia="宋体" w:cs="宋体"/>
          <w:color w:val="000000"/>
          <w:sz w:val="32"/>
          <w:szCs w:val="32"/>
          <w:lang w:val="en-US" w:eastAsia="zh-CN"/>
        </w:rPr>
        <w:t>支出增加28.87</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增加28.60%。主要是增加人员工资支出，故比上年增加。</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（二）财政拨款支出决算结构情况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万元，主要用于以下方面：卫生健康支出</w:t>
      </w:r>
      <w:r>
        <w:rPr>
          <w:rFonts w:hint="eastAsia" w:ascii="宋体" w:hAnsi="宋体" w:eastAsia="宋体" w:cs="宋体"/>
          <w:color w:val="000000"/>
          <w:sz w:val="32"/>
          <w:szCs w:val="32"/>
          <w:lang w:val="en-US" w:eastAsia="zh-CN"/>
        </w:rPr>
        <w:t>129.81万元。</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（三）财政拨款支出决算具体情况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年度财政拨款支出年初预算数为</w:t>
      </w:r>
      <w:r>
        <w:rPr>
          <w:rFonts w:hint="eastAsia" w:ascii="宋体" w:hAnsi="宋体" w:eastAsia="宋体" w:cs="宋体"/>
          <w:color w:val="000000"/>
          <w:sz w:val="32"/>
          <w:szCs w:val="32"/>
          <w:lang w:val="en-US" w:eastAsia="zh-CN"/>
        </w:rPr>
        <w:t>78.80</w:t>
      </w:r>
      <w:r>
        <w:rPr>
          <w:rFonts w:hint="eastAsia" w:ascii="宋体" w:hAnsi="宋体" w:eastAsia="宋体" w:cs="宋体"/>
          <w:color w:val="000000"/>
          <w:sz w:val="32"/>
          <w:szCs w:val="32"/>
        </w:rPr>
        <w:t>万元，支出决算数为</w:t>
      </w:r>
      <w:r>
        <w:rPr>
          <w:rFonts w:hint="eastAsia" w:ascii="宋体" w:hAnsi="宋体" w:eastAsia="宋体" w:cs="宋体"/>
          <w:color w:val="000000"/>
          <w:sz w:val="32"/>
          <w:szCs w:val="32"/>
          <w:lang w:val="en-US" w:eastAsia="zh-CN"/>
        </w:rPr>
        <w:t>129.81</w:t>
      </w:r>
      <w:r>
        <w:rPr>
          <w:rFonts w:hint="eastAsia" w:ascii="宋体" w:hAnsi="宋体" w:eastAsia="宋体" w:cs="宋体"/>
          <w:color w:val="000000"/>
          <w:sz w:val="32"/>
          <w:szCs w:val="32"/>
        </w:rPr>
        <w:t>万元，完成年初预算的1</w:t>
      </w:r>
      <w:r>
        <w:rPr>
          <w:rFonts w:hint="eastAsia" w:ascii="宋体" w:hAnsi="宋体" w:eastAsia="宋体" w:cs="宋体"/>
          <w:color w:val="000000"/>
          <w:sz w:val="32"/>
          <w:szCs w:val="32"/>
          <w:lang w:val="en-US" w:eastAsia="zh-CN"/>
        </w:rPr>
        <w:t>64.73</w:t>
      </w:r>
      <w:r>
        <w:rPr>
          <w:rFonts w:hint="eastAsia" w:ascii="宋体" w:hAnsi="宋体" w:eastAsia="宋体" w:cs="宋体"/>
          <w:color w:val="000000"/>
          <w:sz w:val="32"/>
          <w:szCs w:val="32"/>
        </w:rPr>
        <w:t xml:space="preserve">%，其中：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1、卫生健康支出（类）卫生健康管理事务（款）</w:t>
      </w:r>
      <w:r>
        <w:rPr>
          <w:rFonts w:hint="eastAsia" w:ascii="宋体" w:hAnsi="宋体" w:eastAsia="宋体" w:cs="宋体"/>
          <w:color w:val="000000"/>
          <w:sz w:val="32"/>
          <w:szCs w:val="32"/>
          <w:lang w:val="en-US" w:eastAsia="zh-CN"/>
        </w:rPr>
        <w:t xml:space="preserve"> 计划生育机构</w:t>
      </w:r>
      <w:r>
        <w:rPr>
          <w:rFonts w:hint="eastAsia" w:ascii="宋体" w:hAnsi="宋体" w:eastAsia="宋体" w:cs="宋体"/>
          <w:color w:val="000000"/>
          <w:sz w:val="32"/>
          <w:szCs w:val="32"/>
        </w:rPr>
        <w:t xml:space="preserve">（项）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91.87</w:t>
      </w:r>
      <w:r>
        <w:rPr>
          <w:rFonts w:hint="eastAsia" w:ascii="宋体" w:hAnsi="宋体" w:eastAsia="宋体" w:cs="宋体"/>
          <w:color w:val="000000"/>
          <w:sz w:val="32"/>
          <w:szCs w:val="32"/>
        </w:rPr>
        <w:t>万元，超出年初预算的100%。决算数大于年初预算数的主要原因是：年中调整机关运行经费。</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2、卫生健康支出（类）计划生育事务（款）</w:t>
      </w:r>
      <w:r>
        <w:rPr>
          <w:rFonts w:hint="eastAsia" w:ascii="宋体" w:hAnsi="宋体" w:eastAsia="宋体" w:cs="宋体"/>
          <w:color w:val="000000"/>
          <w:sz w:val="32"/>
          <w:szCs w:val="32"/>
          <w:lang w:val="en-US" w:eastAsia="zh-CN"/>
        </w:rPr>
        <w:t xml:space="preserve"> 计划生育服务</w:t>
      </w:r>
      <w:r>
        <w:rPr>
          <w:rFonts w:hint="eastAsia" w:ascii="宋体" w:hAnsi="宋体" w:eastAsia="宋体" w:cs="宋体"/>
          <w:color w:val="000000"/>
          <w:sz w:val="32"/>
          <w:szCs w:val="32"/>
        </w:rPr>
        <w:t xml:space="preserve">（项）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5.7</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27.94</w:t>
      </w:r>
      <w:r>
        <w:rPr>
          <w:rFonts w:hint="eastAsia" w:ascii="宋体" w:hAnsi="宋体" w:eastAsia="宋体" w:cs="宋体"/>
          <w:color w:val="000000"/>
          <w:sz w:val="32"/>
          <w:szCs w:val="32"/>
        </w:rPr>
        <w:t>万元，超出年初预算的100%。决算数大于年初预算数的主要原因是：因年中调整预算。</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3、卫生健康支出（类）计划生育事务（款）其他计划生育事务支出（项）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73.1</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万元，完成年初预算的</w:t>
      </w:r>
      <w:r>
        <w:rPr>
          <w:rFonts w:hint="eastAsia" w:ascii="宋体" w:hAnsi="宋体" w:eastAsia="宋体" w:cs="宋体"/>
          <w:color w:val="000000"/>
          <w:sz w:val="32"/>
          <w:szCs w:val="32"/>
          <w:lang w:val="en-US" w:eastAsia="zh-CN"/>
        </w:rPr>
        <w:t>13.67</w:t>
      </w:r>
      <w:r>
        <w:rPr>
          <w:rFonts w:hint="eastAsia" w:ascii="宋体" w:hAnsi="宋体" w:eastAsia="宋体" w:cs="宋体"/>
          <w:color w:val="000000"/>
          <w:sz w:val="32"/>
          <w:szCs w:val="32"/>
        </w:rPr>
        <w:t>%。决算数小于年初预算数的主要原因是：因年中调整预算。</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六、一般公共预算</w:t>
      </w:r>
      <w:r>
        <w:rPr>
          <w:rFonts w:hint="eastAsia" w:ascii="宋体" w:hAnsi="宋体" w:eastAsia="宋体" w:cs="宋体"/>
          <w:b w:val="0"/>
          <w:bCs w:val="0"/>
          <w:color w:val="000000"/>
          <w:sz w:val="32"/>
          <w:szCs w:val="32"/>
        </w:rPr>
        <w:t>财政拨款基</w:t>
      </w:r>
      <w:r>
        <w:rPr>
          <w:rFonts w:hint="eastAsia" w:ascii="宋体" w:hAnsi="宋体" w:eastAsia="宋体" w:cs="宋体"/>
          <w:b/>
          <w:bCs/>
          <w:color w:val="000000"/>
          <w:sz w:val="32"/>
          <w:szCs w:val="32"/>
        </w:rPr>
        <w:t xml:space="preserve">本支出决算情况说明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年度财政拨款基本支出</w:t>
      </w:r>
      <w:r>
        <w:rPr>
          <w:rFonts w:hint="eastAsia" w:ascii="宋体" w:hAnsi="宋体" w:eastAsia="宋体" w:cs="宋体"/>
          <w:color w:val="000000"/>
          <w:sz w:val="32"/>
          <w:szCs w:val="32"/>
          <w:lang w:val="en-US" w:eastAsia="zh-CN"/>
        </w:rPr>
        <w:t>91.87</w:t>
      </w:r>
      <w:r>
        <w:rPr>
          <w:rFonts w:hint="eastAsia" w:ascii="宋体" w:hAnsi="宋体" w:eastAsia="宋体" w:cs="宋体"/>
          <w:color w:val="000000"/>
          <w:sz w:val="32"/>
          <w:szCs w:val="32"/>
        </w:rPr>
        <w:t>万元，其中：人员经费</w:t>
      </w:r>
      <w:r>
        <w:rPr>
          <w:rFonts w:hint="eastAsia" w:ascii="宋体" w:hAnsi="宋体" w:eastAsia="宋体" w:cs="宋体"/>
          <w:color w:val="000000"/>
          <w:sz w:val="32"/>
          <w:szCs w:val="32"/>
          <w:lang w:val="en-US" w:eastAsia="zh-CN"/>
        </w:rPr>
        <w:t>79.37</w:t>
      </w:r>
      <w:r>
        <w:rPr>
          <w:rFonts w:hint="eastAsia" w:ascii="宋体" w:hAnsi="宋体" w:eastAsia="宋体" w:cs="宋体"/>
          <w:color w:val="000000"/>
          <w:sz w:val="32"/>
          <w:szCs w:val="32"/>
        </w:rPr>
        <w:t>万元，占基本支出的</w:t>
      </w:r>
      <w:r>
        <w:rPr>
          <w:rFonts w:hint="eastAsia" w:ascii="宋体" w:hAnsi="宋体" w:eastAsia="宋体" w:cs="宋体"/>
          <w:color w:val="000000"/>
          <w:sz w:val="32"/>
          <w:szCs w:val="32"/>
          <w:lang w:val="en-US" w:eastAsia="zh-CN"/>
        </w:rPr>
        <w:t>86.39</w:t>
      </w:r>
      <w:r>
        <w:rPr>
          <w:rFonts w:hint="eastAsia" w:ascii="宋体" w:hAnsi="宋体" w:eastAsia="宋体" w:cs="宋体"/>
          <w:color w:val="000000"/>
          <w:sz w:val="32"/>
          <w:szCs w:val="32"/>
        </w:rPr>
        <w:t>%，主要包括：基本工资、津贴补贴、生活补助。公用经费</w:t>
      </w:r>
      <w:r>
        <w:rPr>
          <w:rFonts w:hint="eastAsia" w:ascii="宋体" w:hAnsi="宋体" w:eastAsia="宋体" w:cs="宋体"/>
          <w:color w:val="000000"/>
          <w:sz w:val="32"/>
          <w:szCs w:val="32"/>
          <w:lang w:val="en-US" w:eastAsia="zh-CN"/>
        </w:rPr>
        <w:t>12.5</w:t>
      </w:r>
      <w:r>
        <w:rPr>
          <w:rFonts w:hint="eastAsia" w:ascii="宋体" w:hAnsi="宋体" w:eastAsia="宋体" w:cs="宋体"/>
          <w:color w:val="000000"/>
          <w:sz w:val="32"/>
          <w:szCs w:val="32"/>
        </w:rPr>
        <w:t>万元，占基本支出的</w:t>
      </w:r>
      <w:r>
        <w:rPr>
          <w:rFonts w:hint="eastAsia" w:ascii="宋体" w:hAnsi="宋体" w:eastAsia="宋体" w:cs="宋体"/>
          <w:color w:val="000000"/>
          <w:sz w:val="32"/>
          <w:szCs w:val="32"/>
          <w:lang w:val="en-US" w:eastAsia="zh-CN"/>
        </w:rPr>
        <w:t>13.6</w:t>
      </w:r>
      <w:r>
        <w:rPr>
          <w:rFonts w:hint="eastAsia" w:ascii="宋体" w:hAnsi="宋体" w:eastAsia="宋体" w:cs="宋体"/>
          <w:color w:val="000000"/>
          <w:sz w:val="32"/>
          <w:szCs w:val="32"/>
        </w:rPr>
        <w:t xml:space="preserve">%，主要包括：办公费、印刷费、差旅费、会议费、培训费、公务接待费、其他交通费用、其他商品和服务支出。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b/>
          <w:bCs/>
          <w:color w:val="000000"/>
          <w:sz w:val="32"/>
          <w:szCs w:val="32"/>
        </w:rPr>
        <w:t>七、一般公共预算财政拨款三公经费支出决算情况说明</w:t>
      </w:r>
      <w:r>
        <w:rPr>
          <w:rFonts w:hint="eastAsia" w:ascii="宋体" w:hAnsi="宋体" w:eastAsia="宋体" w:cs="宋体"/>
          <w:color w:val="000000"/>
          <w:sz w:val="32"/>
          <w:szCs w:val="32"/>
        </w:rPr>
        <w:t xml:space="preserve">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（一）“三公”经费财政拨款支出决算总体情况说明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年度“三公”经费财政拨款支出预算为</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0.9</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75</w:t>
      </w:r>
      <w:r>
        <w:rPr>
          <w:rFonts w:hint="eastAsia" w:ascii="宋体" w:hAnsi="宋体" w:eastAsia="宋体" w:cs="宋体"/>
          <w:color w:val="000000"/>
          <w:sz w:val="32"/>
          <w:szCs w:val="32"/>
        </w:rPr>
        <w:t>%，其中：</w:t>
      </w:r>
    </w:p>
    <w:p>
      <w:pPr>
        <w:pStyle w:val="6"/>
        <w:keepNext w:val="0"/>
        <w:keepLines w:val="0"/>
        <w:widowControl/>
        <w:suppressLineNumbers w:val="0"/>
        <w:spacing w:before="0" w:beforeAutospacing="0" w:after="2" w:afterAutospacing="0"/>
        <w:ind w:left="0" w:right="0" w:firstLine="700"/>
        <w:rPr>
          <w:rFonts w:hint="eastAsia" w:asciiTheme="minorEastAsia" w:hAnsiTheme="minorEastAsia" w:eastAsiaTheme="minorEastAsia"/>
          <w:sz w:val="32"/>
          <w:szCs w:val="32"/>
        </w:rPr>
      </w:pPr>
      <w:r>
        <w:rPr>
          <w:rFonts w:hint="eastAsia" w:ascii="宋体" w:hAnsi="宋体" w:eastAsia="宋体" w:cs="宋体"/>
          <w:color w:val="000000"/>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公务接待费支出预算为</w:t>
      </w:r>
      <w:r>
        <w:rPr>
          <w:rFonts w:hint="eastAsia" w:ascii="宋体" w:hAnsi="宋体" w:eastAsia="宋体" w:cs="宋体"/>
          <w:color w:val="000000"/>
          <w:sz w:val="32"/>
          <w:szCs w:val="32"/>
          <w:lang w:val="en-US" w:eastAsia="zh-CN"/>
        </w:rPr>
        <w:t>1.2</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0.9</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75</w:t>
      </w:r>
      <w:r>
        <w:rPr>
          <w:rFonts w:hint="eastAsia" w:ascii="宋体" w:hAnsi="宋体" w:eastAsia="宋体" w:cs="宋体"/>
          <w:color w:val="000000"/>
          <w:sz w:val="32"/>
          <w:szCs w:val="32"/>
        </w:rPr>
        <w:t>%，决算数小于预算数的主要原因是厉行节约 ，与上年相比减少</w:t>
      </w:r>
      <w:r>
        <w:rPr>
          <w:rFonts w:hint="eastAsia" w:ascii="宋体" w:hAnsi="宋体" w:eastAsia="宋体" w:cs="宋体"/>
          <w:color w:val="000000"/>
          <w:sz w:val="32"/>
          <w:szCs w:val="32"/>
          <w:lang w:val="en-US" w:eastAsia="zh-CN"/>
        </w:rPr>
        <w:t>0.1</w:t>
      </w:r>
      <w:r>
        <w:rPr>
          <w:rFonts w:hint="eastAsia" w:ascii="宋体" w:hAnsi="宋体" w:eastAsia="宋体" w:cs="宋体"/>
          <w:color w:val="000000"/>
          <w:sz w:val="32"/>
          <w:szCs w:val="32"/>
        </w:rPr>
        <w:t>万元，下降</w:t>
      </w:r>
      <w:r>
        <w:rPr>
          <w:rFonts w:hint="eastAsia" w:ascii="宋体" w:hAnsi="宋体" w:eastAsia="宋体" w:cs="宋体"/>
          <w:color w:val="000000"/>
          <w:sz w:val="32"/>
          <w:szCs w:val="32"/>
          <w:lang w:val="en-US" w:eastAsia="zh-CN"/>
        </w:rPr>
        <w:t>10</w:t>
      </w:r>
      <w:r>
        <w:rPr>
          <w:rFonts w:hint="eastAsia" w:ascii="宋体" w:hAnsi="宋体" w:eastAsia="宋体" w:cs="宋体"/>
          <w:color w:val="000000"/>
          <w:sz w:val="32"/>
          <w:szCs w:val="32"/>
        </w:rPr>
        <w:t>%，下降的主要原因是我单位认真贯彻落实中央“八项规定”、省委“九项规定”精神及关于厉行节约的各项要求，严控公务接待费支出。</w:t>
      </w:r>
    </w:p>
    <w:p>
      <w:pPr>
        <w:pStyle w:val="12"/>
        <w:ind w:firstLine="640" w:firstLineChars="200"/>
        <w:rPr>
          <w:rFonts w:asciiTheme="minorEastAsia" w:hAnsiTheme="minorEastAsia" w:eastAsiaTheme="minorEastAsia"/>
          <w:sz w:val="32"/>
          <w:szCs w:val="32"/>
        </w:rPr>
      </w:pPr>
      <w:r>
        <w:rPr>
          <w:rFonts w:hint="eastAsia" w:ascii="宋体" w:hAnsi="宋体" w:eastAsia="宋体" w:cs="宋体"/>
          <w:color w:val="000000"/>
          <w:sz w:val="32"/>
          <w:szCs w:val="32"/>
        </w:rPr>
        <w:t>公务用车购置费支出预算为0万元，支出决算为0万元，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公务用车运行维护费支出预算为0万元，支出决算为0万元，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bookmarkStart w:id="3" w:name="_GoBack"/>
      <w:bookmarkEnd w:id="3"/>
      <w:r>
        <w:rPr>
          <w:rFonts w:hint="eastAsia" w:ascii="宋体" w:hAnsi="宋体" w:eastAsia="宋体" w:cs="宋体"/>
          <w:color w:val="000000"/>
          <w:sz w:val="32"/>
          <w:szCs w:val="32"/>
        </w:rPr>
        <w:t xml:space="preserve">（二）“三公”经费财政拨款支出决算具体情况说明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年度“三公”经费财政拨款支出决算中，公务接待费支出决算</w:t>
      </w:r>
      <w:r>
        <w:rPr>
          <w:rFonts w:hint="eastAsia" w:ascii="宋体" w:hAnsi="宋体" w:eastAsia="宋体" w:cs="宋体"/>
          <w:color w:val="000000"/>
          <w:sz w:val="32"/>
          <w:szCs w:val="32"/>
          <w:lang w:val="en-US" w:eastAsia="zh-CN"/>
        </w:rPr>
        <w:t>0.9</w:t>
      </w:r>
      <w:r>
        <w:rPr>
          <w:rFonts w:hint="eastAsia" w:ascii="宋体" w:hAnsi="宋体" w:eastAsia="宋体" w:cs="宋体"/>
          <w:color w:val="000000"/>
          <w:sz w:val="32"/>
          <w:szCs w:val="32"/>
        </w:rPr>
        <w:t xml:space="preserve">万元，占100%，因公出国（境）费支出决算0万元，占0%，公务用车购置费及运行维护费支出决算0万元，占0%。其中：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1、因公出国（境）费支出决算为0万元，全年安排因公出国（境）团组0个，累计0人次，我单位202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 xml:space="preserve">年度无因公出国（境）费支出。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2、公务接待费支出决算为</w:t>
      </w:r>
      <w:r>
        <w:rPr>
          <w:rFonts w:hint="eastAsia" w:ascii="宋体" w:hAnsi="宋体" w:eastAsia="宋体" w:cs="宋体"/>
          <w:color w:val="000000"/>
          <w:sz w:val="32"/>
          <w:szCs w:val="32"/>
          <w:lang w:val="en-US" w:eastAsia="zh-CN"/>
        </w:rPr>
        <w:t>0.9</w:t>
      </w:r>
      <w:r>
        <w:rPr>
          <w:rFonts w:hint="eastAsia" w:ascii="宋体" w:hAnsi="宋体" w:eastAsia="宋体" w:cs="宋体"/>
          <w:color w:val="000000"/>
          <w:sz w:val="32"/>
          <w:szCs w:val="32"/>
        </w:rPr>
        <w:t>万元，全年共接待来访团组</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个、来宾</w:t>
      </w:r>
      <w:r>
        <w:rPr>
          <w:rFonts w:hint="eastAsia" w:ascii="宋体" w:hAnsi="宋体" w:eastAsia="宋体" w:cs="宋体"/>
          <w:color w:val="000000"/>
          <w:sz w:val="32"/>
          <w:szCs w:val="32"/>
          <w:lang w:val="en-US" w:eastAsia="zh-CN"/>
        </w:rPr>
        <w:t>25</w:t>
      </w:r>
      <w:r>
        <w:rPr>
          <w:rFonts w:hint="eastAsia" w:ascii="宋体" w:hAnsi="宋体" w:eastAsia="宋体" w:cs="宋体"/>
          <w:color w:val="000000"/>
          <w:sz w:val="32"/>
          <w:szCs w:val="32"/>
        </w:rPr>
        <w:t xml:space="preserve">人次，主要是接待省、各地市相关联系单位来检查工作和接待兄弟县单位来我单位学习、交流工作发生的接待支出发生的接待支出。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color w:val="000000"/>
          <w:sz w:val="32"/>
          <w:szCs w:val="32"/>
        </w:rPr>
        <w:t>3、公务用车购置费及运行维护费支出决算为0万元，其中：公务用车购置费0万元</w:t>
      </w:r>
      <w:r>
        <w:rPr>
          <w:rFonts w:hint="eastAsia" w:ascii="宋体" w:hAnsi="宋体" w:eastAsia="宋体" w:cs="宋体"/>
          <w:color w:val="000000"/>
          <w:sz w:val="32"/>
          <w:szCs w:val="32"/>
          <w:lang w:eastAsia="zh-CN"/>
        </w:rPr>
        <w:t>，公务用车购置</w:t>
      </w:r>
      <w:r>
        <w:rPr>
          <w:rFonts w:hint="eastAsia" w:ascii="宋体" w:hAnsi="宋体" w:eastAsia="宋体" w:cs="宋体"/>
          <w:color w:val="000000"/>
          <w:sz w:val="32"/>
          <w:szCs w:val="32"/>
          <w:lang w:val="en-US" w:eastAsia="zh-CN"/>
        </w:rPr>
        <w:t>0辆</w:t>
      </w:r>
      <w:r>
        <w:rPr>
          <w:rFonts w:hint="eastAsia" w:ascii="宋体" w:hAnsi="宋体" w:eastAsia="宋体" w:cs="宋体"/>
          <w:color w:val="000000"/>
          <w:sz w:val="32"/>
          <w:szCs w:val="32"/>
        </w:rPr>
        <w:t>。公务用车运行维护费0万元，截至202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年12月31日，我单位开支财政拨款的公务用车保有量为0辆。我单位202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 xml:space="preserve">年度无公务用车购置费及运行维护费支出。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八、政府性基金预算收入支出决算情况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32"/>
          <w:szCs w:val="32"/>
        </w:rPr>
      </w:pPr>
      <w:r>
        <w:rPr>
          <w:rFonts w:hint="eastAsia" w:ascii="宋体" w:hAnsi="宋体" w:eastAsia="宋体" w:cs="宋体"/>
          <w:color w:val="000000"/>
          <w:sz w:val="32"/>
          <w:szCs w:val="32"/>
        </w:rPr>
        <w:t>道县计划生育协会202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 xml:space="preserve">年度没有政府性基金收入，也没有使用政府性基金安排的支出，并已公开空表。 </w:t>
      </w:r>
    </w:p>
    <w:p>
      <w:pPr>
        <w:pStyle w:val="6"/>
        <w:keepNext w:val="0"/>
        <w:keepLines w:val="0"/>
        <w:widowControl/>
        <w:suppressLineNumbers w:val="0"/>
        <w:spacing w:before="0" w:beforeAutospacing="0" w:after="2" w:afterAutospacing="0"/>
        <w:ind w:right="0" w:firstLine="640"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九、关于机关运行经费支出说明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color w:val="000000"/>
          <w:sz w:val="32"/>
          <w:szCs w:val="32"/>
        </w:rPr>
        <w:t>道县计划生育协会20</w:t>
      </w:r>
      <w:r>
        <w:rPr>
          <w:rFonts w:hint="eastAsia" w:ascii="宋体" w:hAnsi="宋体" w:eastAsia="宋体" w:cs="宋体"/>
          <w:color w:val="000000"/>
          <w:sz w:val="32"/>
          <w:szCs w:val="32"/>
          <w:lang w:val="en-US" w:eastAsia="zh-CN"/>
        </w:rPr>
        <w:t>21</w:t>
      </w:r>
      <w:r>
        <w:rPr>
          <w:rFonts w:hint="eastAsia" w:ascii="宋体" w:hAnsi="宋体" w:eastAsia="宋体" w:cs="宋体"/>
          <w:color w:val="000000"/>
          <w:sz w:val="32"/>
          <w:szCs w:val="32"/>
        </w:rPr>
        <w:t>年度机关运行经费支</w:t>
      </w:r>
      <w:r>
        <w:rPr>
          <w:rFonts w:hint="eastAsia" w:ascii="宋体" w:hAnsi="宋体" w:eastAsia="宋体" w:cs="宋体"/>
          <w:color w:val="000000"/>
          <w:sz w:val="32"/>
          <w:szCs w:val="32"/>
          <w:lang w:val="en-US" w:eastAsia="zh-CN"/>
        </w:rPr>
        <w:t>出6</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与年初预算数持平。</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十、一般性支出情况</w:t>
      </w:r>
      <w:r>
        <w:rPr>
          <w:rFonts w:hint="eastAsia" w:ascii="宋体" w:hAnsi="宋体" w:eastAsia="宋体" w:cs="宋体"/>
          <w:b/>
          <w:bCs/>
          <w:color w:val="000000"/>
          <w:sz w:val="32"/>
          <w:szCs w:val="32"/>
          <w:lang w:val="en-US" w:eastAsia="zh-CN"/>
        </w:rPr>
        <w:t>说明</w:t>
      </w:r>
      <w:r>
        <w:rPr>
          <w:rFonts w:hint="eastAsia" w:ascii="宋体" w:hAnsi="宋体" w:eastAsia="宋体" w:cs="宋体"/>
          <w:b/>
          <w:bCs/>
          <w:color w:val="000000"/>
          <w:sz w:val="32"/>
          <w:szCs w:val="32"/>
        </w:rPr>
        <w:t xml:space="preserve"> </w:t>
      </w:r>
    </w:p>
    <w:p>
      <w:pPr>
        <w:pStyle w:val="6"/>
        <w:keepNext w:val="0"/>
        <w:keepLines w:val="0"/>
        <w:widowControl/>
        <w:suppressLineNumbers w:val="0"/>
        <w:spacing w:before="0" w:beforeAutospacing="0" w:after="2" w:afterAutospacing="0"/>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年度2021年本部门开支会议费1</w:t>
      </w:r>
      <w:r>
        <w:rPr>
          <w:rFonts w:hint="eastAsia" w:ascii="宋体" w:hAnsi="宋体" w:eastAsia="宋体" w:cs="宋体"/>
          <w:color w:val="000000"/>
          <w:sz w:val="32"/>
          <w:szCs w:val="32"/>
          <w:lang w:val="en-US" w:eastAsia="zh-CN"/>
        </w:rPr>
        <w:t>.2</w:t>
      </w:r>
      <w:r>
        <w:rPr>
          <w:rFonts w:hint="eastAsia" w:ascii="宋体" w:hAnsi="宋体" w:eastAsia="宋体" w:cs="宋体"/>
          <w:color w:val="000000"/>
          <w:sz w:val="32"/>
          <w:szCs w:val="32"/>
        </w:rPr>
        <w:t>万元，用于开展单位日常工作会议、“5.29计生协会会员活动日”主题宣传活动</w:t>
      </w:r>
      <w:r>
        <w:rPr>
          <w:rFonts w:hint="eastAsia" w:ascii="宋体" w:hAnsi="宋体" w:eastAsia="宋体" w:cs="宋体"/>
          <w:color w:val="000000"/>
          <w:sz w:val="32"/>
          <w:szCs w:val="32"/>
          <w:lang w:val="en-US" w:eastAsia="zh-CN"/>
        </w:rPr>
        <w:t>会议，人数400人</w:t>
      </w:r>
      <w:r>
        <w:rPr>
          <w:rFonts w:hint="eastAsia" w:ascii="宋体" w:hAnsi="宋体" w:eastAsia="宋体" w:cs="宋体"/>
          <w:color w:val="000000"/>
          <w:sz w:val="32"/>
          <w:szCs w:val="32"/>
        </w:rPr>
        <w:t>；开支培训费0.6万元，用于全县计生协工作者业务能力培训，人数66人</w:t>
      </w:r>
      <w:r>
        <w:rPr>
          <w:rFonts w:hint="eastAsia" w:ascii="宋体" w:hAnsi="宋体" w:eastAsia="宋体" w:cs="宋体"/>
          <w:color w:val="000000"/>
          <w:sz w:val="32"/>
          <w:szCs w:val="32"/>
          <w:lang w:eastAsia="zh-CN"/>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宋体" w:hAnsi="宋体" w:eastAsia="宋体" w:cs="宋体"/>
          <w:color w:val="000000"/>
          <w:sz w:val="32"/>
          <w:szCs w:val="32"/>
          <w:lang w:eastAsia="zh-CN"/>
        </w:rPr>
        <w:t>。</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十一、关于政府采购支出说明 </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 xml:space="preserve">十二、关于国有资产占用情况说明 </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cs="宋体"/>
          <w:color w:val="000000"/>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道县计划生育协会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 xml:space="preserve"> 十三、2021年度预算绩效情况说明</w:t>
      </w:r>
    </w:p>
    <w:p>
      <w:pPr>
        <w:pStyle w:val="6"/>
        <w:keepNext w:val="0"/>
        <w:keepLines w:val="0"/>
        <w:widowControl/>
        <w:suppressLineNumbers w:val="0"/>
        <w:spacing w:before="0" w:beforeAutospacing="0" w:after="2" w:afterAutospacing="0"/>
        <w:ind w:left="0" w:right="0"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本部门预算绩效管理开展情况、绩效目标和绩效评价报告等见附</w:t>
      </w:r>
      <w:r>
        <w:rPr>
          <w:rFonts w:hint="eastAsia" w:ascii="宋体" w:hAnsi="宋体" w:eastAsia="宋体" w:cs="宋体"/>
          <w:color w:val="000000"/>
          <w:sz w:val="32"/>
          <w:szCs w:val="32"/>
          <w:lang w:eastAsia="zh-CN"/>
        </w:rPr>
        <w:t>件。</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widowControl/>
        <w:wordWrap/>
        <w:adjustRightInd/>
        <w:snapToGrid/>
        <w:spacing w:before="0" w:beforeAutospacing="0" w:after="0" w:afterAutospacing="0" w:line="560" w:lineRule="exact"/>
        <w:ind w:right="11"/>
        <w:jc w:val="both"/>
        <w:textAlignment w:val="auto"/>
        <w:outlineLvl w:val="9"/>
        <w:rPr>
          <w:rFonts w:hint="eastAsia" w:ascii="仿宋_GB2312" w:hAnsi="仿宋_GB2312" w:eastAsia="仿宋_GB2312" w:cs="仿宋_GB2312"/>
          <w:kern w:val="2"/>
          <w:sz w:val="32"/>
          <w:szCs w:val="32"/>
          <w:lang w:val="en-US" w:eastAsia="zh-CN" w:bidi="ar-SA"/>
        </w:rPr>
      </w:pPr>
    </w:p>
    <w:p>
      <w:pPr>
        <w:pStyle w:val="6"/>
        <w:widowControl/>
        <w:wordWrap/>
        <w:adjustRightInd/>
        <w:snapToGrid/>
        <w:spacing w:before="0" w:beforeAutospacing="0" w:after="0" w:afterAutospacing="0" w:line="560" w:lineRule="exact"/>
        <w:ind w:right="11"/>
        <w:jc w:val="both"/>
        <w:textAlignment w:val="auto"/>
        <w:outlineLvl w:val="9"/>
        <w:rPr>
          <w:rFonts w:hint="eastAsia" w:ascii="仿宋_GB2312" w:hAnsi="仿宋_GB2312" w:eastAsia="仿宋_GB2312" w:cs="仿宋_GB2312"/>
          <w:kern w:val="2"/>
          <w:sz w:val="32"/>
          <w:szCs w:val="32"/>
          <w:lang w:val="en-US" w:eastAsia="zh-CN" w:bidi="ar-SA"/>
        </w:rPr>
      </w:pPr>
    </w:p>
    <w:p>
      <w:pPr>
        <w:pStyle w:val="6"/>
        <w:widowControl/>
        <w:wordWrap/>
        <w:adjustRightInd/>
        <w:snapToGrid/>
        <w:spacing w:before="0" w:beforeAutospacing="0" w:after="0" w:afterAutospacing="0" w:line="560" w:lineRule="exact"/>
        <w:ind w:right="11"/>
        <w:jc w:val="both"/>
        <w:textAlignment w:val="auto"/>
        <w:outlineLvl w:val="9"/>
        <w:rPr>
          <w:rFonts w:hint="eastAsia" w:ascii="仿宋_GB2312" w:hAnsi="仿宋_GB2312" w:eastAsia="仿宋_GB2312" w:cs="仿宋_GB2312"/>
          <w:kern w:val="2"/>
          <w:sz w:val="32"/>
          <w:szCs w:val="32"/>
          <w:lang w:val="en-US" w:eastAsia="zh-CN" w:bidi="ar-SA"/>
        </w:rPr>
      </w:pPr>
    </w:p>
    <w:p>
      <w:pPr>
        <w:pStyle w:val="6"/>
        <w:widowControl/>
        <w:wordWrap/>
        <w:adjustRightInd/>
        <w:snapToGrid/>
        <w:spacing w:before="0" w:beforeAutospacing="0" w:after="0" w:afterAutospacing="0" w:line="560" w:lineRule="exact"/>
        <w:ind w:right="11"/>
        <w:jc w:val="both"/>
        <w:textAlignment w:val="auto"/>
        <w:outlineLvl w:val="9"/>
        <w:rPr>
          <w:rFonts w:hint="eastAsia" w:ascii="仿宋_GB2312" w:hAnsi="仿宋_GB2312" w:eastAsia="仿宋_GB2312" w:cs="仿宋_GB2312"/>
          <w:kern w:val="2"/>
          <w:sz w:val="32"/>
          <w:szCs w:val="32"/>
          <w:lang w:val="en-US" w:eastAsia="zh-CN" w:bidi="ar-SA"/>
        </w:rPr>
      </w:pPr>
    </w:p>
    <w:p>
      <w:pPr>
        <w:pStyle w:val="6"/>
        <w:widowControl/>
        <w:wordWrap/>
        <w:adjustRightInd/>
        <w:snapToGrid/>
        <w:spacing w:before="0" w:beforeAutospacing="0" w:after="0" w:afterAutospacing="0" w:line="560" w:lineRule="exact"/>
        <w:ind w:right="1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12"/>
        <w:jc w:val="both"/>
        <w:rPr>
          <w:rFonts w:hint="eastAsia"/>
          <w:sz w:val="72"/>
          <w:szCs w:val="72"/>
        </w:rPr>
      </w:pPr>
    </w:p>
    <w:p>
      <w:pPr>
        <w:pStyle w:val="12"/>
        <w:jc w:val="center"/>
        <w:rPr>
          <w:rFonts w:hint="eastAsia"/>
          <w:sz w:val="72"/>
          <w:szCs w:val="72"/>
        </w:rPr>
      </w:pPr>
    </w:p>
    <w:p>
      <w:pPr>
        <w:pStyle w:val="12"/>
        <w:ind w:firstLine="3600" w:firstLineChars="500"/>
        <w:jc w:val="both"/>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hint="eastAsia" w:ascii="宋体" w:hAnsi="宋体" w:eastAsia="宋体" w:cs="宋体"/>
          <w:color w:val="000000"/>
          <w:sz w:val="28"/>
          <w:szCs w:val="28"/>
        </w:rPr>
      </w:pPr>
      <w:r>
        <w:rPr>
          <w:rFonts w:ascii="黑体" w:eastAsia="黑体" w:cs="黑体"/>
          <w:color w:val="000000"/>
          <w:kern w:val="0"/>
          <w:sz w:val="70"/>
          <w:szCs w:val="70"/>
        </w:rPr>
        <w:br w:type="page"/>
      </w: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r>
        <w:rPr>
          <w:rFonts w:hint="eastAsia" w:ascii="宋体" w:hAnsi="宋体" w:eastAsia="宋体" w:cs="宋体"/>
          <w:color w:val="000000"/>
          <w:sz w:val="28"/>
          <w:szCs w:val="28"/>
        </w:rPr>
        <w:t>财政拨款收入：指财政当年拨付的资金。包括一般公共预算财政拨款和政府性基金财政拨款。</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上级补助收入：指事业单位从主管部门和上级单位取得的非财政补助收入。</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事业收入：指事业单位开展专业业务活动及辅助活动所取得的收入。</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经营收入：指事业单位在专业业务活动及其辅助活动之外开展非独立核算经营活动取得的收入。</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附属单位上缴收入：指事业单位附属独立核算单位按照有关规定上缴的收入。</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其他收入：指除上述“财政拨款收入”、“事业收入”、“经营收入”等以外的收入。</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年初结转和结余：指以前年度尚未完成、结转到本年按有关规定继续使用的资金。</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结余分配：指事业事位按规定从非财政补助结余中分配的事业基金和职工福利基金等。</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年末结转和结余：指本年度或以前年度预算安排、因客观条件发生变化无法按原计划实施，需要延迟到以后年度按有关规定继续使用的资金。</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基本支出：指为保障机构正常运转、完成日常工作任务而发生的人员支出和公用支出。</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项目支出：指在基本支出之外为完成特定行政任务和事业发展目标所发生的支出。</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经营支出：指事业单位在专业业务活动及其辅助活动之外开展非独立核算经营活动所发生的支出。</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r>
        <w:rPr>
          <w:rFonts w:hint="eastAsia" w:ascii="宋体" w:hAnsi="宋体" w:eastAsia="宋体" w:cs="宋体"/>
          <w:color w:val="000000"/>
          <w:sz w:val="28"/>
          <w:szCs w:val="28"/>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宋体" w:hAnsi="宋体" w:eastAsia="宋体" w:cs="宋体"/>
          <w:color w:val="000000"/>
          <w:sz w:val="28"/>
          <w:szCs w:val="28"/>
        </w:rPr>
        <w:t xml:space="preserve"> </w:t>
      </w:r>
    </w:p>
    <w:p>
      <w:pPr>
        <w:pStyle w:val="6"/>
        <w:keepNext w:val="0"/>
        <w:keepLines w:val="0"/>
        <w:widowControl/>
        <w:suppressLineNumbers w:val="0"/>
        <w:spacing w:before="0" w:beforeAutospacing="0" w:after="2" w:afterAutospacing="0"/>
        <w:ind w:left="0" w:right="0" w:firstLine="700"/>
        <w:rPr>
          <w:rFonts w:hint="default"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6"/>
        <w:keepNext w:val="0"/>
        <w:keepLines w:val="0"/>
        <w:widowControl/>
        <w:suppressLineNumbers w:val="0"/>
        <w:spacing w:before="0" w:beforeAutospacing="0" w:after="2" w:afterAutospacing="0"/>
        <w:ind w:left="0" w:right="0" w:firstLine="700"/>
        <w:rPr>
          <w:rFonts w:hint="eastAsia" w:ascii="宋体" w:hAnsi="宋体" w:eastAsia="宋体" w:cs="宋体"/>
          <w:color w:val="000000"/>
          <w:sz w:val="28"/>
          <w:szCs w:val="28"/>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ordWrap/>
        <w:adjustRightInd/>
        <w:snapToGrid/>
        <w:spacing w:after="0" w:line="560" w:lineRule="exact"/>
        <w:ind w:left="0" w:leftChars="0" w:right="11"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、部门概况</w:t>
      </w:r>
    </w:p>
    <w:p>
      <w:pPr>
        <w:wordWrap/>
        <w:adjustRightInd/>
        <w:snapToGrid/>
        <w:spacing w:after="0" w:line="560" w:lineRule="exact"/>
        <w:ind w:right="11" w:firstLine="960" w:firstLineChars="3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部门基本情况：</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主要职能。</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协助有关部门推动卫生和计划生育工作，指导乡镇（街道）计划生育协会工作，参与计划生育的民主监督，维护会员与育龄群众实行计划生育的正当权益。具体职责：</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a</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服务育龄群众和计划生育家庭，发挥带头、宣传、服务、监督、交流作用，动员和组织广大群众参与人口发展、生殖健康、计划生育和家庭保健。</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b</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开展群众性宣传工作，普及生殖健康、卫生和计划生育等科学知识和信息，倡导科学、文明、健康的婚育观念，提高群众实行计划生育的自觉性。</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c</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推进人口计划生育基层群众自治，教育、引导广大群众自觉实行计划生育，反映群众在生殖健康计划生育等方面的诉求，依法维护群众的合法权益。</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d</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开展计划生育“三结合”、计生家庭创业小额贴息贷款等项目工作和生育关怀救助行动。</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e</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xml:space="preserve">完成上级协会部署和同级卫计生部门交办的各项工作任务。 </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2</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机构情况，包括当年变动情况及原因。</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道县计生协会是参照公务员管理的全额拨款事业单位。内设办公室、业务指导股等两个股室。核定全额拨款事业单位编制</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名，其领导职数和编制结构为：会长1名（兼），常务副会长1名，秘书长1名（副科级），其他工作人员3名。</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3</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人员情况，包括当年变动情况及原因。</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rPr>
        <w:t>年度年末在职人员</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人，</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年度年末在职人员</w:t>
      </w:r>
      <w:r>
        <w:rPr>
          <w:rFonts w:hint="eastAsia" w:ascii="仿宋_GB2312" w:hAnsi="仿宋_GB2312" w:eastAsia="仿宋_GB2312" w:cs="仿宋_GB2312"/>
          <w:kern w:val="2"/>
          <w:sz w:val="32"/>
          <w:szCs w:val="32"/>
          <w:lang w:val="en-US" w:eastAsia="zh-CN"/>
        </w:rPr>
        <w:t>4人</w:t>
      </w:r>
      <w:r>
        <w:rPr>
          <w:rFonts w:hint="eastAsia" w:ascii="仿宋_GB2312" w:hAnsi="仿宋_GB2312" w:eastAsia="仿宋_GB2312" w:cs="仿宋_GB2312"/>
          <w:kern w:val="2"/>
          <w:sz w:val="32"/>
          <w:szCs w:val="32"/>
        </w:rPr>
        <w:t>。</w:t>
      </w:r>
    </w:p>
    <w:p>
      <w:pPr>
        <w:wordWrap/>
        <w:adjustRightInd/>
        <w:snapToGrid/>
        <w:spacing w:after="0" w:line="560" w:lineRule="exact"/>
        <w:ind w:left="0" w:leftChars="0" w:right="11" w:firstLine="640" w:firstLineChars="200"/>
        <w:textAlignment w:val="auto"/>
        <w:outlineLvl w:val="9"/>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kern w:val="2"/>
          <w:sz w:val="32"/>
          <w:szCs w:val="32"/>
          <w:lang w:val="en-US" w:eastAsia="zh-CN"/>
        </w:rPr>
        <w:t>部门整体支出规模、使用方向和主要内容</w:t>
      </w:r>
    </w:p>
    <w:p>
      <w:pPr>
        <w:wordWrap/>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2021道县计生协会收到县级财政拨款105.42万元，具体情况如下：基本支出67.48万元，其中：计划生育机构支出57.48万元，其他计划生育事务支出10万元；项目支出37.94万元，其中：计生特殊家庭扶助资金支出10万元，基层计生协能力建设资金支出10万元，计生健康保险经费支出0.23万元，计生特殊家庭住院护理补贴支出17.71万元。</w:t>
      </w:r>
    </w:p>
    <w:p>
      <w:pPr>
        <w:numPr>
          <w:ilvl w:val="0"/>
          <w:numId w:val="0"/>
        </w:numPr>
        <w:wordWrap/>
        <w:adjustRightInd/>
        <w:snapToGrid/>
        <w:spacing w:after="0" w:line="560" w:lineRule="exact"/>
        <w:ind w:left="0" w:leftChars="0" w:right="11"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一般公共预算支出情况</w:t>
      </w:r>
    </w:p>
    <w:p>
      <w:pPr>
        <w:numPr>
          <w:ilvl w:val="0"/>
          <w:numId w:val="0"/>
        </w:numPr>
        <w:wordWrap/>
        <w:adjustRightInd/>
        <w:snapToGrid/>
        <w:spacing w:after="0" w:line="560" w:lineRule="exact"/>
        <w:ind w:left="0" w:leftChars="0" w:right="11" w:firstLine="640" w:firstLineChars="200"/>
        <w:textAlignment w:val="auto"/>
        <w:outlineLvl w:val="9"/>
        <w:rPr>
          <w:rFonts w:hint="eastAsia" w:ascii="楷体_GB2312" w:hAnsi="楷体_GB2312" w:eastAsia="楷体_GB2312" w:cs="楷体_GB2312"/>
          <w:b/>
          <w:bCs/>
          <w:color w:val="010101"/>
          <w:sz w:val="32"/>
          <w:szCs w:val="32"/>
        </w:rPr>
      </w:pPr>
      <w:r>
        <w:rPr>
          <w:rFonts w:hint="eastAsia" w:ascii="楷体_GB2312" w:hAnsi="楷体_GB2312" w:eastAsia="楷体_GB2312" w:cs="楷体_GB2312"/>
          <w:b/>
          <w:bCs/>
          <w:color w:val="010101"/>
          <w:sz w:val="32"/>
          <w:szCs w:val="32"/>
          <w:lang w:val="en-US" w:eastAsia="zh-CN"/>
        </w:rPr>
        <w:t>1、</w:t>
      </w:r>
      <w:r>
        <w:rPr>
          <w:rFonts w:hint="eastAsia" w:ascii="楷体_GB2312" w:hAnsi="楷体_GB2312" w:eastAsia="楷体_GB2312" w:cs="楷体_GB2312"/>
          <w:b/>
          <w:bCs/>
          <w:color w:val="010101"/>
          <w:sz w:val="32"/>
          <w:szCs w:val="32"/>
        </w:rPr>
        <w:t>基本支出</w:t>
      </w:r>
      <w:r>
        <w:rPr>
          <w:rFonts w:hint="eastAsia" w:ascii="楷体_GB2312" w:hAnsi="楷体_GB2312" w:eastAsia="楷体_GB2312" w:cs="楷体_GB2312"/>
          <w:b/>
          <w:bCs/>
          <w:color w:val="010101"/>
          <w:sz w:val="32"/>
          <w:szCs w:val="32"/>
          <w:lang w:eastAsia="zh-CN"/>
        </w:rPr>
        <w:t>情况</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用于为保障我</w:t>
      </w:r>
      <w:r>
        <w:rPr>
          <w:rFonts w:hint="eastAsia" w:ascii="仿宋_GB2312" w:hAnsi="仿宋_GB2312" w:eastAsia="仿宋_GB2312" w:cs="仿宋_GB2312"/>
          <w:kern w:val="2"/>
          <w:sz w:val="32"/>
          <w:szCs w:val="32"/>
          <w:lang w:eastAsia="zh-CN"/>
        </w:rPr>
        <w:t>单位</w:t>
      </w:r>
      <w:r>
        <w:rPr>
          <w:rFonts w:hint="eastAsia" w:ascii="仿宋_GB2312" w:hAnsi="仿宋_GB2312" w:eastAsia="仿宋_GB2312" w:cs="仿宋_GB2312"/>
          <w:kern w:val="2"/>
          <w:sz w:val="32"/>
          <w:szCs w:val="32"/>
        </w:rPr>
        <w:t>正常运转、完成日常工作任务而发生的支出，包括人员经费和公用经费。</w:t>
      </w:r>
    </w:p>
    <w:p>
      <w:pPr>
        <w:wordWrap/>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年一般公共预算财政拨款基本支出</w:t>
      </w:r>
      <w:r>
        <w:rPr>
          <w:rFonts w:hint="eastAsia" w:ascii="仿宋_GB2312" w:hAnsi="仿宋_GB2312" w:eastAsia="仿宋_GB2312" w:cs="仿宋_GB2312"/>
          <w:kern w:val="2"/>
          <w:sz w:val="32"/>
          <w:szCs w:val="32"/>
          <w:lang w:val="en-US" w:eastAsia="zh-CN"/>
        </w:rPr>
        <w:t>67.48</w:t>
      </w:r>
      <w:r>
        <w:rPr>
          <w:rFonts w:hint="eastAsia" w:ascii="仿宋_GB2312" w:hAnsi="仿宋_GB2312" w:eastAsia="仿宋_GB2312" w:cs="仿宋_GB2312"/>
          <w:kern w:val="2"/>
          <w:sz w:val="32"/>
          <w:szCs w:val="32"/>
        </w:rPr>
        <w:t>万元，具体使用情况如下:</w:t>
      </w:r>
      <w:r>
        <w:rPr>
          <w:rFonts w:hint="eastAsia" w:ascii="仿宋_GB2312" w:hAnsi="仿宋_GB2312" w:eastAsia="仿宋_GB2312" w:cs="仿宋_GB2312"/>
          <w:kern w:val="2"/>
          <w:sz w:val="32"/>
          <w:szCs w:val="32"/>
          <w:lang w:eastAsia="zh-CN"/>
        </w:rPr>
        <w:t>工资福利支出津贴补贴</w:t>
      </w:r>
      <w:r>
        <w:rPr>
          <w:rFonts w:hint="eastAsia" w:ascii="仿宋_GB2312" w:hAnsi="仿宋_GB2312" w:eastAsia="仿宋_GB2312" w:cs="仿宋_GB2312"/>
          <w:kern w:val="2"/>
          <w:sz w:val="32"/>
          <w:szCs w:val="32"/>
          <w:lang w:val="en-US" w:eastAsia="zh-CN"/>
        </w:rPr>
        <w:t>1.88万元；</w:t>
      </w:r>
      <w:r>
        <w:rPr>
          <w:rFonts w:hint="eastAsia" w:ascii="仿宋_GB2312" w:hAnsi="仿宋_GB2312" w:eastAsia="仿宋_GB2312" w:cs="仿宋_GB2312"/>
          <w:kern w:val="2"/>
          <w:sz w:val="32"/>
          <w:szCs w:val="32"/>
        </w:rPr>
        <w:t>商品和服务支出</w:t>
      </w:r>
      <w:r>
        <w:rPr>
          <w:rFonts w:hint="eastAsia" w:ascii="仿宋_GB2312" w:hAnsi="仿宋_GB2312" w:eastAsia="仿宋_GB2312" w:cs="仿宋_GB2312"/>
          <w:kern w:val="2"/>
          <w:sz w:val="32"/>
          <w:szCs w:val="32"/>
          <w:lang w:val="en-US" w:eastAsia="zh-CN"/>
        </w:rPr>
        <w:t>12.5</w:t>
      </w:r>
      <w:r>
        <w:rPr>
          <w:rFonts w:hint="eastAsia" w:ascii="仿宋_GB2312" w:hAnsi="仿宋_GB2312" w:eastAsia="仿宋_GB2312" w:cs="仿宋_GB2312"/>
          <w:kern w:val="2"/>
          <w:sz w:val="32"/>
          <w:szCs w:val="32"/>
        </w:rPr>
        <w:t>万元，包括办公费</w:t>
      </w:r>
      <w:r>
        <w:rPr>
          <w:rFonts w:hint="eastAsia" w:ascii="仿宋_GB2312" w:hAnsi="仿宋_GB2312" w:eastAsia="仿宋_GB2312" w:cs="仿宋_GB2312"/>
          <w:kern w:val="2"/>
          <w:sz w:val="32"/>
          <w:szCs w:val="32"/>
          <w:lang w:val="en-US" w:eastAsia="zh-CN"/>
        </w:rPr>
        <w:t>3.3</w:t>
      </w:r>
      <w:r>
        <w:rPr>
          <w:rFonts w:hint="eastAsia" w:ascii="仿宋_GB2312" w:hAnsi="仿宋_GB2312" w:eastAsia="仿宋_GB2312" w:cs="仿宋_GB2312"/>
          <w:kern w:val="2"/>
          <w:sz w:val="32"/>
          <w:szCs w:val="32"/>
        </w:rPr>
        <w:t>万元，印刷费</w:t>
      </w:r>
      <w:r>
        <w:rPr>
          <w:rFonts w:hint="eastAsia" w:ascii="仿宋_GB2312" w:hAnsi="仿宋_GB2312" w:eastAsia="仿宋_GB2312" w:cs="仿宋_GB2312"/>
          <w:kern w:val="2"/>
          <w:sz w:val="32"/>
          <w:szCs w:val="32"/>
          <w:lang w:val="en-US" w:eastAsia="zh-CN"/>
        </w:rPr>
        <w:t>2.5</w:t>
      </w:r>
      <w:r>
        <w:rPr>
          <w:rFonts w:hint="eastAsia" w:ascii="仿宋_GB2312" w:hAnsi="仿宋_GB2312" w:eastAsia="仿宋_GB2312" w:cs="仿宋_GB2312"/>
          <w:kern w:val="2"/>
          <w:sz w:val="32"/>
          <w:szCs w:val="32"/>
        </w:rPr>
        <w:t>万元，差旅费</w:t>
      </w:r>
      <w:r>
        <w:rPr>
          <w:rFonts w:hint="eastAsia" w:ascii="仿宋_GB2312" w:hAnsi="仿宋_GB2312" w:eastAsia="仿宋_GB2312" w:cs="仿宋_GB2312"/>
          <w:kern w:val="2"/>
          <w:sz w:val="32"/>
          <w:szCs w:val="32"/>
          <w:lang w:val="en-US" w:eastAsia="zh-CN"/>
        </w:rPr>
        <w:t>0.6</w:t>
      </w:r>
      <w:r>
        <w:rPr>
          <w:rFonts w:hint="eastAsia" w:ascii="仿宋_GB2312" w:hAnsi="仿宋_GB2312" w:eastAsia="仿宋_GB2312" w:cs="仿宋_GB2312"/>
          <w:kern w:val="2"/>
          <w:sz w:val="32"/>
          <w:szCs w:val="32"/>
        </w:rPr>
        <w:t>万元，会议费</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万元，培训费</w:t>
      </w:r>
      <w:r>
        <w:rPr>
          <w:rFonts w:hint="eastAsia" w:ascii="仿宋_GB2312" w:hAnsi="仿宋_GB2312" w:eastAsia="仿宋_GB2312" w:cs="仿宋_GB2312"/>
          <w:kern w:val="2"/>
          <w:sz w:val="32"/>
          <w:szCs w:val="32"/>
          <w:lang w:val="en-US" w:eastAsia="zh-CN"/>
        </w:rPr>
        <w:t>0.6</w:t>
      </w:r>
      <w:r>
        <w:rPr>
          <w:rFonts w:hint="eastAsia" w:ascii="仿宋_GB2312" w:hAnsi="仿宋_GB2312" w:eastAsia="仿宋_GB2312" w:cs="仿宋_GB2312"/>
          <w:kern w:val="2"/>
          <w:sz w:val="32"/>
          <w:szCs w:val="32"/>
        </w:rPr>
        <w:t>万元，公务接待费</w:t>
      </w:r>
      <w:r>
        <w:rPr>
          <w:rFonts w:hint="eastAsia" w:ascii="仿宋_GB2312" w:hAnsi="仿宋_GB2312" w:eastAsia="仿宋_GB2312" w:cs="仿宋_GB2312"/>
          <w:kern w:val="2"/>
          <w:sz w:val="32"/>
          <w:szCs w:val="32"/>
          <w:lang w:val="en-US" w:eastAsia="zh-CN"/>
        </w:rPr>
        <w:t>0.9</w:t>
      </w:r>
      <w:r>
        <w:rPr>
          <w:rFonts w:hint="eastAsia" w:ascii="仿宋_GB2312" w:hAnsi="仿宋_GB2312" w:eastAsia="仿宋_GB2312" w:cs="仿宋_GB2312"/>
          <w:kern w:val="2"/>
          <w:sz w:val="32"/>
          <w:szCs w:val="32"/>
        </w:rPr>
        <w:t>万元，其他交通费</w:t>
      </w:r>
      <w:r>
        <w:rPr>
          <w:rFonts w:hint="eastAsia" w:ascii="仿宋_GB2312" w:hAnsi="仿宋_GB2312" w:eastAsia="仿宋_GB2312" w:cs="仿宋_GB2312"/>
          <w:kern w:val="2"/>
          <w:sz w:val="32"/>
          <w:szCs w:val="32"/>
          <w:lang w:val="en-US" w:eastAsia="zh-CN"/>
        </w:rPr>
        <w:t>0.8</w:t>
      </w:r>
      <w:r>
        <w:rPr>
          <w:rFonts w:hint="eastAsia" w:ascii="仿宋_GB2312" w:hAnsi="仿宋_GB2312" w:eastAsia="仿宋_GB2312" w:cs="仿宋_GB2312"/>
          <w:kern w:val="2"/>
          <w:sz w:val="32"/>
          <w:szCs w:val="32"/>
        </w:rPr>
        <w:t>万元，其他商品和服务支出</w:t>
      </w:r>
      <w:r>
        <w:rPr>
          <w:rFonts w:hint="eastAsia" w:ascii="仿宋_GB2312" w:hAnsi="仿宋_GB2312" w:eastAsia="仿宋_GB2312" w:cs="仿宋_GB2312"/>
          <w:kern w:val="2"/>
          <w:sz w:val="32"/>
          <w:szCs w:val="32"/>
          <w:lang w:val="en-US" w:eastAsia="zh-CN"/>
        </w:rPr>
        <w:t>2.6</w:t>
      </w:r>
      <w:r>
        <w:rPr>
          <w:rFonts w:hint="eastAsia" w:ascii="仿宋_GB2312" w:hAnsi="仿宋_GB2312" w:eastAsia="仿宋_GB2312" w:cs="仿宋_GB2312"/>
          <w:kern w:val="2"/>
          <w:sz w:val="32"/>
          <w:szCs w:val="32"/>
        </w:rPr>
        <w:t>万元；对个人和家庭的补助</w:t>
      </w:r>
      <w:r>
        <w:rPr>
          <w:rFonts w:hint="eastAsia" w:ascii="仿宋_GB2312" w:hAnsi="仿宋_GB2312" w:eastAsia="仿宋_GB2312" w:cs="仿宋_GB2312"/>
          <w:kern w:val="2"/>
          <w:sz w:val="32"/>
          <w:szCs w:val="32"/>
          <w:lang w:val="en-US" w:eastAsia="zh-CN"/>
        </w:rPr>
        <w:t>53.1万元。</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lang w:eastAsia="zh-CN"/>
        </w:rPr>
        <w:t>2021</w:t>
      </w:r>
      <w:r>
        <w:rPr>
          <w:rFonts w:hint="eastAsia" w:ascii="仿宋_GB2312" w:hAnsi="仿宋_GB2312" w:eastAsia="仿宋_GB2312" w:cs="仿宋_GB2312"/>
          <w:kern w:val="2"/>
          <w:sz w:val="32"/>
          <w:szCs w:val="32"/>
        </w:rPr>
        <w:t>年“三公”经费预算</w:t>
      </w:r>
      <w:r>
        <w:rPr>
          <w:rFonts w:hint="eastAsia" w:ascii="仿宋_GB2312" w:hAnsi="仿宋_GB2312" w:eastAsia="仿宋_GB2312" w:cs="仿宋_GB2312"/>
          <w:kern w:val="2"/>
          <w:sz w:val="32"/>
          <w:szCs w:val="32"/>
          <w:lang w:val="en-US" w:eastAsia="zh-CN"/>
        </w:rPr>
        <w:t>1.2</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val="en-US" w:eastAsia="zh-CN"/>
        </w:rPr>
        <w:t>2021年“三公”经费实际支出，</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0.9</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2020年“三公”经费实际支出，</w:t>
      </w:r>
      <w:r>
        <w:rPr>
          <w:rFonts w:hint="eastAsia" w:ascii="仿宋_GB2312" w:hAnsi="仿宋_GB2312" w:eastAsia="仿宋_GB2312" w:cs="仿宋_GB2312"/>
          <w:kern w:val="2"/>
          <w:sz w:val="32"/>
          <w:szCs w:val="32"/>
        </w:rPr>
        <w:t>其中：1、出国出境 0 万元、2、公务接待</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万元、3、公务用车</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万元。</w:t>
      </w:r>
    </w:p>
    <w:p>
      <w:pPr>
        <w:wordWrap/>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与</w:t>
      </w:r>
      <w:r>
        <w:rPr>
          <w:rFonts w:hint="eastAsia" w:ascii="仿宋_GB2312" w:hAnsi="仿宋_GB2312" w:eastAsia="仿宋_GB2312" w:cs="仿宋_GB2312"/>
          <w:kern w:val="2"/>
          <w:sz w:val="32"/>
          <w:szCs w:val="32"/>
          <w:lang w:val="en-US" w:eastAsia="zh-CN"/>
        </w:rPr>
        <w:t>2020年相对比减少了0.1万元，减少的主要原因是本单位认真贯彻落实中央八项规定，厉行节约，严格控制，有效降低行政运行成本。</w:t>
      </w:r>
    </w:p>
    <w:p>
      <w:pPr>
        <w:wordWrap/>
        <w:adjustRightInd/>
        <w:snapToGrid/>
        <w:spacing w:after="0" w:line="560" w:lineRule="exact"/>
        <w:ind w:left="0" w:leftChars="0" w:right="11" w:firstLine="640"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项目支出</w:t>
      </w:r>
      <w:r>
        <w:rPr>
          <w:rFonts w:hint="eastAsia" w:ascii="楷体_GB2312" w:hAnsi="楷体_GB2312" w:eastAsia="楷体_GB2312" w:cs="楷体_GB2312"/>
          <w:b/>
          <w:bCs/>
          <w:sz w:val="32"/>
          <w:szCs w:val="32"/>
          <w:lang w:eastAsia="zh-CN"/>
        </w:rPr>
        <w:t>情况</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一般公共预算财政拨款项目支出</w:t>
      </w:r>
      <w:r>
        <w:rPr>
          <w:rFonts w:hint="eastAsia" w:ascii="仿宋_GB2312" w:hAnsi="仿宋_GB2312" w:eastAsia="仿宋_GB2312" w:cs="仿宋_GB2312"/>
          <w:kern w:val="2"/>
          <w:sz w:val="32"/>
          <w:szCs w:val="32"/>
          <w:lang w:val="en-US" w:eastAsia="zh-CN"/>
        </w:rPr>
        <w:t>37.94</w:t>
      </w:r>
      <w:r>
        <w:rPr>
          <w:rFonts w:hint="eastAsia" w:ascii="仿宋_GB2312" w:hAnsi="仿宋_GB2312" w:eastAsia="仿宋_GB2312" w:cs="仿宋_GB2312"/>
          <w:kern w:val="2"/>
          <w:sz w:val="32"/>
          <w:szCs w:val="32"/>
        </w:rPr>
        <w:t>万元，</w:t>
      </w:r>
      <w:r>
        <w:rPr>
          <w:rFonts w:hint="eastAsia" w:ascii="仿宋_GB2312" w:hAnsi="仿宋_GB2312" w:eastAsia="仿宋_GB2312" w:cs="仿宋_GB2312"/>
          <w:kern w:val="2"/>
          <w:sz w:val="32"/>
          <w:szCs w:val="32"/>
          <w:lang w:eastAsia="zh-CN"/>
        </w:rPr>
        <w:t>包括计生困难家庭救助项目和基层计生协专职副会长补助项目。</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其中计生困难家庭救助项目支出10万元，用于计生困难家庭的走访、慰问、救助；计生健康保险经费支出0.23万元，计生特殊家庭住院护理补贴支出17.71万元。</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政府性基金预算支出情况</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道县计生协会</w:t>
      </w:r>
      <w:r>
        <w:rPr>
          <w:rFonts w:hint="eastAsia" w:ascii="仿宋_GB2312" w:hAnsi="仿宋_GB2312" w:eastAsia="仿宋_GB2312" w:cs="仿宋_GB2312"/>
          <w:kern w:val="2"/>
          <w:sz w:val="32"/>
          <w:szCs w:val="32"/>
          <w:lang w:val="en-US" w:eastAsia="zh-CN"/>
        </w:rPr>
        <w:t>2021年无政府性基金预算。</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w:t>
      </w:r>
      <w:r>
        <w:rPr>
          <w:rFonts w:hint="default" w:ascii="黑体" w:hAnsi="黑体" w:eastAsia="黑体" w:cs="黑体"/>
          <w:b w:val="0"/>
          <w:bCs w:val="0"/>
          <w:color w:val="auto"/>
          <w:sz w:val="32"/>
          <w:szCs w:val="32"/>
          <w:lang w:val="en-US" w:eastAsia="zh-CN"/>
        </w:rPr>
        <w:t>国有资本经营预算支出情况</w:t>
      </w:r>
    </w:p>
    <w:p>
      <w:pPr>
        <w:wordWrap/>
        <w:adjustRightInd/>
        <w:snapToGrid/>
        <w:spacing w:after="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道县计生协会</w:t>
      </w:r>
      <w:r>
        <w:rPr>
          <w:rFonts w:hint="eastAsia" w:ascii="仿宋_GB2312" w:hAnsi="仿宋_GB2312" w:eastAsia="仿宋_GB2312" w:cs="仿宋_GB2312"/>
          <w:kern w:val="2"/>
          <w:sz w:val="32"/>
          <w:szCs w:val="32"/>
          <w:lang w:val="en-US" w:eastAsia="zh-CN"/>
        </w:rPr>
        <w:t>2021年无国有资本经营预算支出。</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w:t>
      </w:r>
      <w:r>
        <w:rPr>
          <w:rFonts w:hint="default" w:ascii="黑体" w:hAnsi="黑体" w:eastAsia="黑体" w:cs="黑体"/>
          <w:b w:val="0"/>
          <w:bCs w:val="0"/>
          <w:color w:val="auto"/>
          <w:sz w:val="32"/>
          <w:szCs w:val="32"/>
          <w:lang w:val="en-US" w:eastAsia="zh-CN"/>
        </w:rPr>
        <w:t>社会保险基金预算支出情况</w:t>
      </w:r>
    </w:p>
    <w:p>
      <w:pPr>
        <w:wordWrap/>
        <w:adjustRightInd/>
        <w:snapToGrid/>
        <w:spacing w:after="0" w:line="560" w:lineRule="exact"/>
        <w:ind w:left="0" w:leftChars="0" w:right="11" w:firstLine="640" w:firstLineChars="200"/>
        <w:textAlignment w:val="auto"/>
        <w:outlineLvl w:val="9"/>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道县计生协会2021</w:t>
      </w:r>
      <w:r>
        <w:rPr>
          <w:rFonts w:hint="default" w:ascii="仿宋_GB2312" w:hAnsi="仿宋_GB2312" w:eastAsia="仿宋_GB2312" w:cs="仿宋_GB2312"/>
          <w:kern w:val="2"/>
          <w:sz w:val="32"/>
          <w:szCs w:val="32"/>
          <w:lang w:val="en-US" w:eastAsia="zh-CN"/>
        </w:rPr>
        <w:t>年无社会保险基金预算支出。</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（六）、部门整体支出绩效情况</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开展三结合项目。我县各级计生协会按照《湖南省计划生育“三结合”项目专项资金管理办法》的要求，规范资金管理，严格申报程序，加强督促检查，确保项目资金管理和使用安全、规范。2021年，全县发展省级计划生育“三结合”项目1个，共申请省级项目资金10万元，没有发现滥用职权、徇私舞弊、擅自改变项目资金扶助范围和用途或降低支付标准的情况，也不存在贪污、挪用、扣压、拖欠项目资金和弄虚作假、套取项目资金的现象。</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我县获得省财政补助计划生育特殊家庭健康保险经费3.33万元，全县各级计生协会严格按照《湖南省财政补助购买部分计划生育家庭相关保险项目管理办法》的规定，为全县201名计生特扶家庭对象及手术并发症对象购买了一份150元综合保险。</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基层计生协会能力建设经费10万元用于计生协会的活动开展、阵地建设、生育关怀、计划生育基层群众自治示范村创建、流动人口计生协示范点建设、开展计划生育宣传活动以及用于计生协系统能力建设培训等。</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宋体" w:hAnsi="宋体" w:cs="Times New Roman"/>
          <w:b/>
          <w:bCs w:val="0"/>
          <w:color w:val="010101"/>
          <w:sz w:val="32"/>
          <w:szCs w:val="32"/>
          <w:lang w:val="en-US" w:eastAsia="zh-CN"/>
        </w:rPr>
      </w:pPr>
      <w:r>
        <w:rPr>
          <w:rFonts w:hint="eastAsia" w:ascii="仿宋_GB2312" w:hAnsi="仿宋_GB2312" w:eastAsia="仿宋_GB2312" w:cs="仿宋_GB2312"/>
          <w:kern w:val="2"/>
          <w:sz w:val="32"/>
          <w:szCs w:val="32"/>
          <w:lang w:val="en-US" w:eastAsia="zh-CN" w:bidi="ar-SA"/>
        </w:rPr>
        <w:t>计划生育特殊家庭住院护理补贴项目经费4.61万元。通过电话调查，下乡入户走访，全县共摸底上报87人次。</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（七）、存在的问题及原因分析</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县计生协工作经费保障不足；相关财务管理制度还有待进一步完善。</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（八）、下一步改进措施</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1、加大经费投入，提高补助标准。</w:t>
      </w:r>
      <w:r>
        <w:rPr>
          <w:rFonts w:hint="eastAsia" w:ascii="仿宋_GB2312" w:hAnsi="仿宋_GB2312" w:eastAsia="仿宋_GB2312" w:cs="仿宋_GB2312"/>
          <w:kern w:val="2"/>
          <w:sz w:val="32"/>
          <w:szCs w:val="32"/>
          <w:lang w:val="en-US" w:eastAsia="zh-CN" w:bidi="ar-SA"/>
        </w:rPr>
        <w:t>建议省级财政加大投入，让更多符合条件的人群能享受到国家的惠民政策。</w:t>
      </w:r>
    </w:p>
    <w:p>
      <w:pPr>
        <w:pStyle w:val="6"/>
        <w:widowControl/>
        <w:wordWrap/>
        <w:adjustRightInd/>
        <w:snapToGrid/>
        <w:spacing w:before="0" w:beforeAutospacing="0" w:after="0" w:afterAutospacing="0" w:line="560" w:lineRule="exact"/>
        <w:ind w:left="0" w:leftChars="0" w:right="11"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2、突出重点项目。</w:t>
      </w:r>
      <w:r>
        <w:rPr>
          <w:rFonts w:hint="eastAsia" w:ascii="仿宋_GB2312" w:hAnsi="仿宋_GB2312" w:eastAsia="仿宋_GB2312" w:cs="仿宋_GB2312"/>
          <w:kern w:val="2"/>
          <w:sz w:val="32"/>
          <w:szCs w:val="32"/>
          <w:lang w:val="en-US" w:eastAsia="zh-CN" w:bidi="ar-SA"/>
        </w:rPr>
        <w:t>财政为计划生育特殊家庭购买综合保险能有效地为这些家庭解减轻一些实际困难，在一定程度上增强了抗风险的能力，让这些家庭感受到政府对他们的关怀。建议将此项目作为重点项目长期开展下去。</w:t>
      </w:r>
    </w:p>
    <w:p>
      <w:pPr>
        <w:widowControl/>
        <w:jc w:val="left"/>
        <w:rPr>
          <w:rFonts w:hint="eastAsia" w:cs="黑体" w:asciiTheme="minorEastAsia" w:hAnsiTheme="minorEastAsia"/>
          <w:color w:val="000000"/>
          <w:kern w:val="0"/>
          <w:sz w:val="32"/>
          <w:szCs w:val="32"/>
          <w:lang w:eastAsia="zh-CN"/>
        </w:rPr>
      </w:pPr>
      <w:r>
        <w:rPr>
          <w:rFonts w:hint="eastAsia" w:ascii="楷体_GB2312" w:hAnsi="楷体_GB2312" w:eastAsia="楷体_GB2312" w:cs="楷体_GB2312"/>
          <w:b/>
          <w:bCs/>
          <w:kern w:val="2"/>
          <w:sz w:val="32"/>
          <w:szCs w:val="32"/>
          <w:lang w:val="en-US" w:eastAsia="zh-CN" w:bidi="ar-SA"/>
        </w:rPr>
        <w:t>3、扩大计生特殊家庭住院护理补贴范围。</w:t>
      </w:r>
      <w:r>
        <w:rPr>
          <w:rFonts w:hint="eastAsia" w:ascii="仿宋_GB2312" w:hAnsi="仿宋_GB2312" w:eastAsia="仿宋_GB2312" w:cs="仿宋_GB2312"/>
          <w:kern w:val="2"/>
          <w:sz w:val="32"/>
          <w:szCs w:val="32"/>
          <w:lang w:val="en-US" w:eastAsia="zh-CN" w:bidi="ar-SA"/>
        </w:rPr>
        <w:t xml:space="preserve">让因其它疾病住院导致生活困难的计生特殊家庭也能享受省级资金补贴。  </w:t>
      </w: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p>
      <w:pPr>
        <w:widowControl/>
        <w:jc w:val="left"/>
        <w:rPr>
          <w:rFonts w:hint="eastAsia" w:cs="黑体" w:asciiTheme="minorEastAsia" w:hAnsi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70741E"/>
    <w:rsid w:val="0E9E5E3E"/>
    <w:rsid w:val="14757852"/>
    <w:rsid w:val="158B6352"/>
    <w:rsid w:val="16BE78ED"/>
    <w:rsid w:val="18CD55BE"/>
    <w:rsid w:val="223E06A8"/>
    <w:rsid w:val="237A0EA4"/>
    <w:rsid w:val="2D385022"/>
    <w:rsid w:val="31C6765D"/>
    <w:rsid w:val="3B735F61"/>
    <w:rsid w:val="3C2E690A"/>
    <w:rsid w:val="43FE2FD4"/>
    <w:rsid w:val="44CB1108"/>
    <w:rsid w:val="58A52DB7"/>
    <w:rsid w:val="59987F3E"/>
    <w:rsid w:val="60237BF2"/>
    <w:rsid w:val="61C64CD9"/>
    <w:rsid w:val="696645B3"/>
    <w:rsid w:val="6A64390E"/>
    <w:rsid w:val="7F362F1A"/>
    <w:rsid w:val="7FFE4B2A"/>
    <w:rsid w:val="EFEFA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8875</Words>
  <Characters>10118</Characters>
  <Lines>69</Lines>
  <Paragraphs>19</Paragraphs>
  <TotalTime>0</TotalTime>
  <ScaleCrop>false</ScaleCrop>
  <LinksUpToDate>false</LinksUpToDate>
  <CharactersWithSpaces>11181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2020-07-02T18:32:00Z</dcterms:created>
  <dc:creator>李航 null</dc:creator>
  <cp:lastModifiedBy>Administrator</cp:lastModifiedBy>
  <cp:lastPrinted>2022-07-28T04:55:00Z</cp:lastPrinted>
  <dcterms:modified xsi:type="dcterms:W3CDTF">2023-09-28T05:29:22Z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7669C851406847EB9F08BCE7D8C581FA_13</vt:lpwstr>
  </property>
</Properties>
</file>