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34" w:rsidRDefault="00A14234" w:rsidP="00BF4FC7">
      <w:pPr>
        <w:ind w:firstLineChars="200" w:firstLine="31680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年度部门整体支出绩效评价报告</w:t>
      </w:r>
    </w:p>
    <w:p w:rsidR="00A14234" w:rsidRDefault="00A14234">
      <w:pPr>
        <w:rPr>
          <w:rFonts w:ascii="宋体" w:cs="Times New Roman"/>
          <w:b/>
          <w:bCs/>
          <w:sz w:val="32"/>
          <w:szCs w:val="32"/>
        </w:rPr>
      </w:pPr>
    </w:p>
    <w:p w:rsidR="00A14234" w:rsidRDefault="00A14234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一、基本情况</w:t>
      </w:r>
    </w:p>
    <w:p w:rsidR="00A14234" w:rsidRDefault="00A14234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（一）、部门基本情况：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我办为正科级参照公务员管理事业单位，编制</w:t>
      </w:r>
      <w:r>
        <w:rPr>
          <w:rFonts w:ascii="宋体" w:hAnsi="宋体" w:cs="宋体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人，实有在职干部职工</w:t>
      </w:r>
      <w:r>
        <w:rPr>
          <w:rFonts w:ascii="宋体" w:hAnsi="宋体" w:cs="宋体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人，办公室内设有办公室、财务室、纪检室、屠宰办、政工股等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个股室。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主要职能：</w:t>
      </w:r>
      <w:r>
        <w:rPr>
          <w:rFonts w:ascii="宋体" w:hAnsi="宋体" w:cs="宋体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贯彻落实国家有关商业的方针、政策，协助政府做好行业性地方法规、行政规章和管理措施的起草工作，经授权监督执行。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根据国家产业政策、研究制定本系统发展战略、体制改革，中长期发展规划和年度计划，并组织实施。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组织制定、考核本系统管理规范和目标管理办法，指导企业改革，引导企业加强内部管理，确保扭亏增盈任务的完成。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组织本系统职工业务培训，抓好下岗再就业服务工作，会同有关部门管理全系统的商品市场。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ascii="宋体" w:hAnsi="宋体" w:cs="宋体" w:hint="eastAsia"/>
          <w:sz w:val="32"/>
          <w:szCs w:val="32"/>
        </w:rPr>
        <w:t>负责本系统直属企业国有资产的监督管理，确保国有资产的保值增值。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numPr>
          <w:ilvl w:val="0"/>
          <w:numId w:val="3"/>
        </w:num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负责本系统思想组织建设、机构编制管理和人事劳资及职称考评工作；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、负责机关直属企业离退休人员的管理及服务工作；组织落实本系统社会治安综合治理、消防、安全、保卫等工作。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8.</w:t>
      </w:r>
      <w:r>
        <w:rPr>
          <w:rFonts w:ascii="宋体" w:hAnsi="宋体" w:cs="宋体" w:hint="eastAsia"/>
          <w:sz w:val="32"/>
          <w:szCs w:val="32"/>
        </w:rPr>
        <w:t>归口管理本系统的重大活动，会同有关部门协调解决本系统发展中的重大问题。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9.</w:t>
      </w:r>
      <w:r>
        <w:rPr>
          <w:rFonts w:ascii="宋体" w:hAnsi="宋体" w:cs="宋体" w:hint="eastAsia"/>
          <w:sz w:val="32"/>
          <w:szCs w:val="32"/>
        </w:rPr>
        <w:t>承办县委、县政府和上一级行业主管部门交办的其他任务。</w:t>
      </w:r>
    </w:p>
    <w:p w:rsidR="00A14234" w:rsidRDefault="00A14234" w:rsidP="00BF4FC7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（二）部门</w:t>
      </w:r>
      <w:r>
        <w:rPr>
          <w:rFonts w:ascii="宋体" w:hAnsi="宋体" w:cs="宋体"/>
          <w:sz w:val="32"/>
          <w:szCs w:val="32"/>
        </w:rPr>
        <w:t>2021</w:t>
      </w:r>
      <w:r>
        <w:rPr>
          <w:rFonts w:ascii="宋体" w:hAnsi="宋体" w:cs="宋体" w:hint="eastAsia"/>
          <w:sz w:val="32"/>
          <w:szCs w:val="32"/>
        </w:rPr>
        <w:t>年度整体支出绩效目标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目标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：认真抓好城关屠宰场的管理工作，保障县城猪肉的供应，配合相关部门做好肉品检疫，确保全县人民吃上放心肉。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目标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：做好商业系统信访维稳工作。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目标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：做好机关直属企业离退休人员的管理及服务工作。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目标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：做好驻点村烤烟生产工作。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目标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 xml:space="preserve">：做好驻村村扶贫帮扶工作。　</w:t>
      </w:r>
    </w:p>
    <w:p w:rsidR="00A14234" w:rsidRDefault="00A14234" w:rsidP="00BF4FC7">
      <w:pPr>
        <w:ind w:leftChars="304" w:left="3168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二、一般公共预算支出情况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（一）基本支出情况</w:t>
      </w:r>
    </w:p>
    <w:p w:rsidR="00A14234" w:rsidRDefault="00A14234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2021</w:t>
      </w:r>
      <w:r>
        <w:rPr>
          <w:rFonts w:ascii="宋体" w:hAnsi="宋体" w:cs="宋体" w:hint="eastAsia"/>
          <w:sz w:val="32"/>
          <w:szCs w:val="32"/>
        </w:rPr>
        <w:t>年度财政拨款基本支出</w:t>
      </w:r>
      <w:r>
        <w:rPr>
          <w:rFonts w:ascii="宋体" w:hAnsi="宋体" w:cs="宋体"/>
          <w:sz w:val="32"/>
          <w:szCs w:val="32"/>
        </w:rPr>
        <w:t>167.72</w:t>
      </w:r>
      <w:r>
        <w:rPr>
          <w:rFonts w:ascii="宋体" w:hAnsi="宋体" w:cs="宋体" w:hint="eastAsia"/>
          <w:sz w:val="32"/>
          <w:szCs w:val="32"/>
        </w:rPr>
        <w:t>万元，其中：人员经费</w:t>
      </w:r>
      <w:r>
        <w:rPr>
          <w:rFonts w:ascii="宋体" w:hAnsi="宋体" w:cs="宋体"/>
          <w:sz w:val="32"/>
          <w:szCs w:val="32"/>
        </w:rPr>
        <w:t>154.16</w:t>
      </w:r>
      <w:r>
        <w:rPr>
          <w:rFonts w:ascii="宋体" w:hAnsi="宋体" w:cs="宋体" w:hint="eastAsia"/>
          <w:sz w:val="32"/>
          <w:szCs w:val="32"/>
        </w:rPr>
        <w:t>万元，占基本支出的</w:t>
      </w:r>
      <w:r>
        <w:rPr>
          <w:rFonts w:ascii="宋体" w:hAnsi="宋体" w:cs="宋体"/>
          <w:sz w:val="32"/>
          <w:szCs w:val="32"/>
        </w:rPr>
        <w:t>91.9%,</w:t>
      </w:r>
      <w:r>
        <w:rPr>
          <w:rFonts w:ascii="宋体" w:hAnsi="宋体" w:cs="宋体" w:hint="eastAsia"/>
          <w:sz w:val="32"/>
          <w:szCs w:val="32"/>
        </w:rPr>
        <w:t>主要包括基本工资</w:t>
      </w:r>
      <w:r>
        <w:rPr>
          <w:rFonts w:ascii="宋体" w:hAnsi="宋体" w:cs="宋体"/>
          <w:sz w:val="32"/>
          <w:szCs w:val="32"/>
        </w:rPr>
        <w:t>68.3</w:t>
      </w:r>
      <w:r>
        <w:rPr>
          <w:rFonts w:ascii="宋体" w:hAnsi="宋体" w:cs="宋体" w:hint="eastAsia"/>
          <w:sz w:val="32"/>
          <w:szCs w:val="32"/>
        </w:rPr>
        <w:t>万元、津贴补贴</w:t>
      </w:r>
      <w:r>
        <w:rPr>
          <w:rFonts w:ascii="宋体" w:hAnsi="宋体" w:cs="宋体"/>
          <w:sz w:val="32"/>
          <w:szCs w:val="32"/>
        </w:rPr>
        <w:t>44.1</w:t>
      </w:r>
      <w:r>
        <w:rPr>
          <w:rFonts w:ascii="宋体" w:hAnsi="宋体" w:cs="宋体" w:hint="eastAsia"/>
          <w:sz w:val="32"/>
          <w:szCs w:val="32"/>
        </w:rPr>
        <w:t>万元、奖金</w:t>
      </w:r>
      <w:r>
        <w:rPr>
          <w:rFonts w:ascii="宋体" w:hAnsi="宋体" w:cs="宋体"/>
          <w:sz w:val="32"/>
          <w:szCs w:val="32"/>
        </w:rPr>
        <w:t>14.5</w:t>
      </w:r>
      <w:r>
        <w:rPr>
          <w:rFonts w:ascii="宋体" w:hAnsi="宋体" w:cs="宋体" w:hint="eastAsia"/>
          <w:sz w:val="32"/>
          <w:szCs w:val="32"/>
        </w:rPr>
        <w:t>万元、养老保险缴费</w:t>
      </w:r>
      <w:r>
        <w:rPr>
          <w:rFonts w:ascii="宋体" w:hAnsi="宋体" w:cs="宋体"/>
          <w:sz w:val="32"/>
          <w:szCs w:val="32"/>
        </w:rPr>
        <w:t>17</w:t>
      </w:r>
      <w:r>
        <w:rPr>
          <w:rFonts w:ascii="宋体" w:hAnsi="宋体" w:cs="宋体" w:hint="eastAsia"/>
          <w:sz w:val="32"/>
          <w:szCs w:val="32"/>
        </w:rPr>
        <w:t>万元，医疗保险缴费</w:t>
      </w:r>
      <w:r>
        <w:rPr>
          <w:rFonts w:ascii="宋体" w:hAnsi="宋体" w:cs="宋体"/>
          <w:sz w:val="32"/>
          <w:szCs w:val="32"/>
        </w:rPr>
        <w:t>8.5</w:t>
      </w:r>
      <w:r>
        <w:rPr>
          <w:rFonts w:ascii="宋体" w:hAnsi="宋体" w:cs="宋体" w:hint="eastAsia"/>
          <w:sz w:val="32"/>
          <w:szCs w:val="32"/>
        </w:rPr>
        <w:t>万元；公用经费</w:t>
      </w:r>
      <w:r>
        <w:rPr>
          <w:rFonts w:ascii="宋体" w:hAnsi="宋体" w:cs="宋体"/>
          <w:sz w:val="32"/>
          <w:szCs w:val="32"/>
        </w:rPr>
        <w:t>13.56</w:t>
      </w:r>
      <w:r>
        <w:rPr>
          <w:rFonts w:ascii="宋体" w:hAnsi="宋体" w:cs="宋体" w:hint="eastAsia"/>
          <w:sz w:val="32"/>
          <w:szCs w:val="32"/>
        </w:rPr>
        <w:t>万元，占基本支出的</w:t>
      </w:r>
      <w:r>
        <w:rPr>
          <w:rFonts w:ascii="宋体" w:hAnsi="宋体" w:cs="宋体"/>
          <w:sz w:val="32"/>
          <w:szCs w:val="32"/>
        </w:rPr>
        <w:t>8.1%</w:t>
      </w:r>
      <w:r>
        <w:rPr>
          <w:rFonts w:ascii="宋体" w:hAnsi="宋体" w:cs="宋体" w:hint="eastAsia"/>
          <w:sz w:val="32"/>
          <w:szCs w:val="32"/>
        </w:rPr>
        <w:t>，主要包括办公费</w:t>
      </w:r>
      <w:r>
        <w:rPr>
          <w:rFonts w:ascii="宋体" w:hAnsi="宋体" w:cs="宋体"/>
          <w:sz w:val="32"/>
          <w:szCs w:val="32"/>
        </w:rPr>
        <w:t>2.77</w:t>
      </w:r>
      <w:r>
        <w:rPr>
          <w:rFonts w:ascii="宋体" w:hAnsi="宋体" w:cs="宋体" w:hint="eastAsia"/>
          <w:sz w:val="32"/>
          <w:szCs w:val="32"/>
        </w:rPr>
        <w:t>万元、印刷费</w:t>
      </w:r>
      <w:r>
        <w:rPr>
          <w:rFonts w:ascii="宋体" w:hAnsi="宋体" w:cs="宋体"/>
          <w:sz w:val="32"/>
          <w:szCs w:val="32"/>
        </w:rPr>
        <w:t>0.06</w:t>
      </w:r>
      <w:r>
        <w:rPr>
          <w:rFonts w:ascii="宋体" w:hAnsi="宋体" w:cs="宋体" w:hint="eastAsia"/>
          <w:sz w:val="32"/>
          <w:szCs w:val="32"/>
        </w:rPr>
        <w:t>万元、咨询费</w:t>
      </w:r>
      <w:r>
        <w:rPr>
          <w:rFonts w:ascii="宋体" w:hAnsi="宋体" w:cs="宋体"/>
          <w:sz w:val="32"/>
          <w:szCs w:val="32"/>
        </w:rPr>
        <w:t>0.19</w:t>
      </w:r>
      <w:r>
        <w:rPr>
          <w:rFonts w:ascii="宋体" w:hAnsi="宋体" w:cs="宋体" w:hint="eastAsia"/>
          <w:sz w:val="32"/>
          <w:szCs w:val="32"/>
        </w:rPr>
        <w:t>万元、水费</w:t>
      </w:r>
      <w:r>
        <w:rPr>
          <w:rFonts w:ascii="宋体" w:hAnsi="宋体" w:cs="宋体"/>
          <w:sz w:val="32"/>
          <w:szCs w:val="32"/>
        </w:rPr>
        <w:t>0.49</w:t>
      </w:r>
      <w:r>
        <w:rPr>
          <w:rFonts w:ascii="宋体" w:hAnsi="宋体" w:cs="宋体" w:hint="eastAsia"/>
          <w:sz w:val="32"/>
          <w:szCs w:val="32"/>
        </w:rPr>
        <w:t>万元，电费</w:t>
      </w:r>
      <w:r>
        <w:rPr>
          <w:rFonts w:ascii="宋体" w:hAnsi="宋体" w:cs="宋体"/>
          <w:sz w:val="32"/>
          <w:szCs w:val="32"/>
        </w:rPr>
        <w:t>0.48</w:t>
      </w:r>
      <w:r>
        <w:rPr>
          <w:rFonts w:ascii="宋体" w:hAnsi="宋体" w:cs="宋体" w:hint="eastAsia"/>
          <w:sz w:val="32"/>
          <w:szCs w:val="32"/>
        </w:rPr>
        <w:t>万元，邮电费</w:t>
      </w:r>
      <w:r>
        <w:rPr>
          <w:rFonts w:ascii="宋体" w:hAnsi="宋体" w:cs="宋体"/>
          <w:sz w:val="32"/>
          <w:szCs w:val="32"/>
        </w:rPr>
        <w:t>0.2</w:t>
      </w:r>
      <w:r>
        <w:rPr>
          <w:rFonts w:ascii="宋体" w:hAnsi="宋体" w:cs="宋体" w:hint="eastAsia"/>
          <w:sz w:val="32"/>
          <w:szCs w:val="32"/>
        </w:rPr>
        <w:t>万元，差旅费</w:t>
      </w:r>
      <w:r>
        <w:rPr>
          <w:rFonts w:ascii="宋体" w:hAnsi="宋体" w:cs="宋体"/>
          <w:sz w:val="32"/>
          <w:szCs w:val="32"/>
        </w:rPr>
        <w:t>1.7</w:t>
      </w:r>
      <w:r>
        <w:rPr>
          <w:rFonts w:ascii="宋体" w:hAnsi="宋体" w:cs="宋体" w:hint="eastAsia"/>
          <w:sz w:val="32"/>
          <w:szCs w:val="32"/>
        </w:rPr>
        <w:t>万元，公务接待费</w:t>
      </w:r>
      <w:r>
        <w:rPr>
          <w:rFonts w:ascii="宋体" w:hAnsi="宋体" w:cs="宋体"/>
          <w:sz w:val="32"/>
          <w:szCs w:val="32"/>
        </w:rPr>
        <w:t>0.68</w:t>
      </w:r>
      <w:r>
        <w:rPr>
          <w:rFonts w:ascii="宋体" w:hAnsi="宋体" w:cs="宋体" w:hint="eastAsia"/>
          <w:sz w:val="32"/>
          <w:szCs w:val="32"/>
        </w:rPr>
        <w:t>万元，劳务费</w:t>
      </w:r>
      <w:r>
        <w:rPr>
          <w:rFonts w:ascii="宋体" w:hAnsi="宋体" w:cs="宋体"/>
          <w:sz w:val="32"/>
          <w:szCs w:val="32"/>
        </w:rPr>
        <w:t>0.12</w:t>
      </w:r>
      <w:r>
        <w:rPr>
          <w:rFonts w:ascii="宋体" w:hAnsi="宋体" w:cs="宋体" w:hint="eastAsia"/>
          <w:sz w:val="32"/>
          <w:szCs w:val="32"/>
        </w:rPr>
        <w:t>万元，工会经费</w:t>
      </w:r>
      <w:r>
        <w:rPr>
          <w:rFonts w:ascii="宋体" w:hAnsi="宋体" w:cs="宋体"/>
          <w:sz w:val="32"/>
          <w:szCs w:val="32"/>
        </w:rPr>
        <w:t>1.77</w:t>
      </w:r>
      <w:r>
        <w:rPr>
          <w:rFonts w:ascii="宋体" w:hAnsi="宋体" w:cs="宋体" w:hint="eastAsia"/>
          <w:sz w:val="32"/>
          <w:szCs w:val="32"/>
        </w:rPr>
        <w:t>万元，福利费</w:t>
      </w:r>
      <w:r>
        <w:rPr>
          <w:rFonts w:ascii="宋体" w:hAnsi="宋体" w:cs="宋体"/>
          <w:sz w:val="32"/>
          <w:szCs w:val="32"/>
        </w:rPr>
        <w:t>0.39</w:t>
      </w:r>
      <w:r>
        <w:rPr>
          <w:rFonts w:ascii="宋体" w:hAnsi="宋体" w:cs="宋体" w:hint="eastAsia"/>
          <w:sz w:val="32"/>
          <w:szCs w:val="32"/>
        </w:rPr>
        <w:t>万元，其他交通费</w:t>
      </w:r>
      <w:r>
        <w:rPr>
          <w:rFonts w:ascii="宋体" w:hAnsi="宋体" w:cs="宋体"/>
          <w:sz w:val="32"/>
          <w:szCs w:val="32"/>
        </w:rPr>
        <w:t>0.54</w:t>
      </w:r>
      <w:r>
        <w:rPr>
          <w:rFonts w:ascii="宋体" w:hAnsi="宋体" w:cs="宋体" w:hint="eastAsia"/>
          <w:sz w:val="32"/>
          <w:szCs w:val="32"/>
        </w:rPr>
        <w:t>万元，其他商品服务</w:t>
      </w:r>
      <w:r>
        <w:rPr>
          <w:rFonts w:ascii="宋体" w:hAnsi="宋体" w:cs="宋体"/>
          <w:sz w:val="32"/>
          <w:szCs w:val="32"/>
        </w:rPr>
        <w:t>4.03</w:t>
      </w:r>
      <w:r>
        <w:rPr>
          <w:rFonts w:ascii="宋体" w:hAnsi="宋体" w:cs="宋体" w:hint="eastAsia"/>
          <w:sz w:val="32"/>
          <w:szCs w:val="32"/>
        </w:rPr>
        <w:t>万元项目支出情况：本单位无项目支出。</w:t>
      </w:r>
    </w:p>
    <w:p w:rsidR="00A14234" w:rsidRDefault="00A14234">
      <w:pPr>
        <w:pStyle w:val="1"/>
        <w:ind w:firstLine="0"/>
        <w:rPr>
          <w:rFonts w:ascii="宋体" w:cs="宋体"/>
          <w:sz w:val="32"/>
          <w:szCs w:val="32"/>
        </w:rPr>
      </w:pPr>
    </w:p>
    <w:p w:rsidR="00A14234" w:rsidRDefault="00A14234" w:rsidP="00BF4FC7">
      <w:pPr>
        <w:pStyle w:val="NormalWeb"/>
        <w:widowControl/>
        <w:spacing w:beforeAutospacing="0" w:afterAutospacing="0"/>
        <w:ind w:right="11" w:firstLineChars="200" w:firstLine="31680"/>
        <w:rPr>
          <w:rFonts w:ascii="宋体" w:cs="Times New Roman"/>
          <w:b/>
          <w:bCs/>
          <w:color w:val="010101"/>
          <w:sz w:val="32"/>
          <w:szCs w:val="32"/>
        </w:rPr>
      </w:pPr>
      <w:r>
        <w:rPr>
          <w:rFonts w:ascii="宋体" w:hAnsi="宋体" w:cs="宋体" w:hint="eastAsia"/>
          <w:b/>
          <w:bCs/>
          <w:color w:val="010101"/>
          <w:sz w:val="32"/>
          <w:szCs w:val="32"/>
        </w:rPr>
        <w:t>三、政府性基金预算支出情况</w:t>
      </w:r>
    </w:p>
    <w:p w:rsidR="00A14234" w:rsidRDefault="00A14234">
      <w:pPr>
        <w:ind w:left="901" w:right="11"/>
        <w:rPr>
          <w:rFonts w:ascii="宋体" w:cs="Times New Roman"/>
          <w:b/>
          <w:bCs/>
          <w:color w:val="010101"/>
          <w:sz w:val="32"/>
          <w:szCs w:val="32"/>
        </w:rPr>
      </w:pPr>
      <w:r>
        <w:rPr>
          <w:rFonts w:ascii="宋体" w:hAnsi="宋体" w:cs="宋体" w:hint="eastAsia"/>
          <w:color w:val="010101"/>
          <w:sz w:val="32"/>
          <w:szCs w:val="32"/>
        </w:rPr>
        <w:t>本单位</w:t>
      </w:r>
      <w:r>
        <w:rPr>
          <w:rFonts w:ascii="宋体" w:hAnsi="宋体" w:cs="宋体"/>
          <w:color w:val="010101"/>
          <w:sz w:val="32"/>
          <w:szCs w:val="32"/>
        </w:rPr>
        <w:t>2021</w:t>
      </w:r>
      <w:r>
        <w:rPr>
          <w:rFonts w:ascii="宋体" w:hAnsi="宋体" w:cs="宋体" w:hint="eastAsia"/>
          <w:color w:val="010101"/>
          <w:sz w:val="32"/>
          <w:szCs w:val="32"/>
        </w:rPr>
        <w:t>年无政府性基金预算。</w:t>
      </w:r>
    </w:p>
    <w:p w:rsidR="00A14234" w:rsidRDefault="00A14234" w:rsidP="00BF4FC7">
      <w:pPr>
        <w:ind w:right="11" w:firstLineChars="200" w:firstLine="31680"/>
        <w:rPr>
          <w:rFonts w:ascii="宋体" w:cs="Times New Roman"/>
          <w:b/>
          <w:bCs/>
          <w:color w:val="010101"/>
          <w:sz w:val="32"/>
          <w:szCs w:val="32"/>
        </w:rPr>
      </w:pPr>
      <w:r>
        <w:rPr>
          <w:rFonts w:ascii="宋体" w:hAnsi="宋体" w:cs="宋体" w:hint="eastAsia"/>
          <w:b/>
          <w:bCs/>
          <w:color w:val="010101"/>
          <w:sz w:val="32"/>
          <w:szCs w:val="32"/>
        </w:rPr>
        <w:t>四、国有资本经营预算支出情况</w:t>
      </w:r>
    </w:p>
    <w:p w:rsidR="00A14234" w:rsidRDefault="00A14234">
      <w:pPr>
        <w:ind w:left="901" w:right="11"/>
        <w:rPr>
          <w:rFonts w:ascii="宋体" w:cs="Times New Roman"/>
          <w:color w:val="010101"/>
          <w:sz w:val="32"/>
          <w:szCs w:val="32"/>
        </w:rPr>
      </w:pPr>
      <w:r>
        <w:rPr>
          <w:rFonts w:ascii="宋体" w:hAnsi="宋体" w:cs="宋体" w:hint="eastAsia"/>
          <w:color w:val="010101"/>
          <w:sz w:val="32"/>
          <w:szCs w:val="32"/>
        </w:rPr>
        <w:t>本单位</w:t>
      </w:r>
      <w:r>
        <w:rPr>
          <w:rFonts w:ascii="宋体" w:hAnsi="宋体" w:cs="宋体"/>
          <w:color w:val="010101"/>
          <w:sz w:val="32"/>
          <w:szCs w:val="32"/>
        </w:rPr>
        <w:t>2021</w:t>
      </w:r>
      <w:r>
        <w:rPr>
          <w:rFonts w:ascii="宋体" w:hAnsi="宋体" w:cs="宋体" w:hint="eastAsia"/>
          <w:color w:val="010101"/>
          <w:sz w:val="32"/>
          <w:szCs w:val="32"/>
        </w:rPr>
        <w:t>年无国有资本经营预算支出。</w:t>
      </w:r>
    </w:p>
    <w:p w:rsidR="00A14234" w:rsidRDefault="00A14234" w:rsidP="00BF4FC7">
      <w:pPr>
        <w:ind w:right="11" w:firstLineChars="200" w:firstLine="31680"/>
        <w:rPr>
          <w:rFonts w:ascii="宋体" w:cs="Times New Roman"/>
          <w:b/>
          <w:bCs/>
          <w:color w:val="010101"/>
          <w:sz w:val="32"/>
          <w:szCs w:val="32"/>
        </w:rPr>
      </w:pPr>
      <w:r>
        <w:rPr>
          <w:rFonts w:ascii="宋体" w:hAnsi="宋体" w:cs="宋体" w:hint="eastAsia"/>
          <w:b/>
          <w:bCs/>
          <w:color w:val="010101"/>
          <w:sz w:val="32"/>
          <w:szCs w:val="32"/>
        </w:rPr>
        <w:t>五</w:t>
      </w:r>
      <w:r>
        <w:rPr>
          <w:rFonts w:ascii="宋体" w:hAnsi="宋体" w:cs="宋体" w:hint="eastAsia"/>
          <w:color w:val="010101"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color w:val="010101"/>
          <w:sz w:val="32"/>
          <w:szCs w:val="32"/>
        </w:rPr>
        <w:t>社会保险基金预算支出情况</w:t>
      </w:r>
    </w:p>
    <w:p w:rsidR="00A14234" w:rsidRDefault="00A14234">
      <w:pPr>
        <w:ind w:left="901" w:right="11"/>
        <w:rPr>
          <w:rFonts w:ascii="宋体" w:cs="Times New Roman"/>
          <w:color w:val="010101"/>
          <w:sz w:val="32"/>
          <w:szCs w:val="32"/>
        </w:rPr>
      </w:pPr>
      <w:r>
        <w:rPr>
          <w:rFonts w:ascii="宋体" w:hAnsi="宋体" w:cs="宋体" w:hint="eastAsia"/>
          <w:color w:val="010101"/>
          <w:sz w:val="32"/>
          <w:szCs w:val="32"/>
        </w:rPr>
        <w:t>本单位</w:t>
      </w:r>
      <w:r>
        <w:rPr>
          <w:rFonts w:ascii="宋体" w:hAnsi="宋体" w:cs="宋体"/>
          <w:color w:val="010101"/>
          <w:sz w:val="32"/>
          <w:szCs w:val="32"/>
        </w:rPr>
        <w:t>2021</w:t>
      </w:r>
      <w:r>
        <w:rPr>
          <w:rFonts w:ascii="宋体" w:hAnsi="宋体" w:cs="宋体" w:hint="eastAsia"/>
          <w:color w:val="010101"/>
          <w:sz w:val="32"/>
          <w:szCs w:val="32"/>
        </w:rPr>
        <w:t>年无社会保险基金预算支出。</w:t>
      </w:r>
    </w:p>
    <w:p w:rsidR="00A14234" w:rsidRDefault="00A14234" w:rsidP="00BF4FC7">
      <w:pPr>
        <w:ind w:right="11" w:firstLineChars="200" w:firstLine="31680"/>
        <w:rPr>
          <w:rFonts w:ascii="宋体" w:cs="Times New Roman"/>
          <w:b/>
          <w:bCs/>
          <w:color w:val="010101"/>
          <w:sz w:val="32"/>
          <w:szCs w:val="32"/>
        </w:rPr>
      </w:pPr>
      <w:r>
        <w:rPr>
          <w:rFonts w:ascii="宋体" w:hAnsi="宋体" w:cs="宋体" w:hint="eastAsia"/>
          <w:b/>
          <w:bCs/>
          <w:color w:val="010101"/>
          <w:sz w:val="32"/>
          <w:szCs w:val="32"/>
        </w:rPr>
        <w:t>六、部门整体支出绩效情况</w:t>
      </w:r>
    </w:p>
    <w:p w:rsidR="00A14234" w:rsidRDefault="00A14234" w:rsidP="00BF4FC7">
      <w:pPr>
        <w:adjustRightInd w:val="0"/>
        <w:snapToGrid w:val="0"/>
        <w:spacing w:line="600" w:lineRule="exact"/>
        <w:ind w:firstLineChars="3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我单位财务管理严格依法依规，做到公开公平公正，严格执行各项有关法律法规、财经纪律、财务规章制度。</w:t>
      </w:r>
    </w:p>
    <w:p w:rsidR="00A14234" w:rsidRDefault="00A14234" w:rsidP="00BF4FC7">
      <w:pPr>
        <w:adjustRightInd w:val="0"/>
        <w:snapToGrid w:val="0"/>
        <w:spacing w:line="600" w:lineRule="exact"/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、完成了城关生猪定点屠宰场管理工作，</w:t>
      </w:r>
      <w:r>
        <w:rPr>
          <w:rFonts w:ascii="宋体" w:hAnsi="宋体" w:cs="宋体" w:hint="eastAsia"/>
          <w:kern w:val="0"/>
          <w:sz w:val="32"/>
          <w:szCs w:val="32"/>
        </w:rPr>
        <w:t>有序安排牲畜安全屠宰，</w:t>
      </w:r>
      <w:r>
        <w:rPr>
          <w:rFonts w:ascii="宋体" w:hAnsi="宋体" w:cs="宋体" w:hint="eastAsia"/>
          <w:sz w:val="32"/>
          <w:szCs w:val="32"/>
        </w:rPr>
        <w:t>配合相关部门做好肉品检疫，</w:t>
      </w:r>
      <w:r>
        <w:rPr>
          <w:rFonts w:ascii="宋体" w:hAnsi="宋体" w:cs="宋体" w:hint="eastAsia"/>
          <w:kern w:val="0"/>
          <w:sz w:val="32"/>
          <w:szCs w:val="32"/>
        </w:rPr>
        <w:t>满足全县人民肉品供应，</w:t>
      </w:r>
      <w:r>
        <w:rPr>
          <w:rFonts w:ascii="宋体" w:hAnsi="宋体" w:cs="宋体" w:hint="eastAsia"/>
          <w:sz w:val="32"/>
          <w:szCs w:val="32"/>
        </w:rPr>
        <w:t>确保全县人民吃上放心肉。全年生猪屠宰量</w:t>
      </w:r>
      <w:r>
        <w:rPr>
          <w:rFonts w:ascii="宋体" w:hAnsi="宋体" w:cs="宋体"/>
          <w:sz w:val="32"/>
          <w:szCs w:val="32"/>
        </w:rPr>
        <w:t>79466</w:t>
      </w:r>
      <w:r>
        <w:rPr>
          <w:rFonts w:ascii="宋体" w:hAnsi="宋体" w:cs="宋体" w:hint="eastAsia"/>
          <w:sz w:val="32"/>
          <w:szCs w:val="32"/>
        </w:rPr>
        <w:t>头，牛屠宰量</w:t>
      </w:r>
      <w:r>
        <w:rPr>
          <w:rFonts w:ascii="宋体" w:hAnsi="宋体" w:cs="宋体"/>
          <w:sz w:val="32"/>
          <w:szCs w:val="32"/>
        </w:rPr>
        <w:t>3180</w:t>
      </w:r>
      <w:r>
        <w:rPr>
          <w:rFonts w:ascii="宋体" w:hAnsi="宋体" w:cs="宋体" w:hint="eastAsia"/>
          <w:sz w:val="32"/>
          <w:szCs w:val="32"/>
        </w:rPr>
        <w:t>头，代收屠户个人所得税</w:t>
      </w:r>
      <w:r>
        <w:rPr>
          <w:rFonts w:ascii="宋体" w:hAnsi="宋体" w:cs="宋体"/>
          <w:sz w:val="32"/>
          <w:szCs w:val="32"/>
        </w:rPr>
        <w:t>57.21</w:t>
      </w:r>
      <w:r>
        <w:rPr>
          <w:rFonts w:ascii="宋体" w:hAnsi="宋体" w:cs="宋体" w:hint="eastAsia"/>
          <w:sz w:val="32"/>
          <w:szCs w:val="32"/>
        </w:rPr>
        <w:t>万元，超额完成了全年的目标管理任务。做好了屠宰场粪污处理，提高了城市面貌，改善了城市人居环境。</w:t>
      </w:r>
    </w:p>
    <w:p w:rsidR="00A14234" w:rsidRDefault="00A14234" w:rsidP="00BF4FC7">
      <w:pPr>
        <w:pStyle w:val="1"/>
        <w:ind w:firstLineChars="3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、做好商业系统信访维稳工作。</w:t>
      </w:r>
      <w:r>
        <w:rPr>
          <w:rFonts w:ascii="宋体" w:hAnsi="宋体" w:cs="宋体" w:hint="eastAsia"/>
          <w:kern w:val="0"/>
          <w:sz w:val="32"/>
          <w:szCs w:val="32"/>
        </w:rPr>
        <w:t>一年来，我办虽然因拆迁、企业改制、特困群体引发的纠纷、矛盾仍然十分突出，我们坚持严格落实责任，强化宣传教育，突出排查预防，注重细节管理，全年没有发生一例赴省进京上访事件，确保了商业大局和谐安全稳定。</w:t>
      </w:r>
    </w:p>
    <w:p w:rsidR="00A14234" w:rsidRDefault="00A14234" w:rsidP="00BF4FC7">
      <w:pPr>
        <w:ind w:leftChars="304" w:left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、做好机关直属企业离退休人员的管理及服务工作。</w:t>
      </w:r>
    </w:p>
    <w:p w:rsidR="00A14234" w:rsidRDefault="00A14234">
      <w:pPr>
        <w:pStyle w:val="1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：做好驻点村烤烟生产工作。</w:t>
      </w:r>
      <w:r>
        <w:rPr>
          <w:rFonts w:ascii="宋体" w:hAnsi="宋体" w:cs="宋体" w:hint="eastAsia"/>
          <w:kern w:val="0"/>
          <w:sz w:val="32"/>
          <w:szCs w:val="32"/>
        </w:rPr>
        <w:t>我办联系的烤烟生产村是清塘镇小坪村，支助烤烟种植户生产补助资金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ascii="宋体" w:hAnsi="宋体" w:cs="宋体" w:hint="eastAsia"/>
          <w:kern w:val="0"/>
          <w:sz w:val="32"/>
          <w:szCs w:val="32"/>
        </w:rPr>
        <w:t>万元，完成</w:t>
      </w:r>
      <w:r>
        <w:rPr>
          <w:rFonts w:ascii="宋体" w:hAnsi="宋体" w:cs="宋体"/>
          <w:kern w:val="0"/>
          <w:sz w:val="32"/>
          <w:szCs w:val="32"/>
        </w:rPr>
        <w:t>262</w:t>
      </w:r>
      <w:r>
        <w:rPr>
          <w:rFonts w:ascii="宋体" w:hAnsi="宋体" w:cs="宋体" w:hint="eastAsia"/>
          <w:kern w:val="0"/>
          <w:sz w:val="32"/>
          <w:szCs w:val="32"/>
        </w:rPr>
        <w:t>担烤烟，完成了烤烟生产任务。</w:t>
      </w:r>
    </w:p>
    <w:p w:rsidR="00A14234" w:rsidRDefault="00A14234" w:rsidP="00BF4FC7">
      <w:pPr>
        <w:numPr>
          <w:ilvl w:val="0"/>
          <w:numId w:val="2"/>
        </w:numPr>
        <w:ind w:firstLineChars="200" w:firstLine="31680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做好驻村乡村振兴工作</w:t>
      </w:r>
      <w:r>
        <w:rPr>
          <w:rFonts w:ascii="宋体" w:hAnsi="宋体" w:cs="宋体" w:hint="eastAsia"/>
          <w:color w:val="0000FF"/>
          <w:kern w:val="0"/>
          <w:sz w:val="32"/>
          <w:szCs w:val="32"/>
        </w:rPr>
        <w:t>。</w:t>
      </w:r>
      <w:r>
        <w:rPr>
          <w:rFonts w:ascii="宋体" w:hAnsi="宋体" w:cs="宋体" w:hint="eastAsia"/>
          <w:kern w:val="0"/>
          <w:sz w:val="32"/>
          <w:szCs w:val="32"/>
        </w:rPr>
        <w:t>我办</w:t>
      </w:r>
      <w:r>
        <w:rPr>
          <w:rFonts w:ascii="宋体" w:hAnsi="宋体" w:cs="宋体" w:hint="eastAsia"/>
          <w:sz w:val="32"/>
          <w:szCs w:val="32"/>
        </w:rPr>
        <w:t>乡村振兴</w:t>
      </w:r>
      <w:r>
        <w:rPr>
          <w:rFonts w:ascii="宋体" w:hAnsi="宋体" w:cs="宋体" w:hint="eastAsia"/>
          <w:kern w:val="0"/>
          <w:sz w:val="32"/>
          <w:szCs w:val="32"/>
        </w:rPr>
        <w:t>结对对象在寿雁镇空树岩村，共有</w:t>
      </w:r>
      <w:r>
        <w:rPr>
          <w:rFonts w:ascii="宋体" w:hAnsi="宋体" w:cs="宋体"/>
          <w:kern w:val="0"/>
          <w:sz w:val="32"/>
          <w:szCs w:val="32"/>
        </w:rPr>
        <w:t>10</w:t>
      </w:r>
      <w:r>
        <w:rPr>
          <w:rFonts w:ascii="宋体" w:hAnsi="宋体" w:cs="宋体" w:hint="eastAsia"/>
          <w:kern w:val="0"/>
          <w:sz w:val="32"/>
          <w:szCs w:val="32"/>
        </w:rPr>
        <w:t>户结对户，我办</w:t>
      </w:r>
      <w:r>
        <w:rPr>
          <w:rFonts w:ascii="宋体" w:hAnsi="宋体" w:cs="宋体" w:hint="eastAsia"/>
          <w:sz w:val="32"/>
          <w:szCs w:val="32"/>
        </w:rPr>
        <w:t>乡村振兴</w:t>
      </w:r>
      <w:r>
        <w:rPr>
          <w:rFonts w:ascii="宋体" w:hAnsi="宋体" w:cs="宋体" w:hint="eastAsia"/>
          <w:kern w:val="0"/>
          <w:sz w:val="32"/>
          <w:szCs w:val="32"/>
        </w:rPr>
        <w:t>工作人员坚持每月至少到村入户一次以上，在春节、中秋国庆节进行了两次走访，每户发放慰问金</w:t>
      </w:r>
      <w:r>
        <w:rPr>
          <w:rFonts w:ascii="宋体" w:hAnsi="宋体" w:cs="宋体"/>
          <w:kern w:val="0"/>
          <w:sz w:val="32"/>
          <w:szCs w:val="32"/>
        </w:rPr>
        <w:t>1200</w:t>
      </w:r>
      <w:r>
        <w:rPr>
          <w:rFonts w:ascii="宋体" w:hAnsi="宋体" w:cs="宋体" w:hint="eastAsia"/>
          <w:kern w:val="0"/>
          <w:sz w:val="32"/>
          <w:szCs w:val="32"/>
        </w:rPr>
        <w:t>元，全年共计</w:t>
      </w:r>
      <w:r>
        <w:rPr>
          <w:rFonts w:ascii="宋体" w:hAnsi="宋体" w:cs="宋体"/>
          <w:kern w:val="0"/>
          <w:sz w:val="32"/>
          <w:szCs w:val="32"/>
        </w:rPr>
        <w:t>1.2</w:t>
      </w:r>
      <w:r>
        <w:rPr>
          <w:rFonts w:ascii="宋体" w:hAnsi="宋体" w:cs="宋体" w:hint="eastAsia"/>
          <w:kern w:val="0"/>
          <w:sz w:val="32"/>
          <w:szCs w:val="32"/>
        </w:rPr>
        <w:t>万元，</w:t>
      </w:r>
      <w:r>
        <w:rPr>
          <w:rFonts w:ascii="宋体" w:hAnsi="宋体" w:cs="宋体"/>
          <w:kern w:val="0"/>
          <w:sz w:val="32"/>
          <w:szCs w:val="32"/>
        </w:rPr>
        <w:t>2021</w:t>
      </w:r>
      <w:r>
        <w:rPr>
          <w:rFonts w:ascii="宋体" w:hAnsi="宋体" w:cs="宋体" w:hint="eastAsia"/>
          <w:kern w:val="0"/>
          <w:sz w:val="32"/>
          <w:szCs w:val="32"/>
        </w:rPr>
        <w:t>年支助村里进行基础建设改造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ascii="宋体" w:hAnsi="宋体" w:cs="宋体" w:hint="eastAsia"/>
          <w:kern w:val="0"/>
          <w:sz w:val="32"/>
          <w:szCs w:val="32"/>
        </w:rPr>
        <w:t>万元。</w:t>
      </w:r>
    </w:p>
    <w:p w:rsidR="00A14234" w:rsidRDefault="00A14234">
      <w:pPr>
        <w:pStyle w:val="1"/>
        <w:ind w:firstLine="0"/>
        <w:rPr>
          <w:rFonts w:ascii="宋体" w:cs="宋体"/>
          <w:sz w:val="32"/>
          <w:szCs w:val="32"/>
        </w:rPr>
      </w:pPr>
    </w:p>
    <w:p w:rsidR="00A14234" w:rsidRDefault="00A14234">
      <w:pPr>
        <w:pStyle w:val="1"/>
        <w:ind w:firstLine="0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七、存在的问题及原因分析</w:t>
      </w:r>
    </w:p>
    <w:p w:rsidR="00A14234" w:rsidRDefault="00A14234" w:rsidP="00BF4FC7">
      <w:pPr>
        <w:pStyle w:val="NormalWeb"/>
        <w:widowControl/>
        <w:spacing w:beforeAutospacing="0" w:afterAutospacing="0" w:line="420" w:lineRule="atLeast"/>
        <w:ind w:firstLineChars="200" w:firstLine="31680"/>
        <w:jc w:val="both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</w:t>
      </w:r>
      <w:r>
        <w:rPr>
          <w:rFonts w:ascii="宋体" w:hAnsi="宋体" w:cs="宋体"/>
          <w:sz w:val="32"/>
          <w:szCs w:val="32"/>
        </w:rPr>
        <w:t>,</w:t>
      </w:r>
      <w:r>
        <w:rPr>
          <w:rFonts w:ascii="宋体" w:hAnsi="宋体" w:cs="宋体" w:hint="eastAsia"/>
          <w:color w:val="000000"/>
          <w:sz w:val="32"/>
          <w:szCs w:val="32"/>
        </w:rPr>
        <w:t>相关管理制度还有待进一步完善。</w:t>
      </w:r>
    </w:p>
    <w:p w:rsidR="00A14234" w:rsidRDefault="00A14234">
      <w:pPr>
        <w:tabs>
          <w:tab w:val="left" w:pos="444"/>
        </w:tabs>
        <w:adjustRightInd w:val="0"/>
        <w:snapToGrid w:val="0"/>
        <w:spacing w:line="600" w:lineRule="exact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八、下一步改进措施</w:t>
      </w:r>
    </w:p>
    <w:p w:rsidR="00A14234" w:rsidRDefault="00A14234" w:rsidP="00BF4FC7">
      <w:pPr>
        <w:pStyle w:val="NormalWeb"/>
        <w:widowControl/>
        <w:spacing w:beforeAutospacing="0" w:afterAutospacing="0" w:line="420" w:lineRule="atLeast"/>
        <w:ind w:firstLineChars="200" w:firstLine="31680"/>
        <w:jc w:val="both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、加强政策学习，提高思想认识。认真学习《预算法》等相关法规、制度，提高单位领导对全面预算管理及财务工作的重视程度，增强财务人员的预算意识。</w:t>
      </w:r>
    </w:p>
    <w:p w:rsidR="00A14234" w:rsidRDefault="00A14234" w:rsidP="00BF4FC7">
      <w:pPr>
        <w:pStyle w:val="NormalWeb"/>
        <w:widowControl/>
        <w:spacing w:beforeAutospacing="0" w:afterAutospacing="0" w:line="420" w:lineRule="atLeast"/>
        <w:ind w:firstLineChars="200" w:firstLine="31680"/>
        <w:jc w:val="both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、规范账务处理，提高财务信息质量。严格按照《会计法》等规定执行财务核算，并结合实际情况，完整、准确地披露相关信息，尽可能地做到决算与预算相衔接。</w:t>
      </w:r>
    </w:p>
    <w:p w:rsidR="00A14234" w:rsidRDefault="00A14234" w:rsidP="00BF4FC7">
      <w:pPr>
        <w:adjustRightInd w:val="0"/>
        <w:snapToGrid w:val="0"/>
        <w:spacing w:line="600" w:lineRule="exact"/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、搞好人员培训，加强会计队伍建设。</w:t>
      </w:r>
    </w:p>
    <w:p w:rsidR="00A14234" w:rsidRDefault="00A14234" w:rsidP="00BF4FC7">
      <w:pPr>
        <w:adjustRightInd w:val="0"/>
        <w:snapToGrid w:val="0"/>
        <w:spacing w:line="600" w:lineRule="exact"/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、进一步建章立制，确保会计核算规范化。</w:t>
      </w:r>
    </w:p>
    <w:p w:rsidR="00A14234" w:rsidRDefault="00A14234" w:rsidP="00BF4FC7">
      <w:pPr>
        <w:adjustRightInd w:val="0"/>
        <w:snapToGrid w:val="0"/>
        <w:spacing w:line="600" w:lineRule="exact"/>
        <w:ind w:firstLineChars="13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adjustRightInd w:val="0"/>
        <w:snapToGrid w:val="0"/>
        <w:spacing w:line="600" w:lineRule="exact"/>
        <w:ind w:firstLineChars="4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adjustRightInd w:val="0"/>
        <w:snapToGrid w:val="0"/>
        <w:spacing w:line="600" w:lineRule="exact"/>
        <w:ind w:firstLineChars="13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adjustRightInd w:val="0"/>
        <w:snapToGrid w:val="0"/>
        <w:spacing w:line="600" w:lineRule="exact"/>
        <w:ind w:firstLineChars="13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adjustRightInd w:val="0"/>
        <w:snapToGrid w:val="0"/>
        <w:spacing w:line="600" w:lineRule="exact"/>
        <w:ind w:firstLineChars="1300" w:firstLine="31680"/>
        <w:rPr>
          <w:rFonts w:ascii="宋体" w:cs="Times New Roman"/>
          <w:sz w:val="32"/>
          <w:szCs w:val="32"/>
        </w:rPr>
      </w:pPr>
    </w:p>
    <w:p w:rsidR="00A14234" w:rsidRDefault="00A14234" w:rsidP="00BF4FC7">
      <w:pPr>
        <w:adjustRightInd w:val="0"/>
        <w:snapToGrid w:val="0"/>
        <w:spacing w:line="600" w:lineRule="exact"/>
        <w:ind w:firstLineChars="13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道县商业改制管理办公室</w:t>
      </w:r>
    </w:p>
    <w:p w:rsidR="00A14234" w:rsidRDefault="00A14234" w:rsidP="00BF4FC7">
      <w:pPr>
        <w:wordWrap w:val="0"/>
        <w:adjustRightInd w:val="0"/>
        <w:snapToGrid w:val="0"/>
        <w:spacing w:line="600" w:lineRule="exact"/>
        <w:ind w:firstLineChars="20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宋体" w:hAns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二二年六月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二十五日</w:t>
      </w:r>
    </w:p>
    <w:p w:rsidR="00A14234" w:rsidRDefault="00A14234" w:rsidP="00FF7F47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sectPr w:rsidR="00A14234" w:rsidSect="0075369D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D1DA5B"/>
    <w:multiLevelType w:val="singleLevel"/>
    <w:tmpl w:val="A0D1DA5B"/>
    <w:lvl w:ilvl="0">
      <w:start w:val="5"/>
      <w:numFmt w:val="decimal"/>
      <w:suff w:val="nothing"/>
      <w:lvlText w:val="%1、"/>
      <w:lvlJc w:val="left"/>
    </w:lvl>
  </w:abstractNum>
  <w:abstractNum w:abstractNumId="1">
    <w:nsid w:val="B60C622B"/>
    <w:multiLevelType w:val="singleLevel"/>
    <w:tmpl w:val="B60C622B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dmZWFjODYxODUxYTZhNTU0OGExYThkODcxZGZiYmI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2E2C5E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5F506B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5369D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14234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BF4FC7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0FF7F47"/>
    <w:rsid w:val="024818A3"/>
    <w:rsid w:val="03AD63CE"/>
    <w:rsid w:val="057A2E9A"/>
    <w:rsid w:val="07110CEE"/>
    <w:rsid w:val="14093C20"/>
    <w:rsid w:val="15A768C5"/>
    <w:rsid w:val="184B1B8B"/>
    <w:rsid w:val="29890AA8"/>
    <w:rsid w:val="2E183793"/>
    <w:rsid w:val="2FB03BCB"/>
    <w:rsid w:val="33966872"/>
    <w:rsid w:val="421232F4"/>
    <w:rsid w:val="47AB5E24"/>
    <w:rsid w:val="48E675CF"/>
    <w:rsid w:val="4C472D51"/>
    <w:rsid w:val="4C5316D6"/>
    <w:rsid w:val="507E09EF"/>
    <w:rsid w:val="51F03948"/>
    <w:rsid w:val="59987F3E"/>
    <w:rsid w:val="5BBF47F9"/>
    <w:rsid w:val="61415CCD"/>
    <w:rsid w:val="6245305F"/>
    <w:rsid w:val="6CFE2EDC"/>
    <w:rsid w:val="6D37634F"/>
    <w:rsid w:val="70671D7D"/>
    <w:rsid w:val="73432AB2"/>
    <w:rsid w:val="7DB3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1"/>
    <w:qFormat/>
    <w:rsid w:val="0075369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uiPriority w:val="99"/>
    <w:rsid w:val="0075369D"/>
    <w:pPr>
      <w:widowControl w:val="0"/>
      <w:ind w:firstLine="420"/>
      <w:jc w:val="both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536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69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69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5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69D"/>
    <w:rPr>
      <w:sz w:val="18"/>
      <w:szCs w:val="18"/>
    </w:rPr>
  </w:style>
  <w:style w:type="paragraph" w:styleId="NormalWeb">
    <w:name w:val="Normal (Web)"/>
    <w:basedOn w:val="Normal"/>
    <w:uiPriority w:val="99"/>
    <w:rsid w:val="0075369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5369D"/>
    <w:rPr>
      <w:color w:val="0000FF"/>
      <w:u w:val="single"/>
    </w:rPr>
  </w:style>
  <w:style w:type="paragraph" w:customStyle="1" w:styleId="Default">
    <w:name w:val="Default"/>
    <w:uiPriority w:val="99"/>
    <w:rsid w:val="0075369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536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293</Words>
  <Characters>1674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 null</dc:creator>
  <cp:keywords/>
  <dc:description/>
  <cp:lastModifiedBy>user</cp:lastModifiedBy>
  <cp:revision>68</cp:revision>
  <cp:lastPrinted>2022-07-27T12:55:00Z</cp:lastPrinted>
  <dcterms:created xsi:type="dcterms:W3CDTF">2020-07-02T02:32:00Z</dcterms:created>
  <dcterms:modified xsi:type="dcterms:W3CDTF">2023-09-27T01:55:00Z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31A0DB8E63FE40EB854E887D4FCDC616</vt:lpwstr>
  </property>
</Properties>
</file>