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sz w:val="84"/>
          <w:szCs w:val="84"/>
        </w:rPr>
      </w:pPr>
      <w:r>
        <w:rPr>
          <w:rFonts w:hint="eastAsia"/>
          <w:sz w:val="84"/>
          <w:szCs w:val="84"/>
          <w:lang w:eastAsia="zh-CN"/>
        </w:rPr>
        <w:t>道县公路建设养护中心</w:t>
      </w: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道县公路建设养护中心</w:t>
      </w:r>
      <w:r>
        <w:rPr>
          <w:rFonts w:hint="eastAsia"/>
          <w:b/>
          <w:sz w:val="28"/>
          <w:szCs w:val="28"/>
        </w:rPr>
        <w:t>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lang w:eastAsia="zh-CN"/>
        </w:rPr>
        <w:t>道县公路建设养护中心部门</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0"/>
        </w:numPr>
        <w:ind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代表道县人民政府履行全县国省道干线公路和部分县乡公路及其设施的日常养护，大中修、绿化、安保、危桥改造工程，参与和实施国防公路战备，保护路产路权，负责所辖区内车辆超限管理综合执法等管理职责，承办县委、县政府交办的其他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（一）内设机构设置。内设办公室、政工、财务、路政、安全法制、工程、养护7个股室。</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道县公路建设养护中心</w:t>
      </w:r>
      <w:r>
        <w:rPr>
          <w:rFonts w:hint="eastAsia" w:asciiTheme="minorEastAsia" w:hAnsiTheme="minorEastAsia"/>
          <w:bCs/>
          <w:kern w:val="0"/>
          <w:sz w:val="32"/>
          <w:szCs w:val="32"/>
        </w:rPr>
        <w:t>2022年部门决算汇总公开单位构成包括：道县公路局本级。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道县公路建设养护中心</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2842.73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157.04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166.56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2421.01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2842.73</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2842.73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2842.73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2842.73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15372" w:type="dxa"/>
        <w:tblInd w:w="0" w:type="dxa"/>
        <w:tblLayout w:type="autofit"/>
        <w:tblCellMar>
          <w:top w:w="0" w:type="dxa"/>
          <w:left w:w="0" w:type="dxa"/>
          <w:bottom w:w="0" w:type="dxa"/>
          <w:right w:w="0" w:type="dxa"/>
        </w:tblCellMar>
      </w:tblPr>
      <w:tblGrid>
        <w:gridCol w:w="2240"/>
        <w:gridCol w:w="160"/>
        <w:gridCol w:w="1703"/>
        <w:gridCol w:w="1526"/>
        <w:gridCol w:w="1526"/>
        <w:gridCol w:w="1526"/>
        <w:gridCol w:w="1526"/>
        <w:gridCol w:w="1526"/>
        <w:gridCol w:w="1526"/>
        <w:gridCol w:w="2169"/>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eastAsia="zh-CN"/>
              </w:rPr>
              <w:t>道县公路建设养护中心</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3"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2842.73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2842.73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其他宣传事务支出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157.04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157.04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112.15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44.888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44.888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57.42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57.42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57.42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57.42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57.42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57.42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166.56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166.56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eastAsia="zh-CN"/>
              </w:rPr>
            </w:pPr>
            <w:r>
              <w:rPr>
                <w:rFonts w:hint="eastAsia"/>
                <w:lang w:val="en-US" w:eastAsia="zh-CN"/>
              </w:rPr>
              <w:t>166.56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eastAsia="zh-CN"/>
              </w:rPr>
            </w:pPr>
            <w:r>
              <w:rPr>
                <w:rFonts w:hint="eastAsia"/>
                <w:lang w:val="en-US" w:eastAsia="zh-CN"/>
              </w:rPr>
              <w:t>166.56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2129999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2421.01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2421.01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公路水路运输</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2421.01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2421.01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1198.75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1198.75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2140106</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公路养护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252.46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252.46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2140109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交通运输信息化建设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31.8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31.8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2140110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lang w:eastAsia="zh-CN"/>
              </w:rPr>
              <w:t>公路和运输安全</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eastAsia="zh-CN"/>
              </w:rPr>
            </w:pPr>
            <w:r>
              <w:rPr>
                <w:rFonts w:hint="eastAsia"/>
                <w:lang w:val="en-US" w:eastAsia="zh-CN"/>
              </w:rPr>
              <w:t>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eastAsia="zh-CN"/>
              </w:rPr>
            </w:pPr>
            <w:r>
              <w:rPr>
                <w:rFonts w:hint="eastAsia"/>
                <w:lang w:val="en-US" w:eastAsia="zh-CN"/>
              </w:rPr>
              <w:t>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2140199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eastAsia="zh-CN"/>
              </w:rPr>
              <w:t>其他公路水路运输支出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898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898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道县公路建设养护中心</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2842.73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1413.21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1429.52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其他宣传事务支出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157.04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157.04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kern w:val="0"/>
                <w:sz w:val="24"/>
                <w:szCs w:val="24"/>
                <w:lang w:val="en-US" w:eastAsia="zh-CN"/>
              </w:rPr>
              <w:t>157.04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157.04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kern w:val="0"/>
                <w:sz w:val="24"/>
                <w:szCs w:val="24"/>
                <w:lang w:val="en-US" w:eastAsia="zh-CN"/>
              </w:rPr>
              <w:t>157.04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kern w:val="0"/>
                <w:sz w:val="24"/>
                <w:szCs w:val="24"/>
                <w:lang w:val="en-US" w:eastAsia="zh-CN"/>
              </w:rPr>
              <w:t>157.04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44.888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44.888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r>
      <w:tr>
        <w:tblPrEx>
          <w:tblCellMar>
            <w:top w:w="0" w:type="dxa"/>
            <w:left w:w="108" w:type="dxa"/>
            <w:bottom w:w="0" w:type="dxa"/>
            <w:right w:w="108" w:type="dxa"/>
          </w:tblCellMar>
        </w:tblPrEx>
        <w:trPr>
          <w:trHeight w:val="427"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44.888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44.888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kern w:val="0"/>
                <w:sz w:val="24"/>
                <w:szCs w:val="24"/>
                <w:lang w:val="en-US" w:eastAsia="zh-CN"/>
              </w:rPr>
              <w:t>57.42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57.42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2101102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57.42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57.42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21299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2129999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交通运输支出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2421.01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1198.75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1222.26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21401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公路水路运输</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2421.01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1198.75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1222.26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2140101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1198.75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1198.75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2140106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公路养护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252.46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252.46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2140109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交通运输信息化建设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2140110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公路和运输安全</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2140199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其他公路水路运输支出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道县公路建设养护中心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2842.73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157.04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157.04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57.42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57.42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166.56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166.56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2421.01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2421.01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2842.73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2842.73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2842.73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2842.73</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2842.73</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2842.73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hint="eastAsia" w:ascii="宋体" w:hAnsi="宋体" w:eastAsia="宋体" w:cs="宋体"/>
          <w:color w:val="000000"/>
          <w:kern w:val="0"/>
          <w:sz w:val="20"/>
          <w:szCs w:val="20"/>
          <w:lang w:eastAsia="zh-CN"/>
        </w:rPr>
        <w:t>道县公路建设养护中心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986"/>
        <w:gridCol w:w="971"/>
        <w:gridCol w:w="3280"/>
        <w:gridCol w:w="2849"/>
        <w:gridCol w:w="3284"/>
        <w:gridCol w:w="2849"/>
      </w:tblGrid>
      <w:tr>
        <w:tblPrEx>
          <w:tblCellMar>
            <w:top w:w="0" w:type="dxa"/>
            <w:left w:w="108" w:type="dxa"/>
            <w:bottom w:w="0" w:type="dxa"/>
            <w:right w:w="108" w:type="dxa"/>
          </w:tblCellMar>
        </w:tblPrEx>
        <w:trPr>
          <w:trHeight w:val="405" w:hRule="atLeast"/>
          <w:jc w:val="center"/>
        </w:trPr>
        <w:tc>
          <w:tcPr>
            <w:tcW w:w="523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5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5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3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4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3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2842.73</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1413.21</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1429.52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849"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宣传事务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849"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其他宣传事务支出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849"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157.04</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157.04</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112.15</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112.15</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112.15</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112.15</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44.888</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44.888</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57.42</w:t>
            </w:r>
          </w:p>
        </w:tc>
        <w:tc>
          <w:tcPr>
            <w:tcW w:w="328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57.42</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21011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宋体" w:hAnsi="宋体" w:eastAsia="宋体" w:cs="宋体"/>
                <w:kern w:val="0"/>
                <w:szCs w:val="21"/>
                <w:lang w:eastAsia="zh-CN"/>
              </w:rPr>
              <w:t>行政事业单位医疗</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57.42</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57.42</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2101102</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事业单位医疗</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57.42</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57.42</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212</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城乡社区支出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166.56</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166.56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21299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其他城乡社区支出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166.56</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166.56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2129999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Cs w:val="21"/>
              </w:rPr>
            </w:pPr>
            <w:r>
              <w:rPr>
                <w:rFonts w:hint="eastAsia" w:ascii="宋体" w:hAnsi="宋体" w:eastAsia="宋体" w:cs="宋体"/>
                <w:kern w:val="0"/>
                <w:szCs w:val="21"/>
                <w:lang w:eastAsia="zh-CN"/>
              </w:rPr>
              <w:t>其他城乡社区支出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166.56</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166.56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214</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交通运输支出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1222.26</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1222.26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21401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公路水路运输</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1222.26</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2140101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1198.75</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1198.75</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2140106</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公路养护</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252.46</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252.46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2140109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交通运输信息化建设</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31.8</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2140110</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公路和运输安全</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849"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2140199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其他公路水路运输支出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898</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849"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898</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302"/>
        <w:gridCol w:w="3264"/>
        <w:gridCol w:w="1093"/>
        <w:gridCol w:w="1189"/>
        <w:gridCol w:w="2248"/>
        <w:gridCol w:w="565"/>
        <w:gridCol w:w="1259"/>
        <w:gridCol w:w="4077"/>
        <w:gridCol w:w="655"/>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道县公路建设养护中心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1203.321</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165</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479.23</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204.89</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92.5</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162.12</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112.15</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57.42</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83.13</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11.88</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44.89</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44.89</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w:t>
            </w:r>
          </w:p>
        </w:tc>
        <w:tc>
          <w:tcPr>
            <w:tcW w:w="12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w:t>
            </w:r>
          </w:p>
        </w:tc>
        <w:tc>
          <w:tcPr>
            <w:tcW w:w="125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5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6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5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w:t>
            </w:r>
          </w:p>
        </w:tc>
        <w:tc>
          <w:tcPr>
            <w:tcW w:w="125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1248.21</w:t>
            </w:r>
          </w:p>
        </w:tc>
        <w:tc>
          <w:tcPr>
            <w:tcW w:w="9338"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1659</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道县公路建设养护中心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道县公路建设养护中心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2"/>
        <w:gridCol w:w="1035"/>
        <w:gridCol w:w="1308"/>
        <w:gridCol w:w="1979"/>
        <w:gridCol w:w="1979"/>
        <w:gridCol w:w="1979"/>
        <w:gridCol w:w="1979"/>
        <w:gridCol w:w="1979"/>
        <w:gridCol w:w="19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道县公路建设养护中心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9"/>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道县公路建设养护中心</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2"/>
              <w:rPr>
                <w:rFonts w:hint="eastAsia"/>
                <w:lang w:eastAsia="zh-CN"/>
              </w:rPr>
            </w:pPr>
            <w:r>
              <w:rPr>
                <w:rFonts w:hint="eastAsia" w:ascii="宋体" w:hAnsi="宋体" w:eastAsia="宋体" w:cs="宋体"/>
                <w:color w:val="000000"/>
                <w:kern w:val="0"/>
                <w:sz w:val="20"/>
                <w:szCs w:val="20"/>
                <w:lang w:eastAsia="zh-CN"/>
              </w:rPr>
              <w:t>道县公路建设养护中心没有国有资本经营预算收入，也没有安排国有资本经营支出，故本表无数据</w:t>
            </w:r>
          </w:p>
        </w:tc>
      </w:tr>
    </w:tbl>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ind w:firstLine="640" w:firstLineChars="200"/>
        <w:rPr>
          <w:rFonts w:hAnsi="黑体"/>
          <w:b/>
          <w:sz w:val="32"/>
          <w:szCs w:val="32"/>
        </w:rPr>
      </w:pPr>
      <w:r>
        <w:rPr>
          <w:rFonts w:hint="eastAsia" w:hAnsi="黑体"/>
          <w:b/>
          <w:sz w:val="32"/>
          <w:szCs w:val="32"/>
        </w:rPr>
        <w:t>一、收入支出决算总体情况说明</w:t>
      </w:r>
    </w:p>
    <w:p>
      <w:pPr>
        <w:pStyle w:val="13"/>
        <w:ind w:firstLine="640" w:firstLineChars="200"/>
        <w:rPr>
          <w:rFonts w:hint="eastAsia" w:eastAsia="仿宋" w:asciiTheme="minorEastAsia" w:hAnsiTheme="minorEastAsia"/>
          <w:sz w:val="32"/>
          <w:szCs w:val="32"/>
          <w:lang w:eastAsia="zh-CN"/>
        </w:rPr>
      </w:pPr>
      <w:r>
        <w:rPr>
          <w:rFonts w:hint="eastAsia" w:asciiTheme="minorEastAsia" w:hAnsiTheme="minorEastAsia" w:eastAsiaTheme="minorEastAsia" w:cstheme="minorEastAsia"/>
          <w:sz w:val="32"/>
          <w:szCs w:val="32"/>
        </w:rPr>
        <w:t>2021年度收、支总计</w:t>
      </w:r>
      <w:r>
        <w:rPr>
          <w:rFonts w:hint="eastAsia" w:asciiTheme="minorEastAsia" w:hAnsiTheme="minorEastAsia" w:eastAsiaTheme="minorEastAsia" w:cstheme="minorEastAsia"/>
          <w:sz w:val="32"/>
          <w:szCs w:val="32"/>
          <w:lang w:val="en-US" w:eastAsia="zh-CN"/>
        </w:rPr>
        <w:t>2842.73</w:t>
      </w:r>
      <w:r>
        <w:rPr>
          <w:rFonts w:hint="eastAsia" w:asciiTheme="minorEastAsia" w:hAnsiTheme="minorEastAsia" w:eastAsiaTheme="minorEastAsia" w:cstheme="minorEastAsia"/>
          <w:sz w:val="32"/>
          <w:szCs w:val="32"/>
        </w:rPr>
        <w:t>万元。与上年相比，增加</w:t>
      </w:r>
      <w:r>
        <w:rPr>
          <w:rFonts w:hint="eastAsia" w:asciiTheme="minorEastAsia" w:hAnsiTheme="minorEastAsia" w:eastAsiaTheme="minorEastAsia" w:cstheme="minorEastAsia"/>
          <w:sz w:val="32"/>
          <w:szCs w:val="32"/>
          <w:lang w:val="en-US" w:eastAsia="zh-CN"/>
        </w:rPr>
        <w:t>437.36</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15.4</w:t>
      </w:r>
      <w:r>
        <w:rPr>
          <w:rFonts w:hint="eastAsia" w:asciiTheme="minorEastAsia" w:hAnsiTheme="minorEastAsia" w:eastAsiaTheme="minorEastAsia" w:cstheme="minorEastAsia"/>
          <w:sz w:val="32"/>
          <w:szCs w:val="32"/>
        </w:rPr>
        <w:t>%，主要是因为</w:t>
      </w:r>
      <w:r>
        <w:rPr>
          <w:rFonts w:hint="eastAsia" w:asciiTheme="minorEastAsia" w:hAnsiTheme="minorEastAsia" w:eastAsiaTheme="minorEastAsia" w:cstheme="minorEastAsia"/>
          <w:sz w:val="32"/>
          <w:szCs w:val="32"/>
          <w:lang w:eastAsia="zh-CN"/>
        </w:rPr>
        <w:t>养护</w:t>
      </w:r>
      <w:r>
        <w:rPr>
          <w:rFonts w:hint="eastAsia" w:asciiTheme="minorEastAsia" w:hAnsiTheme="minorEastAsia" w:eastAsiaTheme="minorEastAsia" w:cstheme="minorEastAsia"/>
          <w:sz w:val="32"/>
          <w:szCs w:val="32"/>
        </w:rPr>
        <w:t>建设项目</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rPr>
        <w:t>财政拨款收入</w:t>
      </w:r>
      <w:r>
        <w:rPr>
          <w:rFonts w:hint="eastAsia" w:asciiTheme="minorEastAsia" w:hAnsiTheme="minorEastAsia" w:eastAsiaTheme="minorEastAsia" w:cstheme="minorEastAsia"/>
          <w:sz w:val="32"/>
          <w:szCs w:val="32"/>
          <w:lang w:eastAsia="zh-CN"/>
        </w:rPr>
        <w:t>。</w:t>
      </w:r>
    </w:p>
    <w:p>
      <w:pPr>
        <w:pStyle w:val="13"/>
        <w:ind w:firstLine="640" w:firstLineChars="200"/>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2842.73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2842.73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2842.73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1413.21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1429.52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四、财政拨款收入支出决算总体情况说明</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2842.73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437.36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sz w:val="32"/>
          <w:szCs w:val="32"/>
          <w:lang w:eastAsia="zh-CN"/>
        </w:rPr>
        <w:t>养护</w:t>
      </w:r>
      <w:r>
        <w:rPr>
          <w:rFonts w:hint="eastAsia" w:asciiTheme="minorEastAsia" w:hAnsiTheme="minorEastAsia" w:eastAsiaTheme="minorEastAsia" w:cstheme="minorEastAsia"/>
          <w:sz w:val="32"/>
          <w:szCs w:val="32"/>
        </w:rPr>
        <w:t>建设项目</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rPr>
        <w:t>财政拨款收入</w:t>
      </w:r>
      <w:r>
        <w:rPr>
          <w:rFonts w:hint="eastAsia" w:asciiTheme="minorEastAsia" w:hAnsiTheme="minorEastAsia" w:eastAsiaTheme="minorEastAsia" w:cstheme="minorEastAsia"/>
          <w:sz w:val="32"/>
          <w:szCs w:val="32"/>
          <w:lang w:eastAsia="zh-CN"/>
        </w:rPr>
        <w:t>。</w:t>
      </w:r>
    </w:p>
    <w:p>
      <w:pPr>
        <w:pStyle w:val="13"/>
        <w:ind w:firstLine="640" w:firstLineChars="200"/>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2842.73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占本年支出合计</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437.36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养护建设项目增加</w:t>
      </w:r>
      <w:r>
        <w:rPr>
          <w:rFonts w:hint="eastAsia" w:asciiTheme="minorEastAsia" w:hAnsiTheme="minorEastAsia" w:eastAsiaTheme="minorEastAsia"/>
          <w:sz w:val="32"/>
          <w:szCs w:val="32"/>
        </w:rPr>
        <w:t>财政拨款</w:t>
      </w:r>
      <w:r>
        <w:rPr>
          <w:rFonts w:hint="eastAsia" w:asciiTheme="minorEastAsia" w:hAnsiTheme="minorEastAsia" w:eastAsiaTheme="minorEastAsia"/>
          <w:sz w:val="32"/>
          <w:szCs w:val="32"/>
          <w:lang w:eastAsia="zh-CN"/>
        </w:rPr>
        <w:t>收入增加。</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2842.73</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交通运输（类</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2421.01万元，占85%；</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157.04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57.42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166.56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；一般公共服务（类）支出</w:t>
      </w:r>
      <w:r>
        <w:rPr>
          <w:rFonts w:hint="eastAsia" w:asciiTheme="minorEastAsia" w:hAnsiTheme="minorEastAsia" w:eastAsiaTheme="minorEastAsia"/>
          <w:sz w:val="32"/>
          <w:szCs w:val="32"/>
          <w:lang w:val="en-US" w:eastAsia="zh-CN"/>
        </w:rPr>
        <w:t>40.7万元，占0.03%</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2278.34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2842.73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124.8</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行政事业单位养老</w:t>
      </w:r>
      <w:r>
        <w:rPr>
          <w:rFonts w:hint="eastAsia" w:asciiTheme="minorEastAsia" w:hAnsiTheme="minorEastAsia" w:eastAsiaTheme="minorEastAsia"/>
          <w:sz w:val="32"/>
          <w:szCs w:val="32"/>
        </w:rPr>
        <w:t>（款）机关事业单位基本养老保险缴费支出（项）。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126.32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112.15</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人员变动导致养护老保险缴费减少。</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公共卫生</w:t>
      </w:r>
      <w:r>
        <w:rPr>
          <w:rFonts w:hint="eastAsia" w:asciiTheme="minorEastAsia" w:hAnsiTheme="minorEastAsia" w:eastAsiaTheme="minorEastAsia"/>
          <w:sz w:val="32"/>
          <w:szCs w:val="32"/>
        </w:rPr>
        <w:t>（款）其他公共卫生支出（项）。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57.42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一般公共服务</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宣传事务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其他宣传事务支出</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40.7</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年前做了项目预算，财政按预算指标下达。</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其他城乡社区支出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其他城乡社区支出</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166.56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166.56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执行预算安排。</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交通运输</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公路水路运输</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1281.84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1198.75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的主要原因：财政分配指标与所做预算不一致。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交通运输</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公路水路运输</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公路养护</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252.46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252.46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w:t>
      </w:r>
      <w:r>
        <w:rPr>
          <w:rFonts w:hint="eastAsia" w:asciiTheme="minorEastAsia" w:hAnsiTheme="minorEastAsia" w:eastAsiaTheme="minorEastAsia"/>
          <w:sz w:val="32"/>
          <w:szCs w:val="32"/>
          <w:lang w:eastAsia="zh-CN"/>
        </w:rPr>
        <w:t>的主要原因：执行预算安排。</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交通运输城</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公路水路运输</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交通运输信息化建设</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执行预算安排。</w:t>
      </w:r>
    </w:p>
    <w:p>
      <w:pPr>
        <w:pStyle w:val="13"/>
        <w:numPr>
          <w:ilvl w:val="0"/>
          <w:numId w:val="1"/>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交通运输城乡社区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公路水路运输支出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公路和运输安全</w:t>
      </w:r>
      <w:r>
        <w:rPr>
          <w:rFonts w:hint="eastAsia" w:asciiTheme="minorEastAsia" w:hAnsiTheme="minorEastAsia" w:eastAsiaTheme="minorEastAsia"/>
          <w:sz w:val="32"/>
          <w:szCs w:val="32"/>
        </w:rPr>
        <w:t>（项）。</w:t>
      </w:r>
    </w:p>
    <w:p>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执行预算安排。</w:t>
      </w:r>
    </w:p>
    <w:p>
      <w:pPr>
        <w:pStyle w:val="13"/>
        <w:numPr>
          <w:ilvl w:val="0"/>
          <w:numId w:val="1"/>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交通运输城乡社区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公路水路运输支出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其他公路水路运输支出</w:t>
      </w:r>
      <w:r>
        <w:rPr>
          <w:rFonts w:hint="eastAsia" w:asciiTheme="minorEastAsia" w:hAnsiTheme="minorEastAsia" w:eastAsiaTheme="minorEastAsia"/>
          <w:sz w:val="32"/>
          <w:szCs w:val="32"/>
        </w:rPr>
        <w:t>（项）。</w:t>
      </w:r>
    </w:p>
    <w:p>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3"/>
        <w:numPr>
          <w:ilvl w:val="0"/>
          <w:numId w:val="0"/>
        </w:numPr>
        <w:ind w:firstLine="640" w:firstLineChars="200"/>
        <w:rPr>
          <w:rFonts w:hAnsi="黑体"/>
          <w:b/>
          <w:sz w:val="32"/>
          <w:szCs w:val="32"/>
        </w:rPr>
      </w:pPr>
      <w:r>
        <w:rPr>
          <w:rFonts w:hint="eastAsia" w:hAnsi="黑体"/>
          <w:b/>
          <w:sz w:val="32"/>
          <w:szCs w:val="32"/>
        </w:rPr>
        <w:t>六、一般公共预算财政拨款基本支出决算情况说明</w:t>
      </w:r>
    </w:p>
    <w:p>
      <w:pPr>
        <w:keepNext w:val="0"/>
        <w:keepLines w:val="0"/>
        <w:widowControl/>
        <w:suppressLineNumbers w:val="0"/>
        <w:ind w:firstLine="640" w:firstLineChars="200"/>
        <w:jc w:val="left"/>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sz w:val="32"/>
          <w:szCs w:val="32"/>
          <w:lang w:val="en-US" w:eastAsia="zh-CN"/>
        </w:rPr>
        <w:t>1413.21</w:t>
      </w:r>
      <w:r>
        <w:rPr>
          <w:rFonts w:hint="eastAsia" w:asciiTheme="minorEastAsia" w:hAnsiTheme="minorEastAsia" w:eastAsiaTheme="minorEastAsia"/>
          <w:sz w:val="32"/>
          <w:szCs w:val="32"/>
        </w:rPr>
        <w:t>万元，其中：人员经费</w:t>
      </w:r>
      <w:r>
        <w:rPr>
          <w:rFonts w:hint="eastAsia" w:asciiTheme="minorEastAsia" w:hAnsiTheme="minorEastAsia"/>
          <w:sz w:val="32"/>
          <w:szCs w:val="32"/>
          <w:lang w:val="en-US" w:eastAsia="zh-CN"/>
        </w:rPr>
        <w:t>1248.21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w:t>
      </w:r>
      <w:r>
        <w:rPr>
          <w:rFonts w:hint="eastAsia" w:asciiTheme="minorEastAsia" w:hAnsiTheme="minorEastAsia"/>
          <w:sz w:val="32"/>
          <w:szCs w:val="32"/>
          <w:lang w:val="en-US" w:eastAsia="zh-CN"/>
        </w:rPr>
        <w:t>8</w:t>
      </w:r>
      <w:r>
        <w:rPr>
          <w:rFonts w:hint="eastAsia" w:asciiTheme="minorEastAsia" w:hAnsiTheme="minorEastAsia" w:eastAsiaTheme="minorEastAsia"/>
          <w:sz w:val="32"/>
          <w:szCs w:val="32"/>
        </w:rPr>
        <w:t>%,</w:t>
      </w:r>
      <w:r>
        <w:rPr>
          <w:rFonts w:hint="eastAsia" w:asciiTheme="minorEastAsia" w:hAnsiTheme="minorEastAsia" w:eastAsiaTheme="minorEastAsia" w:cstheme="minorEastAsia"/>
          <w:sz w:val="32"/>
          <w:szCs w:val="32"/>
        </w:rPr>
        <w:t>主要包括</w:t>
      </w:r>
      <w:r>
        <w:rPr>
          <w:rFonts w:hint="eastAsia" w:asciiTheme="minorEastAsia" w:hAnsiTheme="minorEastAsia" w:eastAsiaTheme="minorEastAsia" w:cstheme="minorEastAsia"/>
          <w:color w:val="000000"/>
          <w:kern w:val="0"/>
          <w:sz w:val="32"/>
          <w:szCs w:val="32"/>
          <w:lang w:val="en-US" w:eastAsia="zh-CN" w:bidi="ar"/>
        </w:rPr>
        <w:t>基本工资、津贴补贴、奖金、</w:t>
      </w:r>
      <w:r>
        <w:rPr>
          <w:rFonts w:hint="eastAsia" w:asciiTheme="minorEastAsia" w:hAnsiTheme="minorEastAsia" w:cstheme="minorEastAsia"/>
          <w:color w:val="000000"/>
          <w:kern w:val="0"/>
          <w:sz w:val="32"/>
          <w:szCs w:val="32"/>
          <w:lang w:val="en-US" w:eastAsia="zh-CN" w:bidi="ar"/>
        </w:rPr>
        <w:t>绩效工资、</w:t>
      </w:r>
      <w:r>
        <w:rPr>
          <w:rFonts w:hint="eastAsia" w:asciiTheme="minorEastAsia" w:hAnsiTheme="minorEastAsia" w:eastAsiaTheme="minorEastAsia" w:cstheme="minorEastAsia"/>
          <w:color w:val="000000"/>
          <w:kern w:val="0"/>
          <w:sz w:val="32"/>
          <w:szCs w:val="32"/>
          <w:lang w:val="en-US" w:eastAsia="zh-CN" w:bidi="ar"/>
        </w:rPr>
        <w:t>机关事业单位基本养老保险缴费、职工基本医疗保险缴费、其他社会保障缴费、</w:t>
      </w:r>
      <w:r>
        <w:rPr>
          <w:rFonts w:hint="eastAsia" w:asciiTheme="minorEastAsia" w:hAnsiTheme="minorEastAsia" w:cstheme="minorEastAsia"/>
          <w:color w:val="000000"/>
          <w:kern w:val="0"/>
          <w:sz w:val="32"/>
          <w:szCs w:val="32"/>
          <w:lang w:val="en-US" w:eastAsia="zh-CN" w:bidi="ar"/>
        </w:rPr>
        <w:t>医疗费</w:t>
      </w:r>
      <w:r>
        <w:rPr>
          <w:rFonts w:hint="eastAsia" w:asciiTheme="minorEastAsia" w:hAnsiTheme="minorEastAsia" w:eastAsiaTheme="minorEastAsia" w:cstheme="minorEastAsia"/>
          <w:color w:val="000000"/>
          <w:kern w:val="0"/>
          <w:sz w:val="32"/>
          <w:szCs w:val="32"/>
          <w:lang w:val="en-US" w:eastAsia="zh-CN" w:bidi="ar"/>
        </w:rPr>
        <w:t>；公用经费</w:t>
      </w:r>
      <w:r>
        <w:rPr>
          <w:rFonts w:hint="eastAsia" w:asciiTheme="minorEastAsia" w:hAnsiTheme="minorEastAsia" w:cstheme="minorEastAsia"/>
          <w:color w:val="000000"/>
          <w:kern w:val="0"/>
          <w:sz w:val="32"/>
          <w:szCs w:val="32"/>
          <w:lang w:val="en-US" w:eastAsia="zh-CN" w:bidi="ar"/>
        </w:rPr>
        <w:t>165</w:t>
      </w:r>
      <w:r>
        <w:rPr>
          <w:rFonts w:hint="eastAsia" w:asciiTheme="minorEastAsia" w:hAnsiTheme="minorEastAsia" w:eastAsiaTheme="minorEastAsia" w:cstheme="minorEastAsia"/>
          <w:color w:val="000000"/>
          <w:kern w:val="0"/>
          <w:sz w:val="32"/>
          <w:szCs w:val="32"/>
          <w:lang w:val="en-US" w:eastAsia="zh-CN" w:bidi="ar"/>
        </w:rPr>
        <w:t>万元，占基本支出的 1</w:t>
      </w:r>
      <w:r>
        <w:rPr>
          <w:rFonts w:hint="eastAsia" w:asciiTheme="minorEastAsia" w:hAnsiTheme="minorEastAsia" w:cstheme="minorEastAsia"/>
          <w:color w:val="000000"/>
          <w:kern w:val="0"/>
          <w:sz w:val="32"/>
          <w:szCs w:val="32"/>
          <w:lang w:val="en-US" w:eastAsia="zh-CN" w:bidi="ar"/>
        </w:rPr>
        <w:t>2</w:t>
      </w:r>
      <w:r>
        <w:rPr>
          <w:rFonts w:hint="eastAsia" w:asciiTheme="minorEastAsia" w:hAnsiTheme="minorEastAsia" w:eastAsiaTheme="minorEastAsia" w:cstheme="minorEastAsia"/>
          <w:color w:val="000000"/>
          <w:kern w:val="0"/>
          <w:sz w:val="32"/>
          <w:szCs w:val="32"/>
          <w:lang w:val="en-US" w:eastAsia="zh-CN" w:bidi="ar"/>
        </w:rPr>
        <w:t>%，主要包括：办公费、印刷费、水费、电费、邮电费、差旅费、维修（护）费、会议费、培训费、公务接待费、</w:t>
      </w:r>
      <w:r>
        <w:rPr>
          <w:rFonts w:hint="eastAsia" w:asciiTheme="minorEastAsia" w:hAnsiTheme="minorEastAsia" w:cstheme="minorEastAsia"/>
          <w:color w:val="000000"/>
          <w:kern w:val="0"/>
          <w:sz w:val="32"/>
          <w:szCs w:val="32"/>
          <w:lang w:val="en-US" w:eastAsia="zh-CN" w:bidi="ar"/>
        </w:rPr>
        <w:t>专用材料费、</w:t>
      </w:r>
      <w:r>
        <w:rPr>
          <w:rFonts w:hint="eastAsia" w:asciiTheme="minorEastAsia" w:hAnsiTheme="minorEastAsia" w:eastAsiaTheme="minorEastAsia" w:cstheme="minorEastAsia"/>
          <w:color w:val="000000"/>
          <w:kern w:val="0"/>
          <w:sz w:val="32"/>
          <w:szCs w:val="32"/>
          <w:lang w:val="en-US" w:eastAsia="zh-CN" w:bidi="ar"/>
        </w:rPr>
        <w:t>工会经费、福利费、</w:t>
      </w:r>
      <w:r>
        <w:rPr>
          <w:rFonts w:hint="eastAsia" w:asciiTheme="minorEastAsia" w:hAnsiTheme="minorEastAsia" w:cstheme="minorEastAsia"/>
          <w:color w:val="000000"/>
          <w:kern w:val="0"/>
          <w:sz w:val="32"/>
          <w:szCs w:val="32"/>
          <w:lang w:val="en-US" w:eastAsia="zh-CN" w:bidi="ar"/>
        </w:rPr>
        <w:t>其他交通费用</w:t>
      </w:r>
      <w:r>
        <w:rPr>
          <w:rFonts w:hint="eastAsia" w:asciiTheme="minorEastAsia" w:hAnsiTheme="minorEastAsia" w:eastAsiaTheme="minorEastAsia" w:cstheme="minorEastAsia"/>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 </w:t>
      </w:r>
    </w:p>
    <w:p>
      <w:pPr>
        <w:pStyle w:val="13"/>
        <w:ind w:firstLine="640" w:firstLineChars="200"/>
        <w:rPr>
          <w:rFonts w:hAnsi="黑体"/>
          <w:b/>
          <w:sz w:val="32"/>
          <w:szCs w:val="32"/>
        </w:rPr>
      </w:pPr>
      <w:r>
        <w:rPr>
          <w:rFonts w:hint="eastAsia" w:hAnsi="黑体"/>
          <w:b/>
          <w:sz w:val="32"/>
          <w:szCs w:val="32"/>
        </w:rPr>
        <w:t>七、一般公共预算财政拨款“三公”经费支出决算情况说明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%，其中：</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压缩支出规模与数量</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压缩支出规模与数量</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keepNext w:val="0"/>
        <w:keepLines w:val="0"/>
        <w:widowControl/>
        <w:suppressLineNumbers w:val="0"/>
        <w:ind w:firstLine="640" w:firstLineChars="200"/>
        <w:jc w:val="left"/>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w:t>
      </w:r>
      <w:r>
        <w:rPr>
          <w:rFonts w:hint="eastAsia" w:asciiTheme="minorEastAsia" w:hAnsi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9</w:t>
      </w:r>
      <w:r>
        <w:rPr>
          <w:rFonts w:hint="eastAsia" w:asciiTheme="minorEastAsia" w:hAnsiTheme="minorEastAsia" w:eastAsiaTheme="minorEastAsia"/>
          <w:sz w:val="32"/>
          <w:szCs w:val="32"/>
        </w:rPr>
        <w:t>万元，</w:t>
      </w:r>
      <w:r>
        <w:rPr>
          <w:rFonts w:hint="eastAsia" w:asciiTheme="minorEastAsia" w:hAnsiTheme="minorEastAsia" w:eastAsiaTheme="minorEastAsia" w:cstheme="minorEastAsia"/>
          <w:color w:val="000000"/>
          <w:kern w:val="0"/>
          <w:sz w:val="32"/>
          <w:szCs w:val="32"/>
          <w:lang w:val="en-US" w:eastAsia="zh-CN" w:bidi="ar"/>
        </w:rPr>
        <w:t xml:space="preserve">与本年预算数相同，与上年决算数相同。 </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%。其中：</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w:t>
      </w:r>
      <w:r>
        <w:rPr>
          <w:rFonts w:hint="eastAsia" w:ascii="宋体" w:eastAsia="宋体"/>
          <w:sz w:val="32"/>
          <w:szCs w:val="32"/>
        </w:rPr>
        <w:t>因公出国（境）费支出决算为</w:t>
      </w:r>
      <w:r>
        <w:rPr>
          <w:rFonts w:ascii="宋体" w:eastAsia="宋体"/>
          <w:sz w:val="32"/>
          <w:szCs w:val="32"/>
        </w:rPr>
        <w:t>0</w:t>
      </w:r>
      <w:r>
        <w:rPr>
          <w:rFonts w:hint="eastAsia" w:ascii="宋体" w:eastAsia="宋体"/>
          <w:sz w:val="32"/>
          <w:szCs w:val="32"/>
        </w:rPr>
        <w:t>万元，全年安排因公出国（境）团组</w:t>
      </w:r>
      <w:r>
        <w:rPr>
          <w:rFonts w:ascii="宋体" w:eastAsia="宋体"/>
          <w:sz w:val="32"/>
          <w:szCs w:val="32"/>
        </w:rPr>
        <w:t>0</w:t>
      </w:r>
      <w:r>
        <w:rPr>
          <w:rFonts w:hint="eastAsia" w:ascii="宋体" w:eastAsia="宋体"/>
          <w:sz w:val="32"/>
          <w:szCs w:val="32"/>
        </w:rPr>
        <w:t>个，累计</w:t>
      </w:r>
      <w:r>
        <w:rPr>
          <w:rFonts w:ascii="宋体" w:eastAsia="宋体"/>
          <w:sz w:val="32"/>
          <w:szCs w:val="32"/>
        </w:rPr>
        <w:t>0</w:t>
      </w:r>
      <w:r>
        <w:rPr>
          <w:rFonts w:hint="eastAsia" w:ascii="宋体" w:eastAsia="宋体"/>
          <w:sz w:val="32"/>
          <w:szCs w:val="32"/>
        </w:rPr>
        <w:t>人次</w:t>
      </w:r>
      <w:r>
        <w:rPr>
          <w:rFonts w:ascii="宋体" w:eastAsia="宋体"/>
          <w:sz w:val="32"/>
          <w:szCs w:val="32"/>
        </w:rPr>
        <w:t>。</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sz w:val="32"/>
          <w:szCs w:val="32"/>
          <w:lang w:val="en-US" w:eastAsia="zh-CN"/>
        </w:rPr>
        <w:t>11</w:t>
      </w:r>
      <w:r>
        <w:rPr>
          <w:rFonts w:hint="eastAsia" w:asciiTheme="minorEastAsia" w:hAnsiTheme="minorEastAsia" w:eastAsiaTheme="minorEastAsia"/>
          <w:sz w:val="32"/>
          <w:szCs w:val="32"/>
        </w:rPr>
        <w:t>万元，全年共接待来访团组</w:t>
      </w:r>
      <w:r>
        <w:rPr>
          <w:rFonts w:hint="eastAsia" w:asciiTheme="minorEastAsia" w:hAnsiTheme="minorEastAsia"/>
          <w:sz w:val="32"/>
          <w:szCs w:val="32"/>
          <w:lang w:val="en-US" w:eastAsia="zh-CN"/>
        </w:rPr>
        <w:t>40</w:t>
      </w:r>
      <w:r>
        <w:rPr>
          <w:rFonts w:hint="eastAsia" w:asciiTheme="minorEastAsia" w:hAnsiTheme="minorEastAsia" w:eastAsiaTheme="minorEastAsia"/>
          <w:sz w:val="32"/>
          <w:szCs w:val="32"/>
        </w:rPr>
        <w:t>个、来宾</w:t>
      </w:r>
      <w:r>
        <w:rPr>
          <w:rFonts w:hint="eastAsia" w:asciiTheme="minorEastAsia" w:hAnsiTheme="minorEastAsia"/>
          <w:sz w:val="32"/>
          <w:szCs w:val="32"/>
          <w:lang w:val="en-US" w:eastAsia="zh-CN"/>
        </w:rPr>
        <w:t>261</w:t>
      </w:r>
      <w:r>
        <w:rPr>
          <w:rFonts w:hint="eastAsia" w:asciiTheme="minorEastAsia" w:hAnsiTheme="minorEastAsia" w:eastAsiaTheme="minorEastAsia"/>
          <w:sz w:val="32"/>
          <w:szCs w:val="32"/>
        </w:rPr>
        <w:t>人次，主要是</w:t>
      </w:r>
      <w:r>
        <w:rPr>
          <w:rFonts w:hint="eastAsia" w:asciiTheme="minorEastAsia" w:hAnsiTheme="minorEastAsia"/>
          <w:sz w:val="32"/>
          <w:szCs w:val="32"/>
          <w:lang w:eastAsia="zh-CN"/>
        </w:rPr>
        <w:t>业务</w:t>
      </w:r>
      <w:r>
        <w:rPr>
          <w:rFonts w:hint="eastAsia" w:asciiTheme="minorEastAsia" w:hAnsiTheme="minorEastAsia" w:eastAsiaTheme="minorEastAsia" w:cstheme="minorEastAsia"/>
          <w:color w:val="000000"/>
          <w:kern w:val="0"/>
          <w:sz w:val="32"/>
          <w:szCs w:val="32"/>
          <w:lang w:val="en-US" w:eastAsia="zh-CN" w:bidi="ar"/>
        </w:rPr>
        <w:t>交流、上级检查考察、建设项目工作开展等</w:t>
      </w:r>
      <w:r>
        <w:rPr>
          <w:rFonts w:hint="eastAsia" w:asciiTheme="minorEastAsia" w:hAnsiTheme="minorEastAsia" w:eastAsiaTheme="minorEastAsia"/>
          <w:sz w:val="32"/>
          <w:szCs w:val="32"/>
        </w:rPr>
        <w:t>发生的接待支出。</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9</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9</w:t>
      </w:r>
      <w:r>
        <w:rPr>
          <w:rFonts w:hint="eastAsia" w:asciiTheme="minorEastAsia" w:hAnsiTheme="minorEastAsia"/>
          <w:sz w:val="32"/>
          <w:szCs w:val="32"/>
        </w:rPr>
        <w:t>辆。</w:t>
      </w:r>
    </w:p>
    <w:p>
      <w:pPr>
        <w:pStyle w:val="13"/>
        <w:ind w:firstLine="640" w:firstLineChars="200"/>
        <w:rPr>
          <w:rFonts w:hAnsi="黑体"/>
          <w:b/>
          <w:sz w:val="32"/>
          <w:szCs w:val="32"/>
        </w:rPr>
      </w:pPr>
      <w:r>
        <w:rPr>
          <w:rFonts w:hint="eastAsia" w:hAnsi="黑体"/>
          <w:b/>
          <w:sz w:val="32"/>
          <w:szCs w:val="32"/>
        </w:rPr>
        <w:t>八、政府性基金预算收入支出决算情况</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w:t>
      </w:r>
      <w:r>
        <w:rPr>
          <w:rFonts w:hint="eastAsia" w:asciiTheme="minorEastAsia" w:hAnsiTheme="minorEastAsia"/>
          <w:sz w:val="32"/>
          <w:szCs w:val="32"/>
          <w:lang w:eastAsia="zh-CN"/>
        </w:rPr>
        <w:t>本单位无政府性基金预算收支</w:t>
      </w:r>
      <w:r>
        <w:rPr>
          <w:rFonts w:hint="eastAsia" w:asciiTheme="minorEastAsia" w:hAnsiTheme="minorEastAsia" w:cstheme="minorEastAsia"/>
          <w:color w:val="000000"/>
          <w:kern w:val="0"/>
          <w:sz w:val="32"/>
          <w:szCs w:val="32"/>
          <w:lang w:val="en-US" w:eastAsia="zh-CN" w:bidi="ar"/>
        </w:rPr>
        <w:t>。</w:t>
      </w:r>
    </w:p>
    <w:p>
      <w:pPr>
        <w:pStyle w:val="13"/>
        <w:ind w:firstLine="640" w:firstLineChars="200"/>
        <w:rPr>
          <w:rFonts w:hAnsi="黑体"/>
          <w:b/>
          <w:sz w:val="32"/>
          <w:szCs w:val="32"/>
        </w:rPr>
      </w:pPr>
      <w:r>
        <w:rPr>
          <w:rFonts w:hint="eastAsia" w:hAnsi="黑体"/>
          <w:b/>
          <w:sz w:val="32"/>
          <w:szCs w:val="32"/>
        </w:rPr>
        <w:t>九、机关运行经费支出说明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厉行节约，精简开支</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十、一般性支出情况说明</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2021年本部门</w:t>
      </w:r>
      <w:r>
        <w:rPr>
          <w:rFonts w:hint="eastAsia" w:asciiTheme="minorEastAsia" w:hAnsiTheme="minorEastAsia" w:eastAsiaTheme="minorEastAsia" w:cstheme="minorEastAsia"/>
          <w:color w:val="000000"/>
          <w:kern w:val="0"/>
          <w:sz w:val="32"/>
          <w:szCs w:val="32"/>
          <w:lang w:val="en-US" w:eastAsia="zh-CN" w:bidi="ar"/>
        </w:rPr>
        <w:t>开支培训费</w:t>
      </w:r>
      <w:r>
        <w:rPr>
          <w:rFonts w:hint="eastAsia" w:asciiTheme="minorEastAsia" w:hAnsiTheme="minorEastAsia" w:cstheme="minorEastAsia"/>
          <w:color w:val="000000"/>
          <w:kern w:val="0"/>
          <w:sz w:val="32"/>
          <w:szCs w:val="32"/>
          <w:lang w:val="en-US" w:eastAsia="zh-CN" w:bidi="ar"/>
        </w:rPr>
        <w:t>1.6</w:t>
      </w:r>
      <w:r>
        <w:rPr>
          <w:rFonts w:hint="eastAsia" w:asciiTheme="minorEastAsia" w:hAnsiTheme="minorEastAsia" w:eastAsiaTheme="minorEastAsia" w:cstheme="minorEastAsia"/>
          <w:color w:val="000000"/>
          <w:kern w:val="0"/>
          <w:sz w:val="32"/>
          <w:szCs w:val="32"/>
          <w:lang w:val="en-US" w:eastAsia="zh-CN" w:bidi="ar"/>
        </w:rPr>
        <w:t>万元，用于加强</w:t>
      </w:r>
      <w:r>
        <w:rPr>
          <w:rFonts w:hint="eastAsia" w:asciiTheme="minorEastAsia" w:hAnsiTheme="minorEastAsia" w:cstheme="minorEastAsia"/>
          <w:color w:val="000000"/>
          <w:kern w:val="0"/>
          <w:sz w:val="32"/>
          <w:szCs w:val="32"/>
          <w:lang w:val="en-US" w:eastAsia="zh-CN" w:bidi="ar"/>
        </w:rPr>
        <w:t>单位业务股室</w:t>
      </w:r>
      <w:r>
        <w:rPr>
          <w:rFonts w:hint="eastAsia" w:asciiTheme="minorEastAsia" w:hAnsiTheme="minorEastAsia" w:eastAsiaTheme="minorEastAsia" w:cstheme="minorEastAsia"/>
          <w:color w:val="000000"/>
          <w:kern w:val="0"/>
          <w:sz w:val="32"/>
          <w:szCs w:val="32"/>
          <w:lang w:val="en-US" w:eastAsia="zh-CN" w:bidi="ar"/>
        </w:rPr>
        <w:t>人员能力与素质培训， 人数200人，内容为培训资料与授课费的支出；未举办节庆、晚会、论坛、赛事活动。</w:t>
      </w:r>
    </w:p>
    <w:p>
      <w:pPr>
        <w:pStyle w:val="13"/>
        <w:ind w:firstLine="640" w:firstLineChars="200"/>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605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605</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w:t>
      </w:r>
      <w:r>
        <w:rPr>
          <w:rFonts w:hint="eastAsia" w:asciiTheme="minorEastAsia" w:hAnsiTheme="minorEastAsia" w:eastAsiaTheme="minorEastAsia"/>
          <w:sz w:val="32"/>
          <w:szCs w:val="32"/>
          <w:lang w:val="en-US" w:eastAsia="zh-CN"/>
        </w:rPr>
        <w:t>605万元，</w:t>
      </w:r>
      <w:r>
        <w:rPr>
          <w:rFonts w:hint="eastAsia" w:asciiTheme="minorEastAsia" w:hAnsiTheme="minorEastAsia" w:eastAsiaTheme="minorEastAsia"/>
          <w:sz w:val="32"/>
          <w:szCs w:val="32"/>
        </w:rPr>
        <w:t>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十二、国有资产占用情况说明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3"/>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12</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1429.52</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祥霖铺镇污水处理厂、城区供水二期项目</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5543.00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本</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2842.73</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其他事业发展专项项目绩效自评综述：根据年初设定的绩效目标，项目绩效自评得分为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w:t>
      </w:r>
      <w:r>
        <w:rPr>
          <w:rFonts w:hint="eastAsia" w:asciiTheme="minorEastAsia" w:hAnsiTheme="minorEastAsia" w:cstheme="minorEastAsia"/>
          <w:color w:val="000000"/>
          <w:kern w:val="0"/>
          <w:sz w:val="32"/>
          <w:szCs w:val="32"/>
          <w:lang w:val="en-US" w:eastAsia="zh-CN"/>
        </w:rPr>
        <w:t>3</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cstheme="minorEastAsia"/>
          <w:color w:val="000000"/>
          <w:kern w:val="0"/>
          <w:sz w:val="32"/>
          <w:szCs w:val="32"/>
          <w:lang w:val="en-US" w:eastAsia="zh-CN"/>
        </w:rPr>
        <w:t>1429.52</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cstheme="minorEastAsia"/>
          <w:color w:val="000000"/>
          <w:kern w:val="0"/>
          <w:sz w:val="32"/>
          <w:szCs w:val="32"/>
          <w:lang w:val="en-US" w:eastAsia="zh-CN"/>
        </w:rPr>
        <w:t>1429.52</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w:t>
      </w:r>
      <w:r>
        <w:rPr>
          <w:rFonts w:hint="eastAsia" w:asciiTheme="minorEastAsia" w:hAnsiTheme="minorEastAsia" w:eastAsiaTheme="minorEastAsia" w:cstheme="minorEastAsia"/>
          <w:b w:val="0"/>
          <w:bCs w:val="0"/>
          <w:color w:val="000000"/>
          <w:kern w:val="0"/>
          <w:sz w:val="32"/>
          <w:szCs w:val="32"/>
        </w:rPr>
        <w:t>一是</w:t>
      </w:r>
      <w:r>
        <w:rPr>
          <w:rFonts w:hint="eastAsia" w:asciiTheme="minorEastAsia" w:hAnsiTheme="minorEastAsia" w:cstheme="minorEastAsia"/>
          <w:b w:val="0"/>
          <w:bCs w:val="0"/>
          <w:sz w:val="32"/>
          <w:szCs w:val="32"/>
          <w:lang w:eastAsia="zh-CN"/>
        </w:rPr>
        <w:t>完成全县国省干线管养工作</w:t>
      </w:r>
      <w:r>
        <w:rPr>
          <w:rFonts w:hint="eastAsia" w:asciiTheme="minorEastAsia" w:hAnsiTheme="minorEastAsia" w:eastAsiaTheme="minorEastAsia" w:cstheme="minorEastAsia"/>
          <w:b w:val="0"/>
          <w:bCs w:val="0"/>
          <w:color w:val="000000"/>
          <w:kern w:val="0"/>
          <w:sz w:val="32"/>
          <w:szCs w:val="32"/>
        </w:rPr>
        <w:t>；二是</w:t>
      </w:r>
      <w:r>
        <w:rPr>
          <w:rFonts w:hint="eastAsia" w:asciiTheme="minorEastAsia" w:hAnsiTheme="minorEastAsia" w:cstheme="minorEastAsia"/>
          <w:b w:val="0"/>
          <w:bCs w:val="0"/>
          <w:sz w:val="32"/>
          <w:szCs w:val="32"/>
          <w:lang w:eastAsia="zh-CN"/>
        </w:rPr>
        <w:t>加强治超站信息化提升</w:t>
      </w:r>
      <w:r>
        <w:rPr>
          <w:rFonts w:hint="eastAsia" w:asciiTheme="minorEastAsia" w:hAnsiTheme="minorEastAsia" w:eastAsiaTheme="minorEastAsia" w:cstheme="minorEastAsia"/>
          <w:b w:val="0"/>
          <w:bCs w:val="0"/>
          <w:sz w:val="32"/>
          <w:szCs w:val="32"/>
          <w:lang w:eastAsia="zh-CN"/>
        </w:rPr>
        <w:t>；三是</w:t>
      </w:r>
      <w:r>
        <w:rPr>
          <w:rFonts w:hint="eastAsia" w:asciiTheme="minorEastAsia" w:hAnsiTheme="minorEastAsia" w:cstheme="minorEastAsia"/>
          <w:b w:val="0"/>
          <w:bCs w:val="0"/>
          <w:sz w:val="32"/>
          <w:szCs w:val="32"/>
          <w:lang w:eastAsia="zh-CN"/>
        </w:rPr>
        <w:t>提高公路应急抢险</w:t>
      </w:r>
      <w:r>
        <w:rPr>
          <w:rFonts w:hint="eastAsia" w:asciiTheme="minorEastAsia" w:hAnsiTheme="minorEastAsia" w:eastAsiaTheme="minorEastAsia" w:cstheme="minorEastAsia"/>
          <w:b w:val="0"/>
          <w:bCs w:val="0"/>
          <w:color w:val="000000"/>
          <w:kern w:val="0"/>
          <w:sz w:val="32"/>
          <w:szCs w:val="32"/>
        </w:rPr>
        <w:t>。</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预算绩效管理机制有待进一步完善，需进一步结合工作实际完善资金管理办法</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cstheme="minorEastAsia"/>
          <w:sz w:val="32"/>
          <w:szCs w:val="32"/>
          <w:lang w:eastAsia="zh-CN"/>
        </w:rPr>
        <w:t>经费拨付不及时，引起项目经费紧张，进度缓慢</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bCs/>
          <w:color w:val="010101"/>
          <w:sz w:val="32"/>
          <w:szCs w:val="32"/>
        </w:rPr>
        <w:t>明确职责，加强项目管理。科学编制和</w:t>
      </w:r>
      <w:r>
        <w:rPr>
          <w:rFonts w:hint="eastAsia" w:asciiTheme="minorEastAsia" w:hAnsiTheme="minorEastAsia" w:eastAsiaTheme="minorEastAsia" w:cstheme="minorEastAsia"/>
          <w:color w:val="010101"/>
          <w:sz w:val="32"/>
          <w:szCs w:val="32"/>
        </w:rPr>
        <w:t>细化预算，做到预算有目标，执行有细则，控制专项支出，提高资金的使用效益。</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cstheme="minorEastAsia"/>
          <w:color w:val="000000"/>
          <w:kern w:val="0"/>
          <w:sz w:val="32"/>
          <w:szCs w:val="32"/>
          <w:lang w:eastAsia="zh-CN"/>
        </w:rPr>
        <w:t>加强财务管理力度，提高财务人员业务水平</w:t>
      </w:r>
      <w:r>
        <w:rPr>
          <w:rFonts w:hint="eastAsia" w:asciiTheme="minorEastAsia" w:hAnsiTheme="minorEastAsia" w:eastAsiaTheme="minorEastAsia" w:cs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asciiTheme="minorEastAsia" w:hAnsiTheme="minorEastAsia" w:eastAsiaTheme="minorEastAsia" w:cstheme="minorEastAsia"/>
          <w:color w:val="000000"/>
          <w:kern w:val="0"/>
          <w:sz w:val="32"/>
          <w:szCs w:val="32"/>
        </w:rPr>
        <w:t>其他事业发展专项</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3"/>
        <w:jc w:val="center"/>
        <w:rPr>
          <w:sz w:val="72"/>
          <w:szCs w:val="72"/>
        </w:rPr>
      </w:pPr>
    </w:p>
    <w:p>
      <w:pPr>
        <w:pStyle w:val="13"/>
        <w:jc w:val="both"/>
        <w:rPr>
          <w:sz w:val="72"/>
          <w:szCs w:val="72"/>
        </w:rPr>
      </w:pPr>
    </w:p>
    <w:p>
      <w:pPr>
        <w:pStyle w:val="13"/>
        <w:jc w:val="center"/>
        <w:rPr>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拨款。</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val="en-US" w:eastAsia="zh-CN" w:bidi="ar"/>
        </w:rPr>
        <w:t xml:space="preserve">机关运行经费：指行政单位（含参照公务员法管理的事业单位）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公务用车运行维护费及其他费用。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三、</w:t>
      </w:r>
      <w:r>
        <w:rPr>
          <w:rFonts w:hint="eastAsia" w:asciiTheme="minorEastAsia" w:hAnsiTheme="minorEastAsia" w:eastAsiaTheme="minorEastAsia" w:cstheme="minorEastAsia"/>
          <w:color w:val="000000"/>
          <w:kern w:val="0"/>
          <w:sz w:val="32"/>
          <w:szCs w:val="32"/>
          <w:lang w:val="en-US" w:eastAsia="zh-CN" w:bidi="ar"/>
        </w:rPr>
        <w:t xml:space="preserve">“三公”经费：指单位用一般公共预算财政拨款安排的因公出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用。</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四、基本支出：指为保障机构正常运转、完成日常工作任务而发生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 xml:space="preserve">的支出，包括人员经费和公用经费。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五、项目支出：指在为完成特定的工作任务和事业发展目标所发生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的支出。</w:t>
      </w:r>
    </w:p>
    <w:p>
      <w:pPr>
        <w:pStyle w:val="13"/>
        <w:jc w:val="both"/>
        <w:rPr>
          <w:sz w:val="72"/>
          <w:szCs w:val="72"/>
        </w:rPr>
      </w:pP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单位概况</w:t>
      </w:r>
    </w:p>
    <w:p>
      <w:pPr>
        <w:ind w:firstLine="640" w:firstLineChars="200"/>
        <w:rPr>
          <w:rFonts w:ascii="仿宋" w:hAnsi="仿宋" w:eastAsia="仿宋" w:cs="仿宋"/>
          <w:sz w:val="32"/>
          <w:szCs w:val="32"/>
        </w:rPr>
      </w:pPr>
      <w:r>
        <w:rPr>
          <w:rFonts w:hint="eastAsia" w:ascii="仿宋" w:hAnsi="仿宋" w:eastAsia="仿宋" w:cs="仿宋"/>
          <w:sz w:val="32"/>
          <w:szCs w:val="32"/>
        </w:rPr>
        <w:t>（一）单位基本情况</w:t>
      </w:r>
    </w:p>
    <w:p>
      <w:pPr>
        <w:ind w:firstLine="640" w:firstLineChars="200"/>
        <w:rPr>
          <w:rFonts w:ascii="仿宋" w:hAnsi="仿宋" w:eastAsia="仿宋" w:cs="仿宋"/>
          <w:sz w:val="32"/>
          <w:szCs w:val="32"/>
        </w:rPr>
      </w:pPr>
      <w:r>
        <w:rPr>
          <w:rFonts w:hint="eastAsia" w:ascii="仿宋" w:hAnsi="仿宋" w:eastAsia="仿宋" w:cs="仿宋"/>
          <w:sz w:val="32"/>
          <w:szCs w:val="32"/>
        </w:rPr>
        <w:t>1、主要工作职责是：代表道县人民政府履行全县国省道干线公路和部分县乡公路及其设施的日常养护，大中修、绿化、安保、危桥改造工程，参与和实施国防公路战备，保护路产路权，负责所辖区内车辆超限管理综合执法等管理职责，承办县委、县政府交办的其他事项。</w:t>
      </w:r>
    </w:p>
    <w:p>
      <w:pPr>
        <w:ind w:firstLine="640" w:firstLineChars="200"/>
        <w:rPr>
          <w:rFonts w:ascii="仿宋" w:hAnsi="仿宋" w:eastAsia="仿宋" w:cs="华文仿宋"/>
          <w:sz w:val="32"/>
          <w:szCs w:val="32"/>
        </w:rPr>
      </w:pPr>
      <w:r>
        <w:rPr>
          <w:rFonts w:hint="eastAsia" w:ascii="仿宋" w:hAnsi="仿宋" w:eastAsia="仿宋" w:cs="华文仿宋"/>
          <w:sz w:val="32"/>
          <w:szCs w:val="32"/>
        </w:rPr>
        <w:t>2、机构设置情况。202</w:t>
      </w:r>
      <w:r>
        <w:rPr>
          <w:rFonts w:hint="eastAsia" w:ascii="仿宋" w:hAnsi="仿宋" w:eastAsia="仿宋" w:cs="华文仿宋"/>
          <w:sz w:val="32"/>
          <w:szCs w:val="32"/>
          <w:lang w:val="en-US" w:eastAsia="zh-CN"/>
        </w:rPr>
        <w:t>1</w:t>
      </w:r>
      <w:r>
        <w:rPr>
          <w:rFonts w:hint="eastAsia" w:ascii="仿宋" w:hAnsi="仿宋" w:eastAsia="仿宋" w:cs="华文仿宋"/>
          <w:sz w:val="32"/>
          <w:szCs w:val="32"/>
        </w:rPr>
        <w:t>年我局是参照公务员管理的全额拨款事业单位，内设办公室、政工、财务、路政、安全法制股、工程、养护7个股室。</w:t>
      </w:r>
    </w:p>
    <w:p>
      <w:pPr>
        <w:ind w:firstLine="640" w:firstLineChars="200"/>
        <w:rPr>
          <w:rFonts w:ascii="仿宋" w:hAnsi="仿宋" w:eastAsia="仿宋" w:cs="仿宋"/>
          <w:sz w:val="32"/>
          <w:szCs w:val="32"/>
        </w:rPr>
      </w:pPr>
      <w:r>
        <w:rPr>
          <w:rFonts w:hint="eastAsia" w:ascii="仿宋" w:hAnsi="仿宋" w:eastAsia="仿宋" w:cs="华文仿宋"/>
          <w:sz w:val="32"/>
          <w:szCs w:val="32"/>
        </w:rPr>
        <w:t>3、人员情况。202</w:t>
      </w:r>
      <w:r>
        <w:rPr>
          <w:rFonts w:hint="eastAsia" w:ascii="仿宋" w:hAnsi="仿宋" w:eastAsia="仿宋" w:cs="华文仿宋"/>
          <w:sz w:val="32"/>
          <w:szCs w:val="32"/>
          <w:lang w:val="en-US" w:eastAsia="zh-CN"/>
        </w:rPr>
        <w:t>1</w:t>
      </w:r>
      <w:r>
        <w:rPr>
          <w:rFonts w:hint="eastAsia" w:ascii="仿宋" w:hAnsi="仿宋" w:eastAsia="仿宋" w:cs="华文仿宋"/>
          <w:sz w:val="32"/>
          <w:szCs w:val="32"/>
        </w:rPr>
        <w:t>年年末实有人数1</w:t>
      </w:r>
      <w:r>
        <w:rPr>
          <w:rFonts w:hint="eastAsia" w:ascii="仿宋" w:hAnsi="仿宋" w:eastAsia="仿宋" w:cs="华文仿宋"/>
          <w:sz w:val="32"/>
          <w:szCs w:val="32"/>
          <w:lang w:val="en-US" w:eastAsia="zh-CN"/>
        </w:rPr>
        <w:t>18</w:t>
      </w:r>
      <w:r>
        <w:rPr>
          <w:rFonts w:hint="eastAsia" w:ascii="仿宋" w:hAnsi="仿宋" w:eastAsia="仿宋" w:cs="华文仿宋"/>
          <w:sz w:val="32"/>
          <w:szCs w:val="32"/>
        </w:rPr>
        <w:t>人，（其中参照公务员管理的9人），较20</w:t>
      </w:r>
      <w:r>
        <w:rPr>
          <w:rFonts w:hint="eastAsia" w:ascii="仿宋" w:hAnsi="仿宋" w:eastAsia="仿宋" w:cs="华文仿宋"/>
          <w:sz w:val="32"/>
          <w:szCs w:val="32"/>
          <w:lang w:val="en-US" w:eastAsia="zh-CN"/>
        </w:rPr>
        <w:t>20</w:t>
      </w:r>
      <w:r>
        <w:rPr>
          <w:rFonts w:hint="eastAsia" w:ascii="仿宋" w:hAnsi="仿宋" w:eastAsia="仿宋" w:cs="华文仿宋"/>
          <w:sz w:val="32"/>
          <w:szCs w:val="32"/>
        </w:rPr>
        <w:t>年少</w:t>
      </w:r>
      <w:r>
        <w:rPr>
          <w:rFonts w:hint="eastAsia" w:ascii="仿宋" w:hAnsi="仿宋" w:eastAsia="仿宋" w:cs="华文仿宋"/>
          <w:sz w:val="32"/>
          <w:szCs w:val="32"/>
          <w:lang w:val="en-US" w:eastAsia="zh-CN"/>
        </w:rPr>
        <w:t>7</w:t>
      </w:r>
      <w:r>
        <w:rPr>
          <w:rFonts w:hint="eastAsia" w:ascii="仿宋" w:hAnsi="仿宋" w:eastAsia="仿宋" w:cs="华文仿宋"/>
          <w:sz w:val="32"/>
          <w:szCs w:val="32"/>
        </w:rPr>
        <w:t>人，主要原因是职工退休。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二、预算执行与管理情况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1</w:t>
      </w:r>
      <w:r>
        <w:rPr>
          <w:rFonts w:hint="eastAsia" w:ascii="仿宋" w:hAnsi="仿宋" w:eastAsia="仿宋" w:cs="仿宋"/>
          <w:sz w:val="32"/>
          <w:szCs w:val="32"/>
        </w:rPr>
        <w:t>年单位年度总收入</w:t>
      </w:r>
      <w:r>
        <w:rPr>
          <w:rFonts w:hint="eastAsia" w:ascii="仿宋" w:hAnsi="仿宋" w:eastAsia="仿宋" w:cs="仿宋"/>
          <w:sz w:val="32"/>
          <w:szCs w:val="32"/>
          <w:lang w:val="en-US" w:eastAsia="zh-CN"/>
        </w:rPr>
        <w:t>2842.73</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2842.73</w:t>
      </w:r>
      <w:r>
        <w:rPr>
          <w:rFonts w:hint="eastAsia" w:ascii="仿宋" w:hAnsi="仿宋" w:eastAsia="仿宋" w:cs="仿宋"/>
          <w:sz w:val="32"/>
          <w:szCs w:val="32"/>
        </w:rPr>
        <w:t>万元，上级补助收入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1</w:t>
      </w:r>
      <w:r>
        <w:rPr>
          <w:rFonts w:hint="eastAsia" w:ascii="仿宋" w:hAnsi="仿宋" w:eastAsia="仿宋" w:cs="仿宋"/>
          <w:sz w:val="32"/>
          <w:szCs w:val="32"/>
        </w:rPr>
        <w:t>年单位年度总支出</w:t>
      </w:r>
      <w:r>
        <w:rPr>
          <w:rFonts w:hint="eastAsia" w:ascii="仿宋" w:hAnsi="仿宋" w:eastAsia="仿宋" w:cs="仿宋"/>
          <w:sz w:val="32"/>
          <w:szCs w:val="32"/>
          <w:lang w:val="en-US" w:eastAsia="zh-CN"/>
        </w:rPr>
        <w:t>2842.73</w:t>
      </w:r>
      <w:r>
        <w:rPr>
          <w:rFonts w:hint="eastAsia" w:ascii="仿宋" w:hAnsi="仿宋" w:eastAsia="仿宋" w:cs="仿宋"/>
          <w:sz w:val="32"/>
          <w:szCs w:val="32"/>
        </w:rPr>
        <w:t>万元，包括基本支出</w:t>
      </w:r>
      <w:r>
        <w:rPr>
          <w:rFonts w:hint="eastAsia" w:ascii="仿宋" w:hAnsi="仿宋" w:eastAsia="仿宋" w:cs="仿宋"/>
          <w:sz w:val="32"/>
          <w:szCs w:val="32"/>
          <w:lang w:val="en-US" w:eastAsia="zh-CN"/>
        </w:rPr>
        <w:t>1413.21</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1429.52</w:t>
      </w:r>
      <w:r>
        <w:rPr>
          <w:rFonts w:hint="eastAsia" w:ascii="仿宋" w:hAnsi="仿宋" w:eastAsia="仿宋" w:cs="仿宋"/>
          <w:sz w:val="32"/>
          <w:szCs w:val="32"/>
        </w:rPr>
        <w:t>万元，202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2842.73</w:t>
      </w:r>
      <w:r>
        <w:rPr>
          <w:rFonts w:hint="eastAsia" w:ascii="仿宋" w:hAnsi="仿宋" w:eastAsia="仿宋" w:cs="仿宋"/>
          <w:sz w:val="32"/>
          <w:szCs w:val="32"/>
        </w:rPr>
        <w:t>万元，包括基本支出1</w:t>
      </w:r>
      <w:r>
        <w:rPr>
          <w:rFonts w:hint="eastAsia" w:ascii="仿宋" w:hAnsi="仿宋" w:eastAsia="仿宋" w:cs="仿宋"/>
          <w:sz w:val="32"/>
          <w:szCs w:val="32"/>
          <w:lang w:val="en-US" w:eastAsia="zh-CN"/>
        </w:rPr>
        <w:t>413.21</w:t>
      </w:r>
      <w:r>
        <w:rPr>
          <w:rFonts w:hint="eastAsia" w:ascii="仿宋" w:hAnsi="仿宋" w:eastAsia="仿宋" w:cs="仿宋"/>
          <w:sz w:val="32"/>
          <w:szCs w:val="32"/>
        </w:rPr>
        <w:t>万元：基中人员经费1</w:t>
      </w:r>
      <w:r>
        <w:rPr>
          <w:rFonts w:hint="eastAsia" w:ascii="仿宋" w:hAnsi="仿宋" w:eastAsia="仿宋" w:cs="仿宋"/>
          <w:sz w:val="32"/>
          <w:szCs w:val="32"/>
          <w:lang w:val="en-US" w:eastAsia="zh-CN"/>
        </w:rPr>
        <w:t>248.21</w:t>
      </w:r>
      <w:r>
        <w:rPr>
          <w:rFonts w:hint="eastAsia" w:ascii="仿宋" w:hAnsi="仿宋" w:eastAsia="仿宋" w:cs="仿宋"/>
          <w:sz w:val="32"/>
          <w:szCs w:val="32"/>
        </w:rPr>
        <w:t>万元，占比</w:t>
      </w:r>
      <w:r>
        <w:rPr>
          <w:rFonts w:hint="eastAsia" w:ascii="仿宋" w:hAnsi="仿宋" w:eastAsia="仿宋" w:cs="仿宋"/>
          <w:sz w:val="32"/>
          <w:szCs w:val="32"/>
          <w:lang w:val="en-US" w:eastAsia="zh-CN"/>
        </w:rPr>
        <w:t>44</w:t>
      </w:r>
      <w:r>
        <w:rPr>
          <w:rFonts w:hint="eastAsia" w:ascii="仿宋" w:hAnsi="仿宋" w:eastAsia="仿宋" w:cs="仿宋"/>
          <w:sz w:val="32"/>
          <w:szCs w:val="32"/>
        </w:rPr>
        <w:t>%，日常公用经费1</w:t>
      </w:r>
      <w:r>
        <w:rPr>
          <w:rFonts w:hint="eastAsia" w:ascii="仿宋" w:hAnsi="仿宋" w:eastAsia="仿宋" w:cs="仿宋"/>
          <w:sz w:val="32"/>
          <w:szCs w:val="32"/>
          <w:lang w:val="en-US" w:eastAsia="zh-CN"/>
        </w:rPr>
        <w:t>65</w:t>
      </w:r>
      <w:r>
        <w:rPr>
          <w:rFonts w:hint="eastAsia" w:ascii="仿宋" w:hAnsi="仿宋" w:eastAsia="仿宋" w:cs="仿宋"/>
          <w:sz w:val="32"/>
          <w:szCs w:val="32"/>
        </w:rPr>
        <w:t>万元，占比5%，对个人和家庭补助支出</w:t>
      </w:r>
      <w:r>
        <w:rPr>
          <w:rFonts w:hint="eastAsia" w:ascii="仿宋" w:hAnsi="仿宋" w:eastAsia="仿宋" w:cs="仿宋"/>
          <w:sz w:val="32"/>
          <w:szCs w:val="32"/>
          <w:lang w:val="en-US" w:eastAsia="zh-CN"/>
        </w:rPr>
        <w:t>44.89</w:t>
      </w:r>
      <w:r>
        <w:rPr>
          <w:rFonts w:hint="eastAsia" w:ascii="仿宋" w:hAnsi="仿宋" w:eastAsia="仿宋" w:cs="仿宋"/>
          <w:sz w:val="32"/>
          <w:szCs w:val="32"/>
        </w:rPr>
        <w:t>万元，占比1%，项目支出</w:t>
      </w:r>
      <w:r>
        <w:rPr>
          <w:rFonts w:hint="eastAsia" w:ascii="仿宋" w:hAnsi="仿宋" w:eastAsia="仿宋" w:cs="仿宋"/>
          <w:sz w:val="32"/>
          <w:szCs w:val="32"/>
          <w:lang w:val="en-US" w:eastAsia="zh-CN"/>
        </w:rPr>
        <w:t>1429.52</w:t>
      </w:r>
      <w:r>
        <w:rPr>
          <w:rFonts w:hint="eastAsia" w:ascii="仿宋" w:hAnsi="仿宋" w:eastAsia="仿宋" w:cs="仿宋"/>
          <w:sz w:val="32"/>
          <w:szCs w:val="32"/>
        </w:rPr>
        <w:t>万元，占比</w:t>
      </w:r>
      <w:r>
        <w:rPr>
          <w:rFonts w:hint="eastAsia" w:ascii="仿宋" w:hAnsi="仿宋" w:eastAsia="仿宋" w:cs="仿宋"/>
          <w:sz w:val="32"/>
          <w:szCs w:val="32"/>
          <w:lang w:val="en-US" w:eastAsia="zh-CN"/>
        </w:rPr>
        <w:t>50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3、基本支出：是指为保障单位机构正常运转、完成日常工作任务而发生的各项支出。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4、人员经费包括工资福利支出</w:t>
      </w:r>
      <w:r>
        <w:rPr>
          <w:rFonts w:hint="eastAsia" w:ascii="仿宋" w:hAnsi="仿宋" w:eastAsia="仿宋" w:cs="仿宋"/>
          <w:sz w:val="32"/>
          <w:szCs w:val="32"/>
          <w:lang w:val="en-US" w:eastAsia="zh-CN"/>
        </w:rPr>
        <w:t>1368.32</w:t>
      </w:r>
      <w:r>
        <w:rPr>
          <w:rFonts w:hint="eastAsia" w:ascii="仿宋" w:hAnsi="仿宋" w:eastAsia="仿宋" w:cs="仿宋"/>
          <w:sz w:val="32"/>
          <w:szCs w:val="32"/>
        </w:rPr>
        <w:t>万元，对个人和家庭的补助支出44.</w:t>
      </w:r>
      <w:r>
        <w:rPr>
          <w:rFonts w:hint="eastAsia" w:ascii="仿宋" w:hAnsi="仿宋" w:eastAsia="仿宋" w:cs="仿宋"/>
          <w:sz w:val="32"/>
          <w:szCs w:val="32"/>
          <w:lang w:val="en-US" w:eastAsia="zh-CN"/>
        </w:rPr>
        <w:t>89</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5、公用经费包括商品服务支出1</w:t>
      </w:r>
      <w:r>
        <w:rPr>
          <w:rFonts w:hint="eastAsia" w:ascii="仿宋" w:hAnsi="仿宋" w:eastAsia="仿宋" w:cs="仿宋"/>
          <w:sz w:val="32"/>
          <w:szCs w:val="32"/>
          <w:lang w:val="en-US" w:eastAsia="zh-CN"/>
        </w:rPr>
        <w:t>65</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6、202</w:t>
      </w:r>
      <w:r>
        <w:rPr>
          <w:rFonts w:hint="eastAsia" w:ascii="仿宋" w:hAnsi="仿宋" w:eastAsia="仿宋" w:cs="仿宋"/>
          <w:sz w:val="32"/>
          <w:szCs w:val="32"/>
          <w:lang w:val="en-US" w:eastAsia="zh-CN"/>
        </w:rPr>
        <w:t>1</w:t>
      </w:r>
      <w:r>
        <w:rPr>
          <w:rFonts w:hint="eastAsia" w:ascii="仿宋" w:hAnsi="仿宋" w:eastAsia="仿宋" w:cs="仿宋"/>
          <w:sz w:val="32"/>
          <w:szCs w:val="32"/>
        </w:rPr>
        <w:t>年“三公经费”支出2</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9</w:t>
      </w:r>
      <w:r>
        <w:rPr>
          <w:rFonts w:hint="eastAsia" w:ascii="仿宋" w:hAnsi="仿宋" w:eastAsia="仿宋" w:cs="仿宋"/>
          <w:sz w:val="32"/>
          <w:szCs w:val="32"/>
        </w:rPr>
        <w:t>万元，公务接待费1</w:t>
      </w:r>
      <w:r>
        <w:rPr>
          <w:rFonts w:hint="eastAsia" w:ascii="仿宋" w:hAnsi="仿宋" w:eastAsia="仿宋" w:cs="仿宋"/>
          <w:sz w:val="32"/>
          <w:szCs w:val="32"/>
          <w:lang w:val="en-US" w:eastAsia="zh-CN"/>
        </w:rPr>
        <w:t>1</w:t>
      </w:r>
      <w:r>
        <w:rPr>
          <w:rFonts w:hint="eastAsia" w:ascii="仿宋" w:hAnsi="仿宋" w:eastAsia="仿宋" w:cs="仿宋"/>
          <w:sz w:val="32"/>
          <w:szCs w:val="32"/>
        </w:rPr>
        <w:t>万元，因公出国费0万元。较上</w:t>
      </w:r>
      <w:r>
        <w:rPr>
          <w:rFonts w:hint="eastAsia" w:ascii="仿宋" w:hAnsi="仿宋" w:eastAsia="仿宋" w:cs="仿宋"/>
          <w:sz w:val="32"/>
          <w:szCs w:val="32"/>
          <w:lang w:eastAsia="zh-CN"/>
        </w:rPr>
        <w:t>年减少</w:t>
      </w:r>
      <w:r>
        <w:rPr>
          <w:rFonts w:hint="eastAsia" w:ascii="仿宋" w:hAnsi="仿宋" w:eastAsia="仿宋" w:cs="仿宋"/>
          <w:sz w:val="32"/>
          <w:szCs w:val="32"/>
          <w:lang w:val="en-US" w:eastAsia="zh-CN"/>
        </w:rPr>
        <w:t>9万元</w:t>
      </w:r>
      <w:r>
        <w:rPr>
          <w:rFonts w:hint="eastAsia" w:ascii="仿宋" w:hAnsi="仿宋" w:eastAsia="仿宋" w:cs="仿宋"/>
          <w:sz w:val="32"/>
          <w:szCs w:val="32"/>
        </w:rPr>
        <w:t>，主要原因为公务接待费较去年</w:t>
      </w:r>
      <w:r>
        <w:rPr>
          <w:rFonts w:hint="eastAsia" w:ascii="仿宋" w:hAnsi="仿宋" w:eastAsia="仿宋" w:cs="仿宋"/>
          <w:sz w:val="32"/>
          <w:szCs w:val="32"/>
          <w:lang w:eastAsia="zh-CN"/>
        </w:rPr>
        <w:t>减少</w:t>
      </w:r>
      <w:r>
        <w:rPr>
          <w:rFonts w:hint="eastAsia" w:ascii="仿宋" w:hAnsi="仿宋" w:eastAsia="仿宋" w:cs="仿宋"/>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年本部门政府采购预算总额</w:t>
      </w:r>
      <w:r>
        <w:rPr>
          <w:rFonts w:hint="eastAsia" w:ascii="仿宋" w:hAnsi="仿宋" w:eastAsia="仿宋" w:cs="仿宋"/>
          <w:sz w:val="32"/>
          <w:szCs w:val="32"/>
          <w:lang w:val="en-US" w:eastAsia="zh-CN"/>
        </w:rPr>
        <w:t>605</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605</w:t>
      </w:r>
      <w:r>
        <w:rPr>
          <w:rFonts w:hint="eastAsia" w:ascii="仿宋" w:hAnsi="仿宋" w:eastAsia="仿宋" w:cs="仿宋"/>
          <w:sz w:val="32"/>
          <w:szCs w:val="32"/>
        </w:rPr>
        <w:t>万元。</w:t>
      </w:r>
    </w:p>
    <w:p>
      <w:pPr>
        <w:numPr>
          <w:ilvl w:val="0"/>
          <w:numId w:val="3"/>
        </w:numPr>
        <w:ind w:firstLine="720" w:firstLineChars="200"/>
        <w:rPr>
          <w:rFonts w:hint="eastAsia" w:ascii="仿宋" w:hAnsi="仿宋" w:eastAsia="仿宋" w:cs="仿宋"/>
          <w:sz w:val="32"/>
          <w:szCs w:val="32"/>
        </w:rPr>
      </w:pPr>
      <w:r>
        <w:rPr>
          <w:rFonts w:hint="eastAsia" w:ascii="仿宋" w:hAnsi="仿宋" w:eastAsia="仿宋"/>
          <w:color w:val="131313"/>
          <w:spacing w:val="20"/>
          <w:sz w:val="32"/>
          <w:szCs w:val="32"/>
          <w:shd w:val="clear" w:color="auto" w:fill="FFFFFF"/>
        </w:rPr>
        <w:t>我局预决算公开工作严格按照财政部署、按照预算法要求，预算、决算在财政批复后20日内在政府门户网站公开了预决算信息数据和重要事项说明。</w:t>
      </w:r>
    </w:p>
    <w:p>
      <w:pPr>
        <w:numPr>
          <w:ilvl w:val="0"/>
          <w:numId w:val="0"/>
        </w:numPr>
        <w:ind w:firstLine="420" w:firstLineChars="200"/>
        <w:rPr>
          <w:rFonts w:hint="eastAsia" w:ascii="仿宋" w:hAnsi="仿宋" w:eastAsia="仿宋" w:cs="仿宋"/>
          <w:sz w:val="32"/>
          <w:szCs w:val="32"/>
        </w:rPr>
      </w:pPr>
      <w:r>
        <w:rPr>
          <w:color w:val="666666"/>
          <w:szCs w:val="21"/>
        </w:rPr>
        <w:t>　</w:t>
      </w:r>
      <w:r>
        <w:rPr>
          <w:rFonts w:hint="eastAsia" w:ascii="仿宋" w:hAnsi="仿宋" w:eastAsia="仿宋" w:cs="仿宋"/>
          <w:sz w:val="32"/>
          <w:szCs w:val="32"/>
        </w:rPr>
        <w:t>三、绩效情况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firstLine="562"/>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1</w:t>
      </w:r>
      <w:r>
        <w:rPr>
          <w:rFonts w:hint="eastAsia" w:ascii="仿宋" w:hAnsi="仿宋" w:eastAsia="仿宋" w:cs="仿宋"/>
          <w:b/>
          <w:color w:val="000000"/>
          <w:sz w:val="30"/>
          <w:szCs w:val="30"/>
        </w:rPr>
        <w:t>、</w:t>
      </w:r>
      <w:r>
        <w:rPr>
          <w:rFonts w:hint="eastAsia" w:ascii="仿宋" w:hAnsi="仿宋" w:eastAsia="仿宋" w:cs="仿宋"/>
          <w:b/>
          <w:color w:val="000000"/>
          <w:sz w:val="30"/>
          <w:szCs w:val="30"/>
          <w:lang w:eastAsia="zh-CN"/>
        </w:rPr>
        <w:t>推进“十四五”项目计划入库</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2021年是“十四五”的开局之年，项目入库编报关系到我局5年的发展大局，我局积极向省厅、市公路建设养护中心汇报将G357线全线改造纳入“十四五”大修项目库，预计争取资金2.5亿元，将潇水大桥、虎岩坝桥、上河桥等10座桥梁纳入“十四五”危旧桥梁项目库，预计争取资金1.5亿元</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00" w:firstLineChars="200"/>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val="en-US" w:eastAsia="zh-CN"/>
        </w:rPr>
        <w:t>2、加强日常</w:t>
      </w:r>
      <w:r>
        <w:rPr>
          <w:rFonts w:hint="eastAsia" w:ascii="仿宋" w:hAnsi="仿宋" w:eastAsia="仿宋" w:cs="仿宋"/>
          <w:b/>
          <w:bCs w:val="0"/>
          <w:sz w:val="30"/>
          <w:szCs w:val="30"/>
          <w:lang w:eastAsia="zh-CN"/>
        </w:rPr>
        <w:t>养护工作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rPr>
          <w:rFonts w:hint="default"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①、</w:t>
      </w:r>
      <w:r>
        <w:rPr>
          <w:rFonts w:hint="eastAsia" w:ascii="仿宋" w:hAnsi="仿宋" w:eastAsia="仿宋" w:cs="仿宋"/>
          <w:sz w:val="30"/>
          <w:szCs w:val="30"/>
          <w:lang w:val="en-US" w:eastAsia="zh-CN"/>
        </w:rPr>
        <w:t>加强日常养护，投入资金320万余元</w:t>
      </w:r>
      <w:r>
        <w:rPr>
          <w:rFonts w:hint="eastAsia" w:ascii="仿宋" w:hAnsi="仿宋" w:eastAsia="仿宋" w:cs="仿宋"/>
          <w:sz w:val="30"/>
          <w:szCs w:val="30"/>
        </w:rPr>
        <w:t>完成</w:t>
      </w:r>
      <w:r>
        <w:rPr>
          <w:rFonts w:hint="eastAsia" w:ascii="仿宋" w:hAnsi="仿宋" w:eastAsia="仿宋" w:cs="仿宋"/>
          <w:color w:val="000000"/>
          <w:sz w:val="30"/>
          <w:szCs w:val="30"/>
          <w:shd w:val="clear" w:color="auto" w:fill="FFFFFF"/>
        </w:rPr>
        <w:t>清理疏通桥涵</w:t>
      </w:r>
      <w:r>
        <w:rPr>
          <w:rFonts w:hint="eastAsia" w:ascii="仿宋" w:hAnsi="仿宋" w:eastAsia="仿宋" w:cs="仿宋"/>
          <w:color w:val="000000"/>
          <w:sz w:val="30"/>
          <w:szCs w:val="30"/>
          <w:shd w:val="clear" w:color="auto" w:fill="FFFFFF"/>
          <w:lang w:val="en-US" w:eastAsia="zh-CN"/>
        </w:rPr>
        <w:t>208</w:t>
      </w:r>
      <w:r>
        <w:rPr>
          <w:rFonts w:hint="eastAsia" w:ascii="仿宋" w:hAnsi="仿宋" w:eastAsia="仿宋" w:cs="仿宋"/>
          <w:color w:val="000000"/>
          <w:sz w:val="30"/>
          <w:szCs w:val="30"/>
          <w:shd w:val="clear" w:color="auto" w:fill="FFFFFF"/>
        </w:rPr>
        <w:t>处、清扫路面</w:t>
      </w:r>
      <w:r>
        <w:rPr>
          <w:rFonts w:hint="eastAsia" w:ascii="仿宋" w:hAnsi="仿宋" w:eastAsia="仿宋" w:cs="仿宋"/>
          <w:color w:val="000000"/>
          <w:sz w:val="30"/>
          <w:szCs w:val="30"/>
          <w:shd w:val="clear" w:color="auto" w:fill="FFFFFF"/>
          <w:lang w:val="en-US" w:eastAsia="zh-CN"/>
        </w:rPr>
        <w:t>2482</w:t>
      </w:r>
      <w:r>
        <w:rPr>
          <w:rFonts w:hint="eastAsia" w:ascii="仿宋" w:hAnsi="仿宋" w:eastAsia="仿宋" w:cs="仿宋"/>
          <w:color w:val="000000"/>
          <w:sz w:val="30"/>
          <w:szCs w:val="30"/>
          <w:shd w:val="clear" w:color="auto" w:fill="FFFFFF"/>
        </w:rPr>
        <w:t>公里、</w:t>
      </w:r>
      <w:r>
        <w:rPr>
          <w:rFonts w:hint="eastAsia" w:ascii="仿宋" w:hAnsi="仿宋" w:eastAsia="仿宋" w:cs="仿宋"/>
          <w:color w:val="000000"/>
          <w:sz w:val="30"/>
          <w:szCs w:val="30"/>
          <w:shd w:val="clear" w:color="auto" w:fill="FFFFFF"/>
          <w:lang w:eastAsia="zh-CN"/>
        </w:rPr>
        <w:t>清挖水沟</w:t>
      </w:r>
      <w:r>
        <w:rPr>
          <w:rFonts w:hint="eastAsia" w:ascii="仿宋" w:hAnsi="仿宋" w:eastAsia="仿宋" w:cs="仿宋"/>
          <w:color w:val="000000"/>
          <w:sz w:val="30"/>
          <w:szCs w:val="30"/>
          <w:shd w:val="clear" w:color="auto" w:fill="FFFFFF"/>
          <w:lang w:val="en-US" w:eastAsia="zh-CN"/>
        </w:rPr>
        <w:t>96789米、</w:t>
      </w:r>
      <w:r>
        <w:rPr>
          <w:rFonts w:hint="eastAsia" w:ascii="仿宋" w:hAnsi="仿宋" w:eastAsia="仿宋" w:cs="仿宋"/>
          <w:sz w:val="30"/>
          <w:szCs w:val="30"/>
        </w:rPr>
        <w:t>清理路肩</w:t>
      </w:r>
      <w:r>
        <w:rPr>
          <w:rFonts w:hint="eastAsia" w:ascii="仿宋" w:hAnsi="仿宋" w:eastAsia="仿宋" w:cs="仿宋"/>
          <w:sz w:val="30"/>
          <w:szCs w:val="30"/>
          <w:lang w:val="en-US" w:eastAsia="zh-CN"/>
        </w:rPr>
        <w:t>12872</w:t>
      </w:r>
      <w:r>
        <w:rPr>
          <w:rFonts w:hint="eastAsia" w:ascii="仿宋" w:hAnsi="仿宋" w:eastAsia="仿宋" w:cs="仿宋"/>
          <w:sz w:val="30"/>
          <w:szCs w:val="30"/>
        </w:rPr>
        <w:t>平方米，治理路肩反坡</w:t>
      </w:r>
      <w:r>
        <w:rPr>
          <w:rFonts w:hint="eastAsia" w:ascii="仿宋" w:hAnsi="仿宋" w:eastAsia="仿宋" w:cs="仿宋"/>
          <w:sz w:val="30"/>
          <w:szCs w:val="30"/>
          <w:lang w:val="en-US" w:eastAsia="zh-CN"/>
        </w:rPr>
        <w:t>2024</w:t>
      </w:r>
      <w:r>
        <w:rPr>
          <w:rFonts w:hint="eastAsia" w:ascii="仿宋" w:hAnsi="仿宋" w:eastAsia="仿宋" w:cs="仿宋"/>
          <w:sz w:val="30"/>
          <w:szCs w:val="30"/>
        </w:rPr>
        <w:t>平方米，</w:t>
      </w:r>
      <w:r>
        <w:rPr>
          <w:rFonts w:hint="eastAsia" w:ascii="仿宋" w:hAnsi="仿宋" w:eastAsia="仿宋" w:cs="仿宋"/>
          <w:sz w:val="30"/>
          <w:szCs w:val="30"/>
          <w:lang w:eastAsia="zh-CN"/>
        </w:rPr>
        <w:t>打除高草</w:t>
      </w:r>
      <w:r>
        <w:rPr>
          <w:rFonts w:hint="eastAsia" w:ascii="仿宋" w:hAnsi="仿宋" w:eastAsia="仿宋" w:cs="仿宋"/>
          <w:sz w:val="30"/>
          <w:szCs w:val="30"/>
          <w:lang w:val="en-US" w:eastAsia="zh-CN"/>
        </w:rPr>
        <w:t>97.847公里</w:t>
      </w:r>
      <w:r>
        <w:rPr>
          <w:rFonts w:hint="eastAsia" w:ascii="仿宋" w:hAnsi="仿宋" w:eastAsia="仿宋" w:cs="仿宋"/>
          <w:sz w:val="30"/>
          <w:szCs w:val="30"/>
          <w:lang w:eastAsia="zh-CN"/>
        </w:rPr>
        <w:t>。小修完成</w:t>
      </w:r>
      <w:r>
        <w:rPr>
          <w:rFonts w:hint="eastAsia" w:ascii="仿宋" w:hAnsi="仿宋" w:eastAsia="仿宋" w:cs="仿宋"/>
          <w:sz w:val="30"/>
          <w:szCs w:val="30"/>
        </w:rPr>
        <w:t>修补G207线沥青砼路面</w:t>
      </w:r>
      <w:r>
        <w:rPr>
          <w:rFonts w:hint="eastAsia" w:ascii="仿宋" w:hAnsi="仿宋" w:eastAsia="仿宋" w:cs="仿宋"/>
          <w:sz w:val="30"/>
          <w:szCs w:val="30"/>
          <w:lang w:val="en-US" w:eastAsia="zh-CN"/>
        </w:rPr>
        <w:t>879</w:t>
      </w:r>
      <w:r>
        <w:rPr>
          <w:rFonts w:hint="eastAsia" w:ascii="仿宋" w:hAnsi="仿宋" w:eastAsia="仿宋" w:cs="仿宋"/>
          <w:sz w:val="30"/>
          <w:szCs w:val="30"/>
        </w:rPr>
        <w:t>平方米，</w:t>
      </w:r>
      <w:r>
        <w:rPr>
          <w:rFonts w:hint="eastAsia" w:ascii="仿宋" w:hAnsi="仿宋" w:eastAsia="仿宋" w:cs="仿宋"/>
          <w:sz w:val="30"/>
          <w:szCs w:val="30"/>
          <w:lang w:val="en-US" w:eastAsia="zh-CN"/>
        </w:rPr>
        <w:t>S347线沥青路面4240平方米。</w:t>
      </w:r>
      <w:r>
        <w:rPr>
          <w:rFonts w:hint="eastAsia" w:ascii="仿宋" w:hAnsi="仿宋" w:eastAsia="仿宋" w:cs="仿宋"/>
          <w:sz w:val="30"/>
          <w:szCs w:val="30"/>
          <w:lang w:eastAsia="zh-CN"/>
        </w:rPr>
        <w:t>更新</w:t>
      </w:r>
      <w:r>
        <w:rPr>
          <w:rFonts w:hint="eastAsia" w:ascii="仿宋" w:hAnsi="仿宋" w:eastAsia="仿宋" w:cs="仿宋"/>
          <w:sz w:val="30"/>
          <w:szCs w:val="30"/>
          <w:lang w:val="en-US" w:eastAsia="zh-CN"/>
        </w:rPr>
        <w:t>及</w:t>
      </w:r>
      <w:r>
        <w:rPr>
          <w:rFonts w:hint="eastAsia" w:ascii="仿宋" w:hAnsi="仿宋" w:eastAsia="仿宋" w:cs="仿宋"/>
          <w:sz w:val="30"/>
          <w:szCs w:val="30"/>
          <w:lang w:eastAsia="zh-CN"/>
        </w:rPr>
        <w:t>增设标线</w:t>
      </w:r>
      <w:r>
        <w:rPr>
          <w:rFonts w:hint="eastAsia" w:ascii="仿宋" w:hAnsi="仿宋" w:eastAsia="仿宋" w:cs="仿宋"/>
          <w:sz w:val="30"/>
          <w:szCs w:val="30"/>
          <w:lang w:val="en-US" w:eastAsia="zh-CN"/>
        </w:rPr>
        <w:t>7207平方米，标志牌12块。</w:t>
      </w:r>
    </w:p>
    <w:p>
      <w:pPr>
        <w:pStyle w:val="3"/>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②、完成潇水二桥桥台应急加固工作。</w:t>
      </w:r>
    </w:p>
    <w:p>
      <w:pPr>
        <w:pStyle w:val="3"/>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③、完成县固定资产投资入统工作。</w:t>
      </w:r>
    </w:p>
    <w:p>
      <w:pPr>
        <w:pStyle w:val="3"/>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④、根据县政府领导指示完成校车途径路段和事故多发路段标线增设32处。</w:t>
      </w:r>
    </w:p>
    <w:p>
      <w:pPr>
        <w:keepNext w:val="0"/>
        <w:keepLines w:val="0"/>
        <w:pageBreakBefore w:val="0"/>
        <w:kinsoku/>
        <w:wordWrap/>
        <w:overflowPunct/>
        <w:topLinePunct w:val="0"/>
        <w:autoSpaceDE/>
        <w:autoSpaceDN/>
        <w:bidi w:val="0"/>
        <w:adjustRightInd/>
        <w:snapToGrid/>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⑤、针对红网等网络媒体反映的S347线行车困难的意见，我局投入十余万元对S347线零公里至滴水营路段进行整治，修补</w:t>
      </w:r>
      <w:r>
        <w:rPr>
          <w:rFonts w:hint="eastAsia" w:ascii="仿宋" w:hAnsi="仿宋" w:eastAsia="仿宋" w:cs="仿宋"/>
          <w:sz w:val="30"/>
          <w:szCs w:val="30"/>
          <w:lang w:val="en-US" w:eastAsia="zh-CN"/>
        </w:rPr>
        <w:t>S347线沥青路面2240平方米。</w:t>
      </w:r>
    </w:p>
    <w:p>
      <w:pPr>
        <w:keepNext w:val="0"/>
        <w:keepLines w:val="0"/>
        <w:pageBreakBefore w:val="0"/>
        <w:kinsoku/>
        <w:wordWrap/>
        <w:overflowPunct/>
        <w:topLinePunct w:val="0"/>
        <w:autoSpaceDE/>
        <w:autoSpaceDN/>
        <w:bidi w:val="0"/>
        <w:adjustRightInd/>
        <w:snapToGrid/>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⑥、</w:t>
      </w:r>
      <w:r>
        <w:rPr>
          <w:rFonts w:hint="eastAsia" w:ascii="仿宋" w:hAnsi="仿宋" w:eastAsia="仿宋" w:cs="仿宋"/>
          <w:sz w:val="30"/>
          <w:szCs w:val="30"/>
          <w:lang w:eastAsia="zh-CN"/>
        </w:rPr>
        <w:t>积极筹措资金对路面病害进行处治，大力提升路面技术状况，</w:t>
      </w:r>
      <w:r>
        <w:rPr>
          <w:rFonts w:hint="eastAsia" w:ascii="仿宋" w:hAnsi="仿宋" w:eastAsia="仿宋" w:cs="仿宋"/>
          <w:sz w:val="30"/>
          <w:szCs w:val="30"/>
          <w:lang w:val="en-US" w:eastAsia="zh-CN"/>
        </w:rPr>
        <w:t>G357线、S347标线补画及减速标线增设9845平方米52.18万元，G357线、S347水泥路面换板7400平方米170万元，G207线沥青罩面3916平方米32.9万元，G538线G538水泥预防性养护28965米29.26万元。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firstLine="450" w:firstLineChars="150"/>
        <w:textAlignment w:val="auto"/>
        <w:rPr>
          <w:rFonts w:hint="eastAsia" w:ascii="楷体" w:hAnsi="楷体" w:eastAsia="楷体" w:cs="楷体"/>
          <w:sz w:val="30"/>
          <w:szCs w:val="30"/>
        </w:rPr>
      </w:pPr>
      <w:r>
        <w:rPr>
          <w:rFonts w:hint="eastAsia" w:ascii="仿宋" w:hAnsi="仿宋" w:eastAsia="仿宋" w:cs="仿宋"/>
          <w:sz w:val="30"/>
          <w:szCs w:val="30"/>
          <w:lang w:val="en-US" w:eastAsia="zh-CN"/>
        </w:rPr>
        <w:t xml:space="preserve"> </w:t>
      </w:r>
      <w:r>
        <w:rPr>
          <w:rFonts w:hint="eastAsia" w:ascii="楷体" w:hAnsi="楷体" w:eastAsia="楷体" w:cs="楷体"/>
          <w:sz w:val="30"/>
          <w:szCs w:val="30"/>
        </w:rPr>
        <w:t>（</w:t>
      </w:r>
      <w:r>
        <w:rPr>
          <w:rFonts w:hint="eastAsia" w:ascii="楷体" w:hAnsi="楷体" w:eastAsia="楷体" w:cs="楷体"/>
          <w:sz w:val="30"/>
          <w:szCs w:val="30"/>
          <w:lang w:val="en-US" w:eastAsia="zh-CN"/>
        </w:rPr>
        <w:t>三</w:t>
      </w:r>
      <w:r>
        <w:rPr>
          <w:rFonts w:hint="eastAsia" w:ascii="楷体" w:hAnsi="楷体" w:eastAsia="楷体" w:cs="楷体"/>
          <w:sz w:val="30"/>
          <w:szCs w:val="30"/>
        </w:rPr>
        <w:t>）</w:t>
      </w:r>
      <w:r>
        <w:rPr>
          <w:rFonts w:hint="eastAsia" w:ascii="楷体" w:hAnsi="楷体" w:eastAsia="楷体" w:cs="楷体"/>
          <w:sz w:val="30"/>
          <w:szCs w:val="30"/>
          <w:lang w:eastAsia="zh-CN"/>
        </w:rPr>
        <w:t>积极推进项目建设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firstLine="6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1、潇水大桥(上关大桥)危桥拆除重建</w:t>
      </w:r>
    </w:p>
    <w:p>
      <w:pPr>
        <w:numPr>
          <w:ilvl w:val="0"/>
          <w:numId w:val="0"/>
        </w:numPr>
        <w:ind w:leftChars="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eastAsia="zh-CN"/>
        </w:rPr>
        <w:t>道县潇水大桥</w:t>
      </w:r>
      <w:r>
        <w:rPr>
          <w:rFonts w:hint="eastAsia" w:ascii="仿宋" w:hAnsi="仿宋" w:eastAsia="仿宋" w:cs="仿宋"/>
          <w:sz w:val="30"/>
          <w:szCs w:val="30"/>
        </w:rPr>
        <w:t>经综合评定该桥总体技术状况为4类危桥，为彻底消除桥梁的安全隐患</w:t>
      </w:r>
      <w:r>
        <w:rPr>
          <w:rFonts w:hint="eastAsia" w:ascii="仿宋" w:hAnsi="仿宋" w:eastAsia="仿宋" w:cs="仿宋"/>
          <w:sz w:val="30"/>
          <w:szCs w:val="30"/>
          <w:lang w:eastAsia="zh-CN"/>
        </w:rPr>
        <w:t>，县委、</w:t>
      </w:r>
      <w:r>
        <w:rPr>
          <w:rFonts w:hint="eastAsia" w:ascii="仿宋" w:hAnsi="仿宋" w:eastAsia="仿宋" w:cs="仿宋"/>
          <w:sz w:val="30"/>
          <w:szCs w:val="30"/>
        </w:rPr>
        <w:t>县人民政府</w:t>
      </w:r>
      <w:r>
        <w:rPr>
          <w:rFonts w:hint="eastAsia" w:ascii="仿宋" w:hAnsi="仿宋" w:eastAsia="仿宋" w:cs="仿宋"/>
          <w:sz w:val="30"/>
          <w:szCs w:val="30"/>
          <w:lang w:eastAsia="zh-CN"/>
        </w:rPr>
        <w:t>同意</w:t>
      </w:r>
      <w:r>
        <w:rPr>
          <w:rFonts w:hint="eastAsia" w:ascii="仿宋" w:hAnsi="仿宋" w:eastAsia="仿宋" w:cs="仿宋"/>
          <w:sz w:val="30"/>
          <w:szCs w:val="30"/>
        </w:rPr>
        <w:t>启动道县潇水大桥拆除重建工程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现前期工作正在稳步推进，资料收集工作正在进行，设计勘察招标、总体设计方案已完成，现正在进行通航评审和设计工作。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firstLine="6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2、G357线大修工程</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为改善公路通行环境，今年我局投入资金3500余万元于12月20日高质量完成G357线大修工程10.365公里（道县寿雁镇杨家桥至仙子脚镇路段）。</w:t>
      </w:r>
    </w:p>
    <w:p>
      <w:pPr>
        <w:pStyle w:val="3"/>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Calibri" w:eastAsia="仿宋_GB2312" w:cs="Times New Roman"/>
          <w:b/>
          <w:bCs/>
          <w:sz w:val="30"/>
          <w:szCs w:val="30"/>
          <w:lang w:val="en-US" w:eastAsia="zh-CN"/>
        </w:rPr>
      </w:pP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b/>
          <w:bCs/>
          <w:sz w:val="30"/>
          <w:szCs w:val="30"/>
          <w:lang w:val="en-US" w:eastAsia="zh-CN"/>
        </w:rPr>
        <w:t>3、完成</w:t>
      </w:r>
      <w:r>
        <w:rPr>
          <w:rFonts w:hint="eastAsia" w:ascii="仿宋" w:hAnsi="仿宋" w:eastAsia="仿宋" w:cs="仿宋"/>
          <w:b/>
          <w:bCs/>
          <w:kern w:val="2"/>
          <w:sz w:val="30"/>
          <w:szCs w:val="30"/>
          <w:lang w:val="en-US" w:eastAsia="zh-CN" w:bidi="ar-SA"/>
        </w:rPr>
        <w:t>道县敦颐学校初中部“白加黑”工程</w:t>
      </w:r>
    </w:p>
    <w:p>
      <w:pPr>
        <w:pStyle w:val="3"/>
        <w:keepNext w:val="0"/>
        <w:keepLines w:val="0"/>
        <w:pageBreakBefore w:val="0"/>
        <w:widowControl w:val="0"/>
        <w:kinsoku/>
        <w:wordWrap/>
        <w:overflowPunct/>
        <w:topLinePunct w:val="0"/>
        <w:autoSpaceDE/>
        <w:autoSpaceDN/>
        <w:bidi w:val="0"/>
        <w:adjustRightInd/>
        <w:snapToGrid/>
        <w:spacing w:after="0" w:line="54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落实县委、县政府领导指示，按照6月10日在道县敦颐学校初中部召开的征地拆迁及学校建设推进会会议精神，为民办实事，出资60余万元对道县敦颐学校初中部实行“白加黑”工程约7200平方米。</w:t>
      </w:r>
    </w:p>
    <w:p>
      <w:pPr>
        <w:pStyle w:val="3"/>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为民办实事，投入资金85.6万元完成对青皮桥拆除重建。</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5、投入32.8万元对祥霖铺中学路段进行维修摊铺。</w:t>
      </w:r>
    </w:p>
    <w:p>
      <w:pPr>
        <w:ind w:firstLine="640" w:firstLineChars="200"/>
        <w:rPr>
          <w:rFonts w:ascii="仿宋" w:hAnsi="仿宋" w:eastAsia="仿宋" w:cs="仿宋"/>
          <w:bCs/>
          <w:sz w:val="32"/>
          <w:szCs w:val="32"/>
        </w:rPr>
      </w:pPr>
      <w:r>
        <w:rPr>
          <w:rFonts w:hint="eastAsia" w:ascii="仿宋" w:hAnsi="仿宋" w:eastAsia="仿宋" w:cs="仿宋"/>
          <w:bCs/>
          <w:sz w:val="32"/>
          <w:szCs w:val="32"/>
        </w:rPr>
        <w:t>四、其他需要说明的问题</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（一）后续工作计划。</w:t>
      </w:r>
    </w:p>
    <w:p>
      <w:pPr>
        <w:ind w:firstLine="640" w:firstLineChars="200"/>
        <w:rPr>
          <w:rFonts w:hint="eastAsia" w:ascii="仿宋" w:hAnsi="仿宋" w:eastAsia="仿宋"/>
          <w:sz w:val="32"/>
          <w:szCs w:val="32"/>
        </w:rPr>
      </w:pPr>
      <w:r>
        <w:rPr>
          <w:rFonts w:ascii="仿宋" w:hAnsi="仿宋" w:eastAsia="仿宋"/>
          <w:sz w:val="32"/>
          <w:szCs w:val="32"/>
        </w:rPr>
        <w:t xml:space="preserve">1.加强政策学习，积极参加业务培训，加强业务学习。 </w:t>
      </w:r>
    </w:p>
    <w:p>
      <w:pPr>
        <w:ind w:firstLine="640" w:firstLineChars="200"/>
        <w:rPr>
          <w:rFonts w:ascii="仿宋" w:hAnsi="仿宋" w:eastAsia="仿宋" w:cs="仿宋"/>
          <w:bCs/>
          <w:sz w:val="32"/>
          <w:szCs w:val="32"/>
        </w:rPr>
      </w:pPr>
      <w:r>
        <w:rPr>
          <w:rFonts w:ascii="仿宋" w:hAnsi="仿宋" w:eastAsia="仿宋"/>
          <w:sz w:val="32"/>
          <w:szCs w:val="32"/>
        </w:rPr>
        <w:t>2.加强预算绩效分析，进一步加大预算绩效评价结果的应用，更高效地使用各项资金。</w:t>
      </w:r>
    </w:p>
    <w:p>
      <w:pPr>
        <w:ind w:firstLine="640" w:firstLineChars="200"/>
        <w:rPr>
          <w:rFonts w:ascii="仿宋" w:hAnsi="仿宋" w:eastAsia="仿宋" w:cs="仿宋"/>
          <w:bCs/>
          <w:sz w:val="32"/>
          <w:szCs w:val="32"/>
        </w:rPr>
      </w:pPr>
      <w:r>
        <w:rPr>
          <w:rFonts w:hint="eastAsia" w:ascii="仿宋" w:hAnsi="仿宋" w:eastAsia="仿宋" w:cs="仿宋"/>
          <w:bCs/>
          <w:sz w:val="32"/>
          <w:szCs w:val="32"/>
        </w:rPr>
        <w:t>（二）主要经验及做法、存在的部题和建议。</w:t>
      </w:r>
    </w:p>
    <w:p>
      <w:pPr>
        <w:pStyle w:val="7"/>
        <w:shd w:val="clear" w:color="auto" w:fill="FFFFFF"/>
        <w:overflowPunct w:val="0"/>
        <w:spacing w:line="560" w:lineRule="atLeast"/>
        <w:ind w:firstLine="640"/>
        <w:jc w:val="both"/>
        <w:rPr>
          <w:rFonts w:ascii="Times New Roman" w:hAnsi="Times New Roman" w:cs="Times New Roman"/>
          <w:color w:val="333333"/>
          <w:sz w:val="21"/>
          <w:szCs w:val="21"/>
        </w:rPr>
      </w:pPr>
      <w:r>
        <w:rPr>
          <w:rFonts w:ascii="仿宋" w:hAnsi="仿宋" w:eastAsia="仿宋"/>
          <w:sz w:val="32"/>
          <w:szCs w:val="32"/>
        </w:rPr>
        <w:t>我</w:t>
      </w:r>
      <w:r>
        <w:rPr>
          <w:rFonts w:hint="eastAsia" w:ascii="仿宋" w:hAnsi="仿宋" w:eastAsia="仿宋"/>
          <w:sz w:val="32"/>
          <w:szCs w:val="32"/>
        </w:rPr>
        <w:t>局</w:t>
      </w:r>
      <w:r>
        <w:rPr>
          <w:rFonts w:ascii="仿宋" w:hAnsi="仿宋" w:eastAsia="仿宋"/>
          <w:sz w:val="32"/>
          <w:szCs w:val="32"/>
        </w:rPr>
        <w:t>牢固树立绩效管理理念，促进绩效管理与预算编制、执行有机结合，切实细化完善项目绩效指标和提高绩效目标填报质量，每月对预算支出进行分析，切实提高经费使用的效率。存在的问题主要是绩效观念不够强，且在绩效指标评价体系建设方面缺乏专业指导，导致评价工作存在一定困难。</w:t>
      </w:r>
    </w:p>
    <w:p>
      <w:pPr>
        <w:ind w:firstLine="640" w:firstLineChars="200"/>
        <w:jc w:val="center"/>
        <w:rPr>
          <w:rFonts w:hint="eastAsia" w:cs="黑体" w:asciiTheme="minorEastAsia" w:hAnsiTheme="minorEastAsia"/>
          <w:b/>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E8D5E"/>
    <w:multiLevelType w:val="singleLevel"/>
    <w:tmpl w:val="9E0E8D5E"/>
    <w:lvl w:ilvl="0" w:tentative="0">
      <w:start w:val="8"/>
      <w:numFmt w:val="decimal"/>
      <w:suff w:val="nothing"/>
      <w:lvlText w:val="%1、"/>
      <w:lvlJc w:val="left"/>
    </w:lvl>
  </w:abstractNum>
  <w:abstractNum w:abstractNumId="1">
    <w:nsid w:val="A629062B"/>
    <w:multiLevelType w:val="singleLevel"/>
    <w:tmpl w:val="A629062B"/>
    <w:lvl w:ilvl="0" w:tentative="0">
      <w:start w:val="8"/>
      <w:numFmt w:val="decimal"/>
      <w:suff w:val="nothing"/>
      <w:lvlText w:val="%1、"/>
      <w:lvlJc w:val="left"/>
    </w:lvl>
  </w:abstractNum>
  <w:abstractNum w:abstractNumId="2">
    <w:nsid w:val="43D250DE"/>
    <w:multiLevelType w:val="singleLevel"/>
    <w:tmpl w:val="43D250DE"/>
    <w:lvl w:ilvl="0" w:tentative="0">
      <w:start w:val="1"/>
      <w:numFmt w:val="chineseCounting"/>
      <w:suff w:val="nothing"/>
      <w:lvlText w:val="%1、"/>
      <w:lvlJc w:val="left"/>
      <w:rPr>
        <w:rFonts w:hint="eastAsia"/>
      </w:rPr>
    </w:lvl>
  </w:abstractNum>
  <w:abstractNum w:abstractNumId="3">
    <w:nsid w:val="579B6749"/>
    <w:multiLevelType w:val="singleLevel"/>
    <w:tmpl w:val="579B6749"/>
    <w:lvl w:ilvl="0" w:tentative="0">
      <w:start w:val="4"/>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681847"/>
    <w:rsid w:val="02D729C7"/>
    <w:rsid w:val="030B6598"/>
    <w:rsid w:val="0314546E"/>
    <w:rsid w:val="04086760"/>
    <w:rsid w:val="09594501"/>
    <w:rsid w:val="096E5FF7"/>
    <w:rsid w:val="09CA2256"/>
    <w:rsid w:val="0AE2166D"/>
    <w:rsid w:val="0EAF6971"/>
    <w:rsid w:val="0EE06B2A"/>
    <w:rsid w:val="1035205D"/>
    <w:rsid w:val="1222745A"/>
    <w:rsid w:val="125139D1"/>
    <w:rsid w:val="13B011C1"/>
    <w:rsid w:val="141334FE"/>
    <w:rsid w:val="14FC0046"/>
    <w:rsid w:val="176A1687"/>
    <w:rsid w:val="17A10E21"/>
    <w:rsid w:val="18BF7DDA"/>
    <w:rsid w:val="19CC487B"/>
    <w:rsid w:val="1AB01AA7"/>
    <w:rsid w:val="1BE83FB2"/>
    <w:rsid w:val="1BF92D97"/>
    <w:rsid w:val="1C063A19"/>
    <w:rsid w:val="1C4306F9"/>
    <w:rsid w:val="1D745772"/>
    <w:rsid w:val="1D9E652E"/>
    <w:rsid w:val="1FFF66D8"/>
    <w:rsid w:val="237A70F6"/>
    <w:rsid w:val="23897339"/>
    <w:rsid w:val="240D10DB"/>
    <w:rsid w:val="2455194A"/>
    <w:rsid w:val="25A16BBC"/>
    <w:rsid w:val="267E0CAB"/>
    <w:rsid w:val="280D0539"/>
    <w:rsid w:val="28435CE2"/>
    <w:rsid w:val="2CE86393"/>
    <w:rsid w:val="2E440A2C"/>
    <w:rsid w:val="2F8A06C1"/>
    <w:rsid w:val="322D17D7"/>
    <w:rsid w:val="32D14336"/>
    <w:rsid w:val="352F4E49"/>
    <w:rsid w:val="3A125E82"/>
    <w:rsid w:val="40704BED"/>
    <w:rsid w:val="41C45776"/>
    <w:rsid w:val="41EB6858"/>
    <w:rsid w:val="433B7CAE"/>
    <w:rsid w:val="4348136B"/>
    <w:rsid w:val="43664086"/>
    <w:rsid w:val="439D67BD"/>
    <w:rsid w:val="43C15FED"/>
    <w:rsid w:val="443D3AFC"/>
    <w:rsid w:val="46971BE9"/>
    <w:rsid w:val="48804136"/>
    <w:rsid w:val="496D09DF"/>
    <w:rsid w:val="4ECC7F56"/>
    <w:rsid w:val="51A21442"/>
    <w:rsid w:val="52B6403A"/>
    <w:rsid w:val="54DE3803"/>
    <w:rsid w:val="579F610C"/>
    <w:rsid w:val="581852E6"/>
    <w:rsid w:val="5DCD7847"/>
    <w:rsid w:val="60BB4993"/>
    <w:rsid w:val="61671D60"/>
    <w:rsid w:val="66DE0D17"/>
    <w:rsid w:val="679B2764"/>
    <w:rsid w:val="691B1DAE"/>
    <w:rsid w:val="691C1682"/>
    <w:rsid w:val="69AC1575"/>
    <w:rsid w:val="6AAB53B4"/>
    <w:rsid w:val="6C417D7E"/>
    <w:rsid w:val="70057314"/>
    <w:rsid w:val="73F456D6"/>
    <w:rsid w:val="76CE0460"/>
    <w:rsid w:val="773D65BC"/>
    <w:rsid w:val="78261A2B"/>
    <w:rsid w:val="7AAB0966"/>
    <w:rsid w:val="7B2444B3"/>
    <w:rsid w:val="7EE12CFA"/>
    <w:rsid w:val="7F2B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00" w:firstLineChars="200"/>
    </w:pPr>
    <w:rPr>
      <w:rFonts w:ascii="仿宋_GB2312" w:hAnsi="宋体" w:eastAsia="仿宋_GB2312" w:cs="宋体"/>
      <w:sz w:val="30"/>
      <w:szCs w:val="30"/>
    </w:rPr>
  </w:style>
  <w:style w:type="paragraph" w:styleId="3">
    <w:name w:val="Body Text"/>
    <w:basedOn w:val="1"/>
    <w:qFormat/>
    <w:uiPriority w:val="99"/>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rPr>
  </w:style>
  <w:style w:type="paragraph" w:styleId="8">
    <w:name w:val="Body Text First Indent"/>
    <w:basedOn w:val="3"/>
    <w:qFormat/>
    <w:uiPriority w:val="0"/>
    <w:pPr>
      <w:spacing w:line="360" w:lineRule="auto"/>
      <w:ind w:firstLine="420" w:firstLineChars="100"/>
    </w:pPr>
    <w:rPr>
      <w:rFonts w:eastAsia="华文仿宋"/>
      <w:sz w:val="30"/>
      <w:szCs w:val="21"/>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9465</Words>
  <Characters>11657</Characters>
  <Lines>69</Lines>
  <Paragraphs>19</Paragraphs>
  <TotalTime>0</TotalTime>
  <ScaleCrop>false</ScaleCrop>
  <LinksUpToDate>false</LinksUpToDate>
  <CharactersWithSpaces>12653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2023-09-28T05:10:45Z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ADED9E4566BB4828AF3D311DBB24C9B6_13</vt:lpwstr>
  </property>
</Properties>
</file>