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84"/>
          <w:szCs w:val="84"/>
        </w:rPr>
      </w:pPr>
    </w:p>
    <w:p>
      <w:pPr>
        <w:pStyle w:val="13"/>
        <w:jc w:val="center"/>
        <w:rPr>
          <w:rFonts w:cs="Times New Roman"/>
          <w:sz w:val="84"/>
          <w:szCs w:val="84"/>
        </w:rPr>
      </w:pPr>
    </w:p>
    <w:p>
      <w:pPr>
        <w:pStyle w:val="13"/>
        <w:jc w:val="center"/>
        <w:rPr>
          <w:rFonts w:cs="Times New Roman"/>
          <w:sz w:val="84"/>
          <w:szCs w:val="84"/>
        </w:rPr>
      </w:pPr>
      <w:r>
        <w:rPr>
          <w:sz w:val="84"/>
          <w:szCs w:val="84"/>
        </w:rPr>
        <w:t>2021</w:t>
      </w:r>
      <w:r>
        <w:rPr>
          <w:rFonts w:hint="eastAsia"/>
          <w:sz w:val="84"/>
          <w:szCs w:val="84"/>
        </w:rPr>
        <w:t>年度</w:t>
      </w:r>
    </w:p>
    <w:p>
      <w:pPr>
        <w:pStyle w:val="13"/>
        <w:jc w:val="center"/>
        <w:rPr>
          <w:rFonts w:cs="Times New Roman"/>
          <w:sz w:val="84"/>
          <w:szCs w:val="84"/>
        </w:rPr>
      </w:pPr>
      <w:r>
        <w:rPr>
          <w:rFonts w:hint="eastAsia"/>
          <w:sz w:val="84"/>
          <w:szCs w:val="84"/>
        </w:rPr>
        <w:t>道县市场服务中心部门决算</w:t>
      </w: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spacing w:line="540" w:lineRule="exact"/>
        <w:jc w:val="center"/>
        <w:rPr>
          <w:rFonts w:cs="Times New Roman"/>
          <w:sz w:val="56"/>
          <w:szCs w:val="56"/>
        </w:rPr>
      </w:pPr>
    </w:p>
    <w:p>
      <w:pPr>
        <w:pStyle w:val="13"/>
        <w:spacing w:line="500" w:lineRule="exact"/>
        <w:jc w:val="center"/>
        <w:rPr>
          <w:rFonts w:cs="Times New Roman"/>
          <w:b/>
          <w:bCs/>
          <w:sz w:val="36"/>
          <w:szCs w:val="36"/>
        </w:rPr>
      </w:pPr>
    </w:p>
    <w:p>
      <w:pPr>
        <w:pStyle w:val="13"/>
        <w:spacing w:line="500" w:lineRule="exact"/>
        <w:jc w:val="center"/>
        <w:rPr>
          <w:rFonts w:cs="Times New Roman"/>
          <w:b/>
          <w:bCs/>
          <w:sz w:val="36"/>
          <w:szCs w:val="36"/>
        </w:rPr>
      </w:pPr>
    </w:p>
    <w:p>
      <w:pPr>
        <w:pStyle w:val="13"/>
        <w:spacing w:line="500" w:lineRule="exact"/>
        <w:jc w:val="center"/>
        <w:rPr>
          <w:rFonts w:cs="Times New Roman"/>
          <w:b/>
          <w:bCs/>
          <w:sz w:val="36"/>
          <w:szCs w:val="36"/>
        </w:rPr>
      </w:pPr>
      <w:r>
        <w:rPr>
          <w:rFonts w:hint="eastAsia"/>
          <w:b/>
          <w:bCs/>
          <w:sz w:val="36"/>
          <w:szCs w:val="36"/>
        </w:rPr>
        <w:t>目录</w:t>
      </w:r>
    </w:p>
    <w:p>
      <w:pPr>
        <w:pStyle w:val="13"/>
        <w:spacing w:line="500" w:lineRule="exact"/>
        <w:rPr>
          <w:rFonts w:ascii="仿宋_GB2312" w:eastAsia="仿宋_GB2312" w:cs="Times New Roman"/>
          <w:b/>
          <w:bCs/>
          <w:sz w:val="28"/>
          <w:szCs w:val="28"/>
        </w:rPr>
      </w:pPr>
      <w:r>
        <w:rPr>
          <w:rFonts w:hint="eastAsia"/>
          <w:b/>
          <w:bCs/>
          <w:sz w:val="28"/>
          <w:szCs w:val="28"/>
        </w:rPr>
        <w:t>第一部分单位概况</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一、部门职责</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二、机构设置</w:t>
      </w:r>
    </w:p>
    <w:p>
      <w:pPr>
        <w:pStyle w:val="13"/>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2021</w:t>
      </w:r>
      <w:r>
        <w:rPr>
          <w:rFonts w:hint="eastAsia" w:hAnsi="仿宋_GB2312"/>
          <w:b/>
          <w:bCs/>
          <w:sz w:val="28"/>
          <w:szCs w:val="28"/>
        </w:rPr>
        <w:t>年度部门决算表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二、收入决算表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三、支出决算表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六、一般公共预算财政拨款基本支出决算明细表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3"/>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2021</w:t>
      </w:r>
      <w:r>
        <w:rPr>
          <w:rFonts w:hint="eastAsia" w:hAnsi="仿宋_GB2312"/>
          <w:b/>
          <w:bCs/>
          <w:sz w:val="28"/>
          <w:szCs w:val="28"/>
        </w:rPr>
        <w:t>年度部门决算情况说明</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十一、政府采购支出说明</w:t>
      </w:r>
    </w:p>
    <w:p>
      <w:pPr>
        <w:pStyle w:val="13"/>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十二、国有资产占用情况说明</w:t>
      </w:r>
    </w:p>
    <w:p>
      <w:pPr>
        <w:pStyle w:val="13"/>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十三、</w:t>
      </w:r>
      <w:r>
        <w:rPr>
          <w:rFonts w:ascii="宋体" w:hAnsi="宋体" w:eastAsia="宋体" w:cs="宋体"/>
          <w:sz w:val="28"/>
          <w:szCs w:val="28"/>
        </w:rPr>
        <w:t>2021</w:t>
      </w:r>
      <w:r>
        <w:rPr>
          <w:rFonts w:hint="eastAsia" w:ascii="宋体" w:hAnsi="宋体" w:eastAsia="宋体" w:cs="宋体"/>
          <w:sz w:val="28"/>
          <w:szCs w:val="28"/>
        </w:rPr>
        <w:t>年</w:t>
      </w:r>
      <w:r>
        <w:rPr>
          <w:rFonts w:hint="eastAsia" w:ascii="仿宋_GB2312" w:hAnsi="仿宋_GB2312" w:eastAsia="宋体" w:cs="宋体"/>
          <w:sz w:val="28"/>
          <w:szCs w:val="28"/>
        </w:rPr>
        <w:t>度预算绩效情况说明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13"/>
        <w:jc w:val="center"/>
        <w:rPr>
          <w:rFonts w:cs="Times New Roman"/>
          <w:sz w:val="84"/>
          <w:szCs w:val="84"/>
        </w:rPr>
      </w:pPr>
      <w:r>
        <w:rPr>
          <w:rFonts w:hint="eastAsia"/>
          <w:sz w:val="84"/>
          <w:szCs w:val="84"/>
        </w:rPr>
        <w:t>第一部分</w:t>
      </w:r>
    </w:p>
    <w:p>
      <w:pPr>
        <w:pStyle w:val="13"/>
        <w:jc w:val="center"/>
        <w:rPr>
          <w:rFonts w:cs="Times New Roman"/>
          <w:sz w:val="84"/>
          <w:szCs w:val="84"/>
        </w:rPr>
      </w:pPr>
    </w:p>
    <w:p>
      <w:pPr>
        <w:pStyle w:val="13"/>
        <w:jc w:val="center"/>
        <w:rPr>
          <w:rFonts w:cs="Times New Roman"/>
          <w:sz w:val="84"/>
          <w:szCs w:val="84"/>
        </w:rPr>
      </w:pPr>
      <w:r>
        <w:rPr>
          <w:rFonts w:hint="eastAsia"/>
          <w:sz w:val="84"/>
          <w:szCs w:val="84"/>
        </w:rPr>
        <w:t>道县市场服务中心单位概况</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4"/>
        <w:ind w:left="720" w:firstLine="0" w:firstLineChars="0"/>
        <w:jc w:val="left"/>
        <w:rPr>
          <w:rFonts w:ascii="黑体" w:hAnsi="黑体" w:eastAsia="黑体" w:cs="Times New Roman"/>
          <w:sz w:val="32"/>
          <w:szCs w:val="32"/>
        </w:rPr>
      </w:pPr>
    </w:p>
    <w:p>
      <w:pPr>
        <w:pStyle w:val="14"/>
        <w:ind w:left="720" w:firstLine="0" w:firstLineChars="0"/>
        <w:jc w:val="left"/>
        <w:rPr>
          <w:rFonts w:ascii="黑体" w:hAnsi="黑体" w:eastAsia="黑体" w:cs="Times New Roman"/>
          <w:sz w:val="32"/>
          <w:szCs w:val="32"/>
        </w:rPr>
      </w:pPr>
    </w:p>
    <w:p>
      <w:pPr>
        <w:pStyle w:val="14"/>
        <w:ind w:left="720" w:firstLine="0" w:firstLineChars="0"/>
        <w:jc w:val="left"/>
        <w:rPr>
          <w:rFonts w:ascii="黑体" w:hAnsi="黑体" w:eastAsia="黑体" w:cs="Times New Roman"/>
          <w:sz w:val="32"/>
          <w:szCs w:val="32"/>
        </w:rPr>
      </w:pPr>
    </w:p>
    <w:p>
      <w:pPr>
        <w:pStyle w:val="14"/>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部门职责</w:t>
      </w:r>
    </w:p>
    <w:p>
      <w:pPr>
        <w:pStyle w:val="6"/>
        <w:widowControl/>
        <w:spacing w:beforeAutospacing="0" w:after="2" w:afterAutospacing="0"/>
        <w:ind w:firstLine="641"/>
        <w:rPr>
          <w:rFonts w:cs="Times New Roman"/>
          <w:sz w:val="27"/>
          <w:szCs w:val="27"/>
        </w:rPr>
      </w:pPr>
      <w:r>
        <w:rPr>
          <w:rFonts w:ascii="宋体" w:hAnsi="宋体" w:cs="宋体"/>
          <w:color w:val="000000"/>
          <w:sz w:val="32"/>
          <w:szCs w:val="32"/>
        </w:rPr>
        <w:t>1</w:t>
      </w:r>
      <w:r>
        <w:rPr>
          <w:rFonts w:hint="eastAsia" w:ascii="宋体" w:hAnsi="宋体" w:cs="宋体"/>
          <w:color w:val="000000"/>
          <w:sz w:val="32"/>
          <w:szCs w:val="32"/>
        </w:rPr>
        <w:t>、经营管理市场资产。</w:t>
      </w:r>
    </w:p>
    <w:p>
      <w:pPr>
        <w:pStyle w:val="6"/>
        <w:widowControl/>
        <w:spacing w:beforeAutospacing="0" w:after="2" w:afterAutospacing="0"/>
        <w:ind w:firstLine="641"/>
        <w:rPr>
          <w:rFonts w:cs="Times New Roman"/>
          <w:sz w:val="27"/>
          <w:szCs w:val="27"/>
        </w:rPr>
      </w:pPr>
      <w:r>
        <w:rPr>
          <w:rFonts w:ascii="宋体" w:hAnsi="宋体" w:cs="宋体"/>
          <w:color w:val="000000"/>
          <w:sz w:val="32"/>
          <w:szCs w:val="32"/>
        </w:rPr>
        <w:t>2</w:t>
      </w:r>
      <w:r>
        <w:rPr>
          <w:rFonts w:hint="eastAsia" w:ascii="宋体" w:hAnsi="宋体" w:cs="宋体"/>
          <w:color w:val="000000"/>
          <w:sz w:val="32"/>
          <w:szCs w:val="32"/>
        </w:rPr>
        <w:t>、负责市场内的物业管理、消防、卫生等日常服务。</w:t>
      </w:r>
    </w:p>
    <w:p>
      <w:pPr>
        <w:pStyle w:val="6"/>
        <w:widowControl/>
        <w:spacing w:beforeAutospacing="0" w:after="2" w:afterAutospacing="0"/>
        <w:ind w:firstLine="641"/>
        <w:rPr>
          <w:rFonts w:cs="Times New Roman"/>
          <w:sz w:val="27"/>
          <w:szCs w:val="27"/>
        </w:rPr>
      </w:pPr>
      <w:r>
        <w:rPr>
          <w:rFonts w:ascii="宋体" w:hAnsi="宋体" w:cs="宋体"/>
          <w:color w:val="000000"/>
          <w:sz w:val="32"/>
          <w:szCs w:val="32"/>
        </w:rPr>
        <w:t>3</w:t>
      </w:r>
      <w:r>
        <w:rPr>
          <w:rFonts w:hint="eastAsia" w:ascii="宋体" w:hAnsi="宋体" w:cs="宋体"/>
          <w:color w:val="000000"/>
          <w:sz w:val="32"/>
          <w:szCs w:val="32"/>
        </w:rPr>
        <w:t>、提供交易场所和服务设施，开展代储、代运、信息咨询和其他服务。</w:t>
      </w:r>
    </w:p>
    <w:p>
      <w:pPr>
        <w:pStyle w:val="6"/>
        <w:widowControl/>
        <w:spacing w:beforeAutospacing="0" w:after="2" w:afterAutospacing="0"/>
        <w:ind w:firstLine="641"/>
        <w:rPr>
          <w:rFonts w:cs="Times New Roman"/>
          <w:sz w:val="27"/>
          <w:szCs w:val="27"/>
        </w:rPr>
      </w:pPr>
      <w:r>
        <w:rPr>
          <w:rFonts w:ascii="宋体" w:hAnsi="宋体" w:cs="宋体"/>
          <w:color w:val="000000"/>
          <w:sz w:val="32"/>
          <w:szCs w:val="32"/>
        </w:rPr>
        <w:t>4</w:t>
      </w:r>
      <w:r>
        <w:rPr>
          <w:rFonts w:hint="eastAsia" w:ascii="宋体" w:hAnsi="宋体" w:cs="宋体"/>
          <w:color w:val="000000"/>
          <w:sz w:val="32"/>
          <w:szCs w:val="32"/>
        </w:rPr>
        <w:t>、收取市场设施租赁费、交易手续提成费和其他符合国家和省规定的有偿服务费。</w:t>
      </w:r>
    </w:p>
    <w:p>
      <w:pPr>
        <w:widowControl/>
        <w:spacing w:line="600" w:lineRule="exact"/>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widowControl/>
        <w:jc w:val="left"/>
        <w:rPr>
          <w:rFonts w:cs="Times New Roman"/>
        </w:rPr>
      </w:pPr>
      <w:r>
        <w:rPr>
          <w:rFonts w:hint="eastAsia" w:ascii="宋体" w:hAnsi="宋体" w:cs="宋体"/>
          <w:kern w:val="0"/>
          <w:sz w:val="32"/>
          <w:szCs w:val="32"/>
        </w:rPr>
        <w:t>（一）内设机构设置。</w:t>
      </w:r>
      <w:r>
        <w:rPr>
          <w:rFonts w:hint="eastAsia" w:ascii="仿宋_GB2312" w:hAnsi="宋体" w:eastAsia="仿宋_GB2312" w:cs="仿宋_GB2312"/>
          <w:color w:val="000000"/>
          <w:kern w:val="0"/>
          <w:sz w:val="32"/>
          <w:szCs w:val="32"/>
        </w:rPr>
        <w:t>道县市场服务中心为县商务局所属副科级公益类事业单位，</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内设办公室、政工股、规划建设股、市场经营股、治安消防股，</w:t>
      </w:r>
      <w:r>
        <w:rPr>
          <w:rFonts w:ascii="仿宋_GB2312" w:hAnsi="宋体" w:eastAsia="仿宋_GB2312" w:cs="仿宋_GB2312"/>
          <w:color w:val="000000"/>
          <w:kern w:val="0"/>
          <w:sz w:val="32"/>
          <w:szCs w:val="32"/>
        </w:rPr>
        <w:t xml:space="preserve"> </w:t>
      </w:r>
    </w:p>
    <w:p>
      <w:pPr>
        <w:widowControl/>
        <w:jc w:val="left"/>
        <w:rPr>
          <w:rFonts w:ascii="仿宋_GB2312" w:eastAsia="仿宋_GB2312" w:cs="Times New Roman"/>
        </w:rPr>
      </w:pPr>
      <w:r>
        <w:rPr>
          <w:rFonts w:hint="eastAsia" w:ascii="仿宋_GB2312" w:hAnsi="宋体" w:eastAsia="仿宋_GB2312" w:cs="仿宋_GB2312"/>
          <w:color w:val="000000"/>
          <w:kern w:val="0"/>
          <w:sz w:val="32"/>
          <w:szCs w:val="32"/>
        </w:rPr>
        <w:t>下设城南、城北、工业园、濂溪、家禽批发市场五个交易服务所。</w:t>
      </w:r>
      <w:r>
        <w:rPr>
          <w:rFonts w:hint="eastAsia" w:ascii="仿宋_GB2312" w:eastAsia="仿宋_GB2312" w:cs="仿宋_GB2312"/>
          <w:color w:val="000000"/>
          <w:sz w:val="32"/>
          <w:szCs w:val="32"/>
        </w:rPr>
        <w:t>编制</w:t>
      </w:r>
      <w:r>
        <w:rPr>
          <w:rFonts w:ascii="仿宋_GB2312" w:eastAsia="仿宋_GB2312" w:cs="仿宋_GB2312"/>
          <w:color w:val="000000"/>
          <w:sz w:val="32"/>
          <w:szCs w:val="32"/>
        </w:rPr>
        <w:t>134</w:t>
      </w:r>
      <w:r>
        <w:rPr>
          <w:rFonts w:hint="eastAsia" w:ascii="仿宋_GB2312" w:eastAsia="仿宋_GB2312" w:cs="仿宋_GB2312"/>
          <w:color w:val="000000"/>
          <w:sz w:val="32"/>
          <w:szCs w:val="32"/>
        </w:rPr>
        <w:t>人，现实有在职干部职工</w:t>
      </w:r>
      <w:r>
        <w:rPr>
          <w:rFonts w:ascii="仿宋_GB2312" w:eastAsia="仿宋_GB2312" w:cs="仿宋_GB2312"/>
          <w:color w:val="000000"/>
          <w:sz w:val="32"/>
          <w:szCs w:val="32"/>
        </w:rPr>
        <w:t>79</w:t>
      </w:r>
      <w:r>
        <w:rPr>
          <w:rFonts w:hint="eastAsia" w:ascii="仿宋_GB2312" w:eastAsia="仿宋_GB2312" w:cs="仿宋_GB2312"/>
          <w:color w:val="000000"/>
          <w:sz w:val="32"/>
          <w:szCs w:val="32"/>
        </w:rPr>
        <w:t>人。</w:t>
      </w:r>
    </w:p>
    <w:p>
      <w:pPr>
        <w:widowControl/>
        <w:jc w:val="left"/>
        <w:rPr>
          <w:rFonts w:cs="Times New Roman"/>
        </w:rPr>
      </w:pPr>
      <w:r>
        <w:rPr>
          <w:rFonts w:hint="eastAsia" w:ascii="宋体" w:hAnsi="宋体" w:cs="宋体"/>
          <w:kern w:val="0"/>
          <w:sz w:val="32"/>
          <w:szCs w:val="32"/>
        </w:rPr>
        <w:t>（二）决算单位构成。</w:t>
      </w:r>
      <w:r>
        <w:rPr>
          <w:rFonts w:hint="eastAsia" w:ascii="仿宋_GB2312" w:hAnsi="宋体" w:eastAsia="仿宋_GB2312" w:cs="仿宋_GB2312"/>
          <w:color w:val="000000"/>
          <w:kern w:val="0"/>
          <w:sz w:val="32"/>
          <w:szCs w:val="32"/>
        </w:rPr>
        <w:t>道县市场服务中心部门只有本级，没有其他二级预算单位。</w:t>
      </w:r>
    </w:p>
    <w:p>
      <w:pPr>
        <w:widowControl/>
        <w:spacing w:line="600" w:lineRule="exact"/>
        <w:rPr>
          <w:rFonts w:ascii="宋体" w:cs="Times New Roman"/>
          <w:kern w:val="0"/>
          <w:sz w:val="32"/>
          <w:szCs w:val="32"/>
        </w:rPr>
      </w:pPr>
    </w:p>
    <w:p>
      <w:pPr>
        <w:jc w:val="left"/>
        <w:rPr>
          <w:rFonts w:ascii="仿宋_GB2312" w:hAnsi="宋体" w:eastAsia="仿宋_GB2312"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r>
        <w:rPr>
          <w:rFonts w:hint="eastAsia" w:cs="宋体"/>
          <w:sz w:val="72"/>
          <w:szCs w:val="72"/>
        </w:rPr>
        <w:t>第二部分</w:t>
      </w:r>
    </w:p>
    <w:p>
      <w:pPr>
        <w:jc w:val="center"/>
        <w:rPr>
          <w:rFonts w:cs="Times New Roman"/>
          <w:sz w:val="72"/>
          <w:szCs w:val="72"/>
        </w:rPr>
      </w:pPr>
    </w:p>
    <w:p>
      <w:pPr>
        <w:jc w:val="center"/>
        <w:rPr>
          <w:rFonts w:cs="Times New Roman"/>
          <w:sz w:val="72"/>
          <w:szCs w:val="72"/>
        </w:rPr>
      </w:pPr>
      <w:r>
        <w:rPr>
          <w:rFonts w:hint="eastAsia" w:cs="宋体"/>
          <w:sz w:val="72"/>
          <w:szCs w:val="7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cs="Times New Roman"/>
          <w:sz w:val="32"/>
          <w:szCs w:val="3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106"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部门：道县市场服务中心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651.92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261.90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352.00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3798" w:type="dxa"/>
            <w:gridSpan w:val="3"/>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1,265.82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3633"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1,265.82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r>
              <w:rPr>
                <w:rFonts w:ascii="宋体" w:cs="Times New Roman"/>
                <w:kern w:val="0"/>
                <w:sz w:val="24"/>
                <w:szCs w:val="24"/>
              </w:rPr>
              <w:br w:type="textWrapping"/>
            </w: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2" w:type="dxa"/>
        <w:tblLayout w:type="autofit"/>
        <w:tblCellMar>
          <w:top w:w="0" w:type="dxa"/>
          <w:left w:w="0" w:type="dxa"/>
          <w:bottom w:w="0" w:type="dxa"/>
          <w:right w:w="0" w:type="dxa"/>
        </w:tblCellMar>
      </w:tblPr>
      <w:tblGrid>
        <w:gridCol w:w="1944"/>
        <w:gridCol w:w="141"/>
        <w:gridCol w:w="1755"/>
        <w:gridCol w:w="1561"/>
        <w:gridCol w:w="1561"/>
        <w:gridCol w:w="1561"/>
        <w:gridCol w:w="1561"/>
        <w:gridCol w:w="1561"/>
        <w:gridCol w:w="1561"/>
        <w:gridCol w:w="2220"/>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Times New Roman"/>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公开</w:t>
            </w:r>
            <w:r>
              <w:rPr>
                <w:color w:val="000000"/>
                <w:sz w:val="20"/>
                <w:szCs w:val="20"/>
              </w:rPr>
              <w:t>02</w:t>
            </w:r>
            <w:r>
              <w:rPr>
                <w:rFonts w:hint="eastAsia" w:cs="宋体"/>
                <w:color w:val="000000"/>
                <w:sz w:val="20"/>
                <w:szCs w:val="20"/>
              </w:rPr>
              <w:t>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Times New Roman"/>
                <w:color w:val="000000"/>
                <w:sz w:val="20"/>
                <w:szCs w:val="20"/>
              </w:rPr>
            </w:pPr>
            <w:r>
              <w:rPr>
                <w:rFonts w:hint="eastAsia" w:cs="宋体"/>
                <w:color w:val="000000"/>
                <w:sz w:val="20"/>
                <w:szCs w:val="20"/>
              </w:rPr>
              <w:t>部门：</w:t>
            </w:r>
            <w:r>
              <w:rPr>
                <w:rFonts w:hint="eastAsia" w:ascii="宋体" w:hAnsi="宋体" w:cs="宋体"/>
                <w:color w:val="000000"/>
                <w:kern w:val="0"/>
                <w:sz w:val="20"/>
                <w:szCs w:val="20"/>
              </w:rPr>
              <w:t>道县市场服务中心</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Times New Roman"/>
                <w:color w:val="000000"/>
                <w:sz w:val="20"/>
                <w:szCs w:val="20"/>
              </w:rPr>
            </w:pPr>
            <w:r>
              <w:rPr>
                <w:rFonts w:hint="eastAsia" w:cs="宋体"/>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项</w:t>
            </w:r>
            <w:r>
              <w:t xml:space="preserve">    </w:t>
            </w:r>
            <w:r>
              <w:rPr>
                <w:rFonts w:hint="eastAsia" w:cs="宋体"/>
              </w:rPr>
              <w:t>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本年收入合计</w:t>
            </w:r>
          </w:p>
        </w:tc>
        <w:tc>
          <w:tcPr>
            <w:tcW w:w="16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Times New Roman"/>
                <w:sz w:val="24"/>
                <w:szCs w:val="24"/>
              </w:rPr>
            </w:pPr>
            <w:r>
              <w:rPr>
                <w:rFonts w:hint="eastAsia" w:cs="宋体"/>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合计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1,265.82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1,265.82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一般公共服务支出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651.92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651.92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政府办公厅（室）及相关机构事务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sz w:val="24"/>
                <w:szCs w:val="24"/>
              </w:rPr>
            </w:pPr>
            <w:r>
              <w:rPr>
                <w:rFonts w:ascii="宋体" w:hAnsi="宋体" w:cs="宋体"/>
                <w:color w:val="000000"/>
                <w:kern w:val="0"/>
                <w:sz w:val="22"/>
                <w:szCs w:val="22"/>
              </w:rPr>
              <w:t>651.92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651.92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2010350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651.92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651.92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文化旅游体育与传媒支出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261.90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261.90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文化和旅游</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261.90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261.90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2070199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其他文化和旅游支出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261.90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261.90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卫生健康支出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352.00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352.00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公共卫生</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352.00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352.00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其他公共卫生支出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352.00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352.00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rPr>
                <w:rFonts w:ascii="宋体" w:cs="Times New Roman"/>
                <w:sz w:val="24"/>
                <w:szCs w:val="24"/>
              </w:rPr>
            </w:pPr>
            <w:r>
              <w:rPr>
                <w:rFonts w:hint="eastAsia" w:cs="宋体"/>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106"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部门：道县市场服务中心</w:t>
            </w:r>
          </w:p>
        </w:tc>
        <w:tc>
          <w:tcPr>
            <w:tcW w:w="22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合计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1,265.82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913.82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352.00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一般公共服务支出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651.92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651.92</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政府办公厅（室）及相关机构事务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651.92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651.92</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2010350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651.92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651.92</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207</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文化旅游体育与传媒支出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261.90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261.90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文化和旅游</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261.90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261.90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2070199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其他文化和旅游支出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261.90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261.90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卫生健康支出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352.00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352.00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公共卫生</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352.00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352.00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其他公共卫生支出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352.00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352.00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tbl>
      <w:tblPr>
        <w:tblStyle w:val="7"/>
        <w:tblW w:w="15521" w:type="dxa"/>
        <w:tblInd w:w="-106" w:type="dxa"/>
        <w:tblLayout w:type="autofit"/>
        <w:tblCellMar>
          <w:top w:w="0" w:type="dxa"/>
          <w:left w:w="108" w:type="dxa"/>
          <w:bottom w:w="0" w:type="dxa"/>
          <w:right w:w="108" w:type="dxa"/>
        </w:tblCellMar>
      </w:tblPr>
      <w:tblGrid>
        <w:gridCol w:w="3595"/>
        <w:gridCol w:w="436"/>
        <w:gridCol w:w="1096"/>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Times New Roman"/>
                <w:kern w:val="0"/>
                <w:sz w:val="24"/>
                <w:szCs w:val="24"/>
              </w:rPr>
            </w:pPr>
            <w:bookmarkStart w:id="0" w:name="RANGE_A1_I22"/>
            <w:bookmarkEnd w:id="0"/>
            <w:bookmarkStart w:id="1" w:name="RANGE_A1_F16"/>
          </w:p>
        </w:tc>
        <w:tc>
          <w:tcPr>
            <w:tcW w:w="436" w:type="dxa"/>
            <w:tcBorders>
              <w:top w:val="nil"/>
              <w:left w:val="nil"/>
              <w:bottom w:val="nil"/>
              <w:right w:val="nil"/>
            </w:tcBorders>
            <w:noWrap/>
            <w:vAlign w:val="center"/>
          </w:tcPr>
          <w:p>
            <w:pPr>
              <w:widowControl/>
              <w:jc w:val="right"/>
              <w:rPr>
                <w:rFonts w:ascii="宋体" w:cs="Times New Roman"/>
                <w:kern w:val="0"/>
                <w:sz w:val="24"/>
                <w:szCs w:val="24"/>
              </w:rPr>
            </w:pPr>
          </w:p>
        </w:tc>
        <w:tc>
          <w:tcPr>
            <w:tcW w:w="1574"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3547"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435"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部门：道县市场服务中心</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36" w:type="dxa"/>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078"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067" w:type="dxa"/>
            <w:gridSpan w:val="2"/>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651.92</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651.92</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261.90</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261.90</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九、卫生健康支出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352.00</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352.00</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十、节能环保支出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十一、城乡社区支出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十二、农林水支出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十三、交通运输支出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十四、资源勘探工业信息等支出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十五、商业服务业等支出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十六、金融支出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十七、援助其他地区支出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十八、自然资源海洋气象等支出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十九、住房保障支出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二十、粮油物资储备支出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二十一、国有资本经营预算支出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二十二、灾害防治及应急管理支出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二十三、其他支出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二十四、债务还本支出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二十五、债务付息支出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二十六、抗疫特别国债安排的支出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1,265.82</w:t>
            </w:r>
          </w:p>
        </w:tc>
        <w:tc>
          <w:tcPr>
            <w:tcW w:w="1394"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道县市场服务中心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05</w:t>
      </w:r>
      <w:r>
        <w:rPr>
          <w:rFonts w:hint="eastAsia" w:ascii="Times New Roman" w:hAnsi="Times New Roman" w:eastAsia="仿宋_GB2312" w:cs="仿宋_GB2312"/>
          <w:color w:val="000000"/>
          <w:kern w:val="0"/>
        </w:rPr>
        <w:t>表</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单位：万元</w:t>
      </w:r>
    </w:p>
    <w:tbl>
      <w:tblPr>
        <w:tblStyle w:val="7"/>
        <w:tblW w:w="14219" w:type="dxa"/>
        <w:jc w:val="center"/>
        <w:tblLayout w:type="autofit"/>
        <w:tblCellMar>
          <w:top w:w="0" w:type="dxa"/>
          <w:left w:w="108" w:type="dxa"/>
          <w:bottom w:w="0" w:type="dxa"/>
          <w:right w:w="108" w:type="dxa"/>
        </w:tblCellMar>
      </w:tblPr>
      <w:tblGrid>
        <w:gridCol w:w="986"/>
        <w:gridCol w:w="1010"/>
        <w:gridCol w:w="3291"/>
        <w:gridCol w:w="2840"/>
        <w:gridCol w:w="3271"/>
        <w:gridCol w:w="2821"/>
      </w:tblGrid>
      <w:tr>
        <w:tblPrEx>
          <w:tblCellMar>
            <w:top w:w="0" w:type="dxa"/>
            <w:left w:w="108" w:type="dxa"/>
            <w:bottom w:w="0" w:type="dxa"/>
            <w:right w:w="108" w:type="dxa"/>
          </w:tblCellMar>
        </w:tblPrEx>
        <w:trPr>
          <w:trHeight w:val="405" w:hRule="atLeast"/>
          <w:jc w:val="center"/>
        </w:trPr>
        <w:tc>
          <w:tcPr>
            <w:tcW w:w="5287"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893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r>
      <w:tr>
        <w:tblPrEx>
          <w:tblCellMar>
            <w:top w:w="0" w:type="dxa"/>
            <w:left w:w="108" w:type="dxa"/>
            <w:bottom w:w="0" w:type="dxa"/>
            <w:right w:w="108" w:type="dxa"/>
          </w:tblCellMar>
        </w:tblPrEx>
        <w:trPr>
          <w:trHeight w:val="495" w:hRule="atLeast"/>
          <w:jc w:val="center"/>
        </w:trPr>
        <w:tc>
          <w:tcPr>
            <w:tcW w:w="199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329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84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3271"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2821"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r>
      <w:tr>
        <w:tblPrEx>
          <w:tblCellMar>
            <w:top w:w="0" w:type="dxa"/>
            <w:left w:w="108" w:type="dxa"/>
            <w:bottom w:w="0" w:type="dxa"/>
            <w:right w:w="108" w:type="dxa"/>
          </w:tblCellMar>
        </w:tblPrEx>
        <w:trPr>
          <w:trHeight w:val="36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栏次</w:t>
            </w:r>
          </w:p>
        </w:tc>
        <w:tc>
          <w:tcPr>
            <w:tcW w:w="284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1</w:t>
            </w:r>
          </w:p>
        </w:tc>
        <w:tc>
          <w:tcPr>
            <w:tcW w:w="3271"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2</w:t>
            </w:r>
          </w:p>
        </w:tc>
        <w:tc>
          <w:tcPr>
            <w:tcW w:w="2821"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合计</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1,265.82</w:t>
            </w:r>
          </w:p>
        </w:tc>
        <w:tc>
          <w:tcPr>
            <w:tcW w:w="3271"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913.82</w:t>
            </w:r>
          </w:p>
        </w:tc>
        <w:tc>
          <w:tcPr>
            <w:tcW w:w="2821"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352.00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一般公共服务支出</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651.92</w:t>
            </w:r>
          </w:p>
        </w:tc>
        <w:tc>
          <w:tcPr>
            <w:tcW w:w="3271"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651.92</w:t>
            </w:r>
          </w:p>
        </w:tc>
        <w:tc>
          <w:tcPr>
            <w:tcW w:w="282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20103</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政府办公厅（室）及相关机构事务</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651.92</w:t>
            </w:r>
          </w:p>
        </w:tc>
        <w:tc>
          <w:tcPr>
            <w:tcW w:w="3271"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651.92</w:t>
            </w:r>
          </w:p>
        </w:tc>
        <w:tc>
          <w:tcPr>
            <w:tcW w:w="282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2010350</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651.92</w:t>
            </w:r>
          </w:p>
        </w:tc>
        <w:tc>
          <w:tcPr>
            <w:tcW w:w="3271"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651.92</w:t>
            </w:r>
          </w:p>
        </w:tc>
        <w:tc>
          <w:tcPr>
            <w:tcW w:w="282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207</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文化旅游体育与传媒支出</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261.90</w:t>
            </w:r>
          </w:p>
        </w:tc>
        <w:tc>
          <w:tcPr>
            <w:tcW w:w="3271"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261.90</w:t>
            </w:r>
          </w:p>
        </w:tc>
        <w:tc>
          <w:tcPr>
            <w:tcW w:w="282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20701</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文化和旅游</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261.90</w:t>
            </w:r>
          </w:p>
        </w:tc>
        <w:tc>
          <w:tcPr>
            <w:tcW w:w="3271"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261.90</w:t>
            </w:r>
          </w:p>
        </w:tc>
        <w:tc>
          <w:tcPr>
            <w:tcW w:w="282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2070199</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其他文化和旅游支出</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261.90</w:t>
            </w:r>
          </w:p>
        </w:tc>
        <w:tc>
          <w:tcPr>
            <w:tcW w:w="3271"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261.90</w:t>
            </w:r>
          </w:p>
        </w:tc>
        <w:tc>
          <w:tcPr>
            <w:tcW w:w="282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卫生健康支出</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352.00</w:t>
            </w:r>
          </w:p>
        </w:tc>
        <w:tc>
          <w:tcPr>
            <w:tcW w:w="3271"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1"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352.00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21004</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公共卫生</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352.00</w:t>
            </w:r>
          </w:p>
        </w:tc>
        <w:tc>
          <w:tcPr>
            <w:tcW w:w="3271"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1"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352.00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2100499</w:t>
            </w:r>
          </w:p>
        </w:tc>
        <w:tc>
          <w:tcPr>
            <w:tcW w:w="430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其他公共卫生支出</w:t>
            </w:r>
          </w:p>
        </w:tc>
        <w:tc>
          <w:tcPr>
            <w:tcW w:w="284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352.00</w:t>
            </w:r>
          </w:p>
        </w:tc>
        <w:tc>
          <w:tcPr>
            <w:tcW w:w="3271"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1"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352.00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注：本表反映部门本年度一般公共预算财政拨款支出情况。</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br w:type="page"/>
      </w:r>
    </w:p>
    <w:tbl>
      <w:tblPr>
        <w:tblStyle w:val="7"/>
        <w:tblW w:w="0" w:type="auto"/>
        <w:tblInd w:w="-106" w:type="dxa"/>
        <w:tblLayout w:type="autofit"/>
        <w:tblCellMar>
          <w:top w:w="0" w:type="dxa"/>
          <w:left w:w="108" w:type="dxa"/>
          <w:bottom w:w="0" w:type="dxa"/>
          <w:right w:w="108" w:type="dxa"/>
        </w:tblCellMar>
      </w:tblPr>
      <w:tblGrid>
        <w:gridCol w:w="1293"/>
        <w:gridCol w:w="3239"/>
        <w:gridCol w:w="849"/>
        <w:gridCol w:w="1181"/>
        <w:gridCol w:w="2231"/>
        <w:gridCol w:w="849"/>
        <w:gridCol w:w="1182"/>
        <w:gridCol w:w="4046"/>
        <w:gridCol w:w="850"/>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Times New Roman"/>
                <w:color w:val="000000"/>
                <w:kern w:val="0"/>
              </w:rPr>
            </w:pPr>
            <w:bookmarkStart w:id="2" w:name="RANGE_A1_I34"/>
            <w:r>
              <w:rPr>
                <w:rFonts w:hint="eastAsia" w:ascii="华文中宋" w:hAnsi="华文中宋" w:eastAsia="华文中宋" w:cs="华文中宋"/>
                <w:color w:val="000000"/>
                <w:kern w:val="0"/>
              </w:rPr>
              <w:t>一般公共预算财政拨款基本支出决算明细表</w:t>
            </w:r>
            <w:bookmarkEnd w:id="2"/>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宋体" w:hAnsi="宋体" w:cs="宋体"/>
                <w:color w:val="000000"/>
                <w:kern w:val="0"/>
                <w:sz w:val="20"/>
                <w:szCs w:val="20"/>
              </w:rPr>
              <w:t>道县市场服务中心</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06</w:t>
            </w:r>
            <w:r>
              <w:rPr>
                <w:rFonts w:hint="eastAsia" w:ascii="Times New Roman" w:hAnsi="Times New Roman" w:eastAsia="仿宋_GB2312" w:cs="仿宋_GB2312"/>
                <w:color w:val="000000"/>
                <w:kern w:val="0"/>
              </w:rPr>
              <w:t>表</w:t>
            </w:r>
          </w:p>
          <w:p>
            <w:pPr>
              <w:widowControl/>
              <w:jc w:val="right"/>
              <w:rPr>
                <w:rFonts w:ascii="华文中宋" w:hAnsi="华文中宋" w:eastAsia="华文中宋" w:cs="Times New Roman"/>
                <w:color w:val="000000"/>
                <w:kern w:val="0"/>
              </w:rPr>
            </w:pPr>
            <w:r>
              <w:rPr>
                <w:rFonts w:hint="eastAsia" w:ascii="Times New Roman" w:hAnsi="Times New Roman" w:eastAsia="仿宋_GB2312" w:cs="仿宋_GB2312"/>
                <w:color w:val="000000"/>
                <w:kern w:val="0"/>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工资福利支出</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649.96</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261.90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债务利息及费用支出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241.77</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7.09</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2.52</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3.68</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71.16</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1.10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1.84</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151.87</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9.69</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55.83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17.63</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27.39</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0.80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31005</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33.25</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72.48</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0.18</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26.93</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64.31</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0.07</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对个人和家庭的补助</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1.96</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0.59</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30305</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1.82</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38.63</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20.22</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0.14</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10.87</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代缴社会保险费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10.90</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30240</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jc w:val="left"/>
              <w:rPr>
                <w:rFonts w:ascii="宋体" w:cs="Times New Roman"/>
                <w:color w:val="000000"/>
                <w:kern w:val="0"/>
              </w:rPr>
            </w:pPr>
          </w:p>
        </w:tc>
        <w:tc>
          <w:tcPr>
            <w:tcW w:w="336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30299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39.03</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人员经费合计</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651.92</w:t>
            </w:r>
          </w:p>
        </w:tc>
        <w:tc>
          <w:tcPr>
            <w:tcW w:w="9615" w:type="dxa"/>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公用经费合计</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261.90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Times New Roman"/>
                <w:color w:val="000000"/>
                <w:kern w:val="0"/>
              </w:rPr>
            </w:pPr>
            <w:r>
              <w:rPr>
                <w:rFonts w:hint="eastAsia" w:ascii="宋体" w:hAnsi="宋体" w:cs="宋体"/>
                <w:color w:val="000000"/>
                <w:kern w:val="0"/>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方正小标宋_GBK"/>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宋体" w:hAnsi="宋体" w:cs="宋体"/>
          <w:color w:val="000000"/>
          <w:kern w:val="0"/>
          <w:sz w:val="20"/>
          <w:szCs w:val="20"/>
        </w:rPr>
        <w:t>道县市场服务中心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07</w:t>
      </w:r>
      <w:r>
        <w:rPr>
          <w:rFonts w:hint="eastAsia" w:ascii="Times New Roman" w:hAnsi="Times New Roman" w:eastAsia="仿宋_GB2312" w:cs="仿宋_GB2312"/>
          <w:color w:val="000000"/>
          <w:kern w:val="0"/>
        </w:rPr>
        <w:t>表</w:t>
      </w:r>
    </w:p>
    <w:p>
      <w:pPr>
        <w:widowControl/>
        <w:ind w:right="42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5.00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nil"/>
            </w:tcBorders>
            <w:vAlign w:val="center"/>
          </w:tcPr>
          <w:p>
            <w:pPr>
              <w:jc w:val="right"/>
              <w:rPr>
                <w:rFonts w:ascii="Times New Roman" w:hAnsi="Times New Roman" w:eastAsia="仿宋_GB2312" w:cs="Times New Roman"/>
                <w:kern w:val="0"/>
              </w:rPr>
            </w:pP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w:t>
            </w:r>
          </w:p>
        </w:tc>
      </w:tr>
    </w:tbl>
    <w:p>
      <w:pPr>
        <w:widowControl/>
        <w:jc w:val="left"/>
        <w:rPr>
          <w:rFonts w:ascii="宋体" w:cs="Times New Roman"/>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宋体" w:hAnsi="宋体" w:cs="宋体"/>
          <w:color w:val="000000"/>
          <w:kern w:val="0"/>
          <w:sz w:val="20"/>
          <w:szCs w:val="20"/>
        </w:rPr>
        <w:t>道县市场服务中心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6000"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3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r>
              <w:rPr>
                <w:rFonts w:ascii="Times New Roman" w:hAnsi="Times New Roman" w:eastAsia="仿宋_GB2312" w:cs="Times New Roman"/>
                <w:b/>
                <w:bCs/>
                <w:kern w:val="0"/>
              </w:rPr>
              <w:t xml:space="preserve">  </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2000"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bl>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道县市场服务中心没有政府性基金收入，也没有使用政府性基金安排的支出，故本表无数据。</w:t>
      </w:r>
    </w:p>
    <w:p>
      <w:pPr>
        <w:pStyle w:val="2"/>
        <w:rPr>
          <w:rFonts w:ascii="Times New Roman" w:hAnsi="Times New Roman" w:eastAsia="仿宋_GB2312" w:cs="Times New Roman"/>
          <w:kern w:val="0"/>
        </w:rPr>
      </w:pPr>
    </w:p>
    <w:p>
      <w:pPr>
        <w:pStyle w:val="2"/>
        <w:rPr>
          <w:rFonts w:ascii="Times New Roman" w:hAnsi="Times New Roman" w:eastAsia="仿宋_GB2312" w:cs="Times New Roman"/>
          <w:kern w:val="0"/>
        </w:rPr>
      </w:pPr>
    </w:p>
    <w:p>
      <w:pPr>
        <w:pStyle w:val="2"/>
        <w:rPr>
          <w:rFonts w:ascii="Times New Roman" w:hAnsi="Times New Roman" w:eastAsia="仿宋_GB2312" w:cs="Times New Roman"/>
          <w:kern w:val="0"/>
        </w:rPr>
      </w:pPr>
    </w:p>
    <w:p>
      <w:pPr>
        <w:widowControl/>
        <w:jc w:val="left"/>
        <w:rPr>
          <w:rFonts w:ascii="黑体" w:hAnsi="黑体" w:eastAsia="黑体" w:cs="Times New Roman"/>
        </w:rPr>
      </w:pPr>
    </w:p>
    <w:tbl>
      <w:tblPr>
        <w:tblStyle w:val="7"/>
        <w:tblW w:w="14190" w:type="dxa"/>
        <w:tblInd w:w="-106"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部门：道县市场服务中心</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道县市场服务中心没有国有资本经营收入，也没有使用国有资本经营安排的支出，故本表无数据。</w:t>
            </w:r>
          </w:p>
          <w:p>
            <w:pPr>
              <w:pStyle w:val="2"/>
              <w:rPr>
                <w:rFonts w:cs="Times New Roman"/>
              </w:rPr>
            </w:pPr>
          </w:p>
        </w:tc>
      </w:tr>
    </w:tbl>
    <w:p>
      <w:pPr>
        <w:pStyle w:val="13"/>
        <w:rPr>
          <w:rFonts w:cs="Times New Roman"/>
          <w:sz w:val="72"/>
          <w:szCs w:val="72"/>
        </w:rPr>
        <w:sectPr>
          <w:pgSz w:w="16838" w:h="11906" w:orient="landscape"/>
          <w:pgMar w:top="720" w:right="720" w:bottom="720" w:left="720" w:header="851" w:footer="992" w:gutter="0"/>
          <w:cols w:space="425" w:num="1"/>
          <w:docGrid w:type="lines" w:linePitch="312" w:charSpace="0"/>
        </w:sectPr>
      </w:pPr>
    </w:p>
    <w:p>
      <w:pPr>
        <w:pStyle w:val="13"/>
        <w:rPr>
          <w:rFonts w:cs="Times New Roman"/>
          <w:sz w:val="72"/>
          <w:szCs w:val="72"/>
        </w:rPr>
      </w:pPr>
    </w:p>
    <w:p>
      <w:pPr>
        <w:pStyle w:val="13"/>
        <w:rPr>
          <w:rFonts w:cs="Times New Roman"/>
          <w:sz w:val="72"/>
          <w:szCs w:val="72"/>
        </w:rPr>
      </w:pPr>
    </w:p>
    <w:p>
      <w:pPr>
        <w:pStyle w:val="13"/>
        <w:rPr>
          <w:rFonts w:cs="Times New Roman"/>
          <w:sz w:val="72"/>
          <w:szCs w:val="72"/>
        </w:rPr>
      </w:pPr>
    </w:p>
    <w:p>
      <w:pPr>
        <w:pStyle w:val="13"/>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第三部分</w:t>
      </w:r>
    </w:p>
    <w:p>
      <w:pPr>
        <w:pStyle w:val="13"/>
        <w:jc w:val="center"/>
        <w:rPr>
          <w:rFonts w:cs="Times New Roman"/>
          <w:sz w:val="70"/>
          <w:szCs w:val="70"/>
        </w:rPr>
      </w:pPr>
    </w:p>
    <w:p>
      <w:pPr>
        <w:pStyle w:val="13"/>
        <w:jc w:val="center"/>
        <w:rPr>
          <w:rFonts w:cs="Times New Roman"/>
          <w:sz w:val="70"/>
          <w:szCs w:val="70"/>
        </w:rPr>
      </w:pPr>
      <w:r>
        <w:rPr>
          <w:sz w:val="70"/>
          <w:szCs w:val="70"/>
        </w:rPr>
        <w:t>2021</w:t>
      </w:r>
      <w:r>
        <w:rPr>
          <w:rFonts w:hint="eastAsia"/>
          <w:sz w:val="70"/>
          <w:szCs w:val="70"/>
        </w:rPr>
        <w:t>年度部门决算情况说明</w:t>
      </w:r>
    </w:p>
    <w:p>
      <w:pPr>
        <w:widowControl/>
        <w:jc w:val="left"/>
        <w:rPr>
          <w:rFonts w:ascii="宋体" w:cs="Times New Roman"/>
          <w:sz w:val="32"/>
          <w:szCs w:val="32"/>
        </w:rPr>
      </w:pPr>
      <w:r>
        <w:rPr>
          <w:rFonts w:cs="Times New Roman"/>
          <w:sz w:val="70"/>
          <w:szCs w:val="70"/>
        </w:rPr>
        <w:br w:type="page"/>
      </w:r>
    </w:p>
    <w:p>
      <w:pPr>
        <w:pStyle w:val="13"/>
        <w:rPr>
          <w:rFonts w:hAnsi="黑体" w:cs="Times New Roman"/>
          <w:b/>
          <w:bCs/>
          <w:sz w:val="32"/>
          <w:szCs w:val="32"/>
        </w:rPr>
      </w:pPr>
      <w:r>
        <w:rPr>
          <w:rFonts w:hint="eastAsia" w:hAnsi="黑体"/>
          <w:b/>
          <w:bCs/>
          <w:sz w:val="32"/>
          <w:szCs w:val="32"/>
        </w:rPr>
        <w:t>一、收入支出决算总体情况说明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年度收、支总计</w:t>
      </w:r>
      <w:r>
        <w:rPr>
          <w:rFonts w:ascii="宋体" w:hAnsi="宋体" w:eastAsia="宋体" w:cs="宋体"/>
          <w:sz w:val="32"/>
          <w:szCs w:val="32"/>
        </w:rPr>
        <w:t>1265.82</w:t>
      </w:r>
      <w:r>
        <w:rPr>
          <w:rFonts w:hint="eastAsia" w:ascii="宋体" w:hAnsi="宋体" w:eastAsia="宋体" w:cs="宋体"/>
          <w:sz w:val="32"/>
          <w:szCs w:val="32"/>
        </w:rPr>
        <w:t>万元。与上年相比，减少</w:t>
      </w:r>
      <w:r>
        <w:rPr>
          <w:rFonts w:ascii="宋体" w:hAnsi="宋体" w:eastAsia="宋体" w:cs="宋体"/>
          <w:sz w:val="32"/>
          <w:szCs w:val="32"/>
        </w:rPr>
        <w:t>291.28</w:t>
      </w:r>
      <w:r>
        <w:rPr>
          <w:rFonts w:hint="eastAsia" w:ascii="宋体" w:hAnsi="宋体" w:eastAsia="宋体" w:cs="宋体"/>
          <w:sz w:val="32"/>
          <w:szCs w:val="32"/>
        </w:rPr>
        <w:t>万元，减少</w:t>
      </w:r>
      <w:r>
        <w:rPr>
          <w:rFonts w:ascii="宋体" w:hAnsi="宋体" w:eastAsia="宋体" w:cs="宋体"/>
          <w:sz w:val="32"/>
          <w:szCs w:val="32"/>
        </w:rPr>
        <w:t>19%</w:t>
      </w:r>
      <w:r>
        <w:rPr>
          <w:rFonts w:hint="eastAsia" w:ascii="宋体" w:hAnsi="宋体" w:eastAsia="宋体" w:cs="宋体"/>
          <w:sz w:val="32"/>
          <w:szCs w:val="32"/>
        </w:rPr>
        <w:t>，主要是因为创国卫新建市场工程项目款减少。</w:t>
      </w:r>
    </w:p>
    <w:p>
      <w:pPr>
        <w:pStyle w:val="13"/>
        <w:rPr>
          <w:rFonts w:hAnsi="黑体" w:cs="Times New Roman"/>
          <w:b/>
          <w:bCs/>
          <w:sz w:val="32"/>
          <w:szCs w:val="32"/>
        </w:rPr>
      </w:pPr>
      <w:r>
        <w:rPr>
          <w:rFonts w:hint="eastAsia" w:hAnsi="黑体"/>
          <w:b/>
          <w:bCs/>
          <w:sz w:val="32"/>
          <w:szCs w:val="32"/>
        </w:rPr>
        <w:t>二、收入决算情况说明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年度收入合计</w:t>
      </w:r>
      <w:r>
        <w:rPr>
          <w:rFonts w:ascii="宋体" w:hAnsi="宋体" w:eastAsia="宋体" w:cs="宋体"/>
          <w:sz w:val="32"/>
          <w:szCs w:val="32"/>
        </w:rPr>
        <w:t>1265.82</w:t>
      </w:r>
      <w:r>
        <w:rPr>
          <w:rFonts w:hint="eastAsia" w:ascii="宋体" w:hAnsi="宋体" w:eastAsia="宋体" w:cs="宋体"/>
          <w:sz w:val="32"/>
          <w:szCs w:val="32"/>
        </w:rPr>
        <w:t>万元，其中：财政拨款收入</w:t>
      </w:r>
      <w:r>
        <w:rPr>
          <w:rFonts w:ascii="宋体" w:hAnsi="宋体" w:eastAsia="宋体" w:cs="宋体"/>
          <w:sz w:val="32"/>
          <w:szCs w:val="32"/>
        </w:rPr>
        <w:t>1265.82</w:t>
      </w:r>
      <w:r>
        <w:rPr>
          <w:rFonts w:hint="eastAsia" w:ascii="宋体" w:hAnsi="宋体" w:eastAsia="宋体" w:cs="宋体"/>
          <w:sz w:val="32"/>
          <w:szCs w:val="32"/>
        </w:rPr>
        <w:t>万元，占</w:t>
      </w:r>
      <w:r>
        <w:rPr>
          <w:rFonts w:ascii="宋体" w:hAnsi="宋体" w:eastAsia="宋体" w:cs="宋体"/>
          <w:sz w:val="32"/>
          <w:szCs w:val="32"/>
        </w:rPr>
        <w:t>58%</w:t>
      </w:r>
      <w:r>
        <w:rPr>
          <w:rFonts w:hint="eastAsia" w:ascii="宋体" w:hAnsi="宋体" w:eastAsia="宋体" w:cs="宋体"/>
          <w:sz w:val="32"/>
          <w:szCs w:val="32"/>
        </w:rPr>
        <w:t>；上级补助收入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；事业收入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；附属单位上缴收入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；其他收入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3"/>
        <w:rPr>
          <w:rFonts w:hAnsi="黑体" w:cs="Times New Roman"/>
          <w:b/>
          <w:bCs/>
          <w:sz w:val="32"/>
          <w:szCs w:val="32"/>
        </w:rPr>
      </w:pPr>
      <w:r>
        <w:rPr>
          <w:rFonts w:hint="eastAsia" w:hAnsi="黑体"/>
          <w:b/>
          <w:bCs/>
          <w:sz w:val="32"/>
          <w:szCs w:val="32"/>
        </w:rPr>
        <w:t>三、支出决算情况说明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年度支出合计</w:t>
      </w:r>
      <w:r>
        <w:rPr>
          <w:rFonts w:ascii="宋体" w:hAnsi="宋体" w:eastAsia="宋体" w:cs="宋体"/>
          <w:sz w:val="32"/>
          <w:szCs w:val="32"/>
        </w:rPr>
        <w:t>1265.82</w:t>
      </w:r>
      <w:r>
        <w:rPr>
          <w:rFonts w:hint="eastAsia" w:ascii="宋体" w:hAnsi="宋体" w:eastAsia="宋体" w:cs="宋体"/>
          <w:sz w:val="32"/>
          <w:szCs w:val="32"/>
        </w:rPr>
        <w:t>万元，其中：基本支出</w:t>
      </w:r>
      <w:r>
        <w:rPr>
          <w:rFonts w:ascii="宋体" w:hAnsi="宋体" w:eastAsia="宋体" w:cs="宋体"/>
          <w:sz w:val="32"/>
          <w:szCs w:val="32"/>
        </w:rPr>
        <w:t>913.82</w:t>
      </w:r>
      <w:r>
        <w:rPr>
          <w:rFonts w:hint="eastAsia" w:ascii="宋体" w:hAnsi="宋体" w:eastAsia="宋体" w:cs="宋体"/>
          <w:sz w:val="32"/>
          <w:szCs w:val="32"/>
        </w:rPr>
        <w:t>万元，占</w:t>
      </w:r>
      <w:r>
        <w:rPr>
          <w:rFonts w:ascii="宋体" w:hAnsi="宋体" w:eastAsia="宋体" w:cs="宋体"/>
          <w:sz w:val="32"/>
          <w:szCs w:val="32"/>
        </w:rPr>
        <w:t>72%</w:t>
      </w:r>
      <w:r>
        <w:rPr>
          <w:rFonts w:hint="eastAsia" w:ascii="宋体" w:hAnsi="宋体" w:eastAsia="宋体" w:cs="宋体"/>
          <w:sz w:val="32"/>
          <w:szCs w:val="32"/>
        </w:rPr>
        <w:t>；项目支出</w:t>
      </w:r>
      <w:r>
        <w:rPr>
          <w:rFonts w:ascii="宋体" w:hAnsi="宋体" w:eastAsia="宋体" w:cs="宋体"/>
          <w:sz w:val="32"/>
          <w:szCs w:val="32"/>
        </w:rPr>
        <w:t>352</w:t>
      </w:r>
      <w:r>
        <w:rPr>
          <w:rFonts w:hint="eastAsia" w:ascii="宋体" w:hAnsi="宋体" w:eastAsia="宋体" w:cs="宋体"/>
          <w:sz w:val="32"/>
          <w:szCs w:val="32"/>
        </w:rPr>
        <w:t>万元，占</w:t>
      </w:r>
      <w:r>
        <w:rPr>
          <w:rFonts w:ascii="宋体" w:hAnsi="宋体" w:eastAsia="宋体" w:cs="宋体"/>
          <w:sz w:val="32"/>
          <w:szCs w:val="32"/>
        </w:rPr>
        <w:t>28%</w:t>
      </w:r>
      <w:r>
        <w:rPr>
          <w:rFonts w:hint="eastAsia" w:ascii="宋体" w:hAnsi="宋体" w:eastAsia="宋体" w:cs="宋体"/>
          <w:sz w:val="32"/>
          <w:szCs w:val="32"/>
        </w:rPr>
        <w:t>；上缴上级支出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；对附属单位补助支出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3"/>
        <w:rPr>
          <w:rFonts w:hAnsi="黑体" w:cs="Times New Roman"/>
          <w:b/>
          <w:bCs/>
          <w:sz w:val="32"/>
          <w:szCs w:val="32"/>
        </w:rPr>
      </w:pPr>
      <w:r>
        <w:rPr>
          <w:rFonts w:hint="eastAsia" w:hAnsi="黑体"/>
          <w:b/>
          <w:bCs/>
          <w:sz w:val="32"/>
          <w:szCs w:val="32"/>
        </w:rPr>
        <w:t>四、财政拨款收入支出决算总体情况说明</w:t>
      </w:r>
    </w:p>
    <w:p>
      <w:pPr>
        <w:pStyle w:val="13"/>
        <w:ind w:firstLine="64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年度财政拨款收、支总计</w:t>
      </w:r>
      <w:r>
        <w:rPr>
          <w:rFonts w:ascii="宋体" w:hAnsi="宋体" w:eastAsia="宋体" w:cs="宋体"/>
          <w:sz w:val="32"/>
          <w:szCs w:val="32"/>
        </w:rPr>
        <w:t>1265.82</w:t>
      </w:r>
      <w:r>
        <w:rPr>
          <w:rFonts w:hint="eastAsia" w:ascii="宋体" w:hAnsi="宋体" w:eastAsia="宋体" w:cs="宋体"/>
          <w:sz w:val="32"/>
          <w:szCs w:val="32"/>
        </w:rPr>
        <w:t>万元，与上年相比，减少</w:t>
      </w:r>
      <w:r>
        <w:rPr>
          <w:rFonts w:ascii="宋体" w:hAnsi="宋体" w:eastAsia="宋体" w:cs="宋体"/>
          <w:sz w:val="32"/>
          <w:szCs w:val="32"/>
        </w:rPr>
        <w:t>291.28</w:t>
      </w:r>
      <w:r>
        <w:rPr>
          <w:rFonts w:hint="eastAsia" w:ascii="宋体" w:hAnsi="宋体" w:eastAsia="宋体" w:cs="宋体"/>
          <w:sz w:val="32"/>
          <w:szCs w:val="32"/>
        </w:rPr>
        <w:t>万元，减少</w:t>
      </w:r>
      <w:r>
        <w:rPr>
          <w:rFonts w:ascii="宋体" w:hAnsi="宋体" w:eastAsia="宋体" w:cs="宋体"/>
          <w:sz w:val="32"/>
          <w:szCs w:val="32"/>
        </w:rPr>
        <w:t>19%</w:t>
      </w:r>
      <w:r>
        <w:rPr>
          <w:rFonts w:hint="eastAsia" w:ascii="宋体" w:hAnsi="宋体" w:eastAsia="宋体" w:cs="宋体"/>
          <w:sz w:val="32"/>
          <w:szCs w:val="32"/>
        </w:rPr>
        <w:t>，主要是因为创国卫新建市场工程项目款减少。</w:t>
      </w:r>
    </w:p>
    <w:p>
      <w:pPr>
        <w:pStyle w:val="13"/>
        <w:ind w:firstLine="640"/>
        <w:rPr>
          <w:rFonts w:hAnsi="黑体" w:cs="Times New Roman"/>
          <w:b/>
          <w:bCs/>
          <w:sz w:val="32"/>
          <w:szCs w:val="32"/>
        </w:rPr>
      </w:pPr>
      <w:r>
        <w:rPr>
          <w:rFonts w:hint="eastAsia" w:hAnsi="黑体"/>
          <w:b/>
          <w:bCs/>
          <w:sz w:val="32"/>
          <w:szCs w:val="32"/>
        </w:rPr>
        <w:t>五、一般公共预算财政拨款支出决算情况说明</w:t>
      </w:r>
    </w:p>
    <w:p>
      <w:pPr>
        <w:pStyle w:val="13"/>
        <w:ind w:firstLine="640"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3"/>
        <w:ind w:firstLine="64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1265.82</w:t>
      </w:r>
      <w:r>
        <w:rPr>
          <w:rFonts w:hint="eastAsia" w:ascii="宋体" w:hAnsi="宋体" w:eastAsia="宋体" w:cs="宋体"/>
          <w:sz w:val="32"/>
          <w:szCs w:val="32"/>
        </w:rPr>
        <w:t>元，占本年支出合计的</w:t>
      </w:r>
      <w:r>
        <w:rPr>
          <w:rFonts w:ascii="宋体" w:hAnsi="宋体" w:eastAsia="宋体" w:cs="宋体"/>
          <w:sz w:val="32"/>
          <w:szCs w:val="32"/>
        </w:rPr>
        <w:t>100%</w:t>
      </w:r>
      <w:r>
        <w:rPr>
          <w:rFonts w:hint="eastAsia" w:ascii="宋体" w:hAnsi="宋体" w:eastAsia="宋体" w:cs="宋体"/>
          <w:sz w:val="32"/>
          <w:szCs w:val="32"/>
        </w:rPr>
        <w:t>，与上年相比，财政拨款支出减少</w:t>
      </w:r>
      <w:r>
        <w:rPr>
          <w:rFonts w:ascii="宋体" w:hAnsi="宋体" w:eastAsia="宋体" w:cs="宋体"/>
          <w:sz w:val="32"/>
          <w:szCs w:val="32"/>
        </w:rPr>
        <w:t>291.28</w:t>
      </w:r>
      <w:r>
        <w:rPr>
          <w:rFonts w:hint="eastAsia" w:ascii="宋体" w:hAnsi="宋体" w:eastAsia="宋体" w:cs="宋体"/>
          <w:sz w:val="32"/>
          <w:szCs w:val="32"/>
        </w:rPr>
        <w:t>万元，减少</w:t>
      </w:r>
      <w:r>
        <w:rPr>
          <w:rFonts w:ascii="宋体" w:hAnsi="宋体" w:eastAsia="宋体" w:cs="宋体"/>
          <w:sz w:val="32"/>
          <w:szCs w:val="32"/>
        </w:rPr>
        <w:t>19%</w:t>
      </w:r>
      <w:r>
        <w:rPr>
          <w:rFonts w:hint="eastAsia" w:ascii="宋体" w:hAnsi="宋体" w:eastAsia="宋体" w:cs="宋体"/>
          <w:sz w:val="32"/>
          <w:szCs w:val="32"/>
        </w:rPr>
        <w:t>，主要是因为创国卫新建市场工程项目款减少。</w:t>
      </w:r>
    </w:p>
    <w:p>
      <w:pPr>
        <w:pStyle w:val="13"/>
        <w:ind w:firstLine="480"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1265.82</w:t>
      </w:r>
      <w:r>
        <w:rPr>
          <w:rFonts w:hint="eastAsia" w:ascii="宋体" w:hAnsi="宋体" w:eastAsia="宋体" w:cs="宋体"/>
          <w:sz w:val="32"/>
          <w:szCs w:val="32"/>
        </w:rPr>
        <w:t>万元，主要用于以下方面：一般公共服务（类）支出</w:t>
      </w:r>
      <w:r>
        <w:rPr>
          <w:rFonts w:ascii="宋体" w:hAnsi="宋体" w:eastAsia="宋体" w:cs="宋体"/>
          <w:sz w:val="32"/>
          <w:szCs w:val="32"/>
        </w:rPr>
        <w:t>651.92</w:t>
      </w:r>
      <w:r>
        <w:rPr>
          <w:rFonts w:hint="eastAsia" w:ascii="宋体" w:hAnsi="宋体" w:eastAsia="宋体" w:cs="宋体"/>
          <w:sz w:val="32"/>
          <w:szCs w:val="32"/>
        </w:rPr>
        <w:t>万元，占</w:t>
      </w:r>
      <w:r>
        <w:rPr>
          <w:rFonts w:ascii="宋体" w:hAnsi="宋体" w:eastAsia="宋体" w:cs="宋体"/>
          <w:sz w:val="32"/>
          <w:szCs w:val="32"/>
        </w:rPr>
        <w:t>51%</w:t>
      </w:r>
      <w:r>
        <w:rPr>
          <w:rFonts w:hint="eastAsia" w:ascii="宋体" w:hAnsi="宋体" w:eastAsia="宋体" w:cs="宋体"/>
          <w:sz w:val="32"/>
          <w:szCs w:val="32"/>
        </w:rPr>
        <w:t>；文化旅游体育与传媒（类）支出</w:t>
      </w:r>
      <w:r>
        <w:rPr>
          <w:rFonts w:ascii="宋体" w:hAnsi="宋体" w:eastAsia="宋体" w:cs="宋体"/>
          <w:sz w:val="32"/>
          <w:szCs w:val="32"/>
        </w:rPr>
        <w:t>261.90</w:t>
      </w:r>
      <w:r>
        <w:rPr>
          <w:rFonts w:hint="eastAsia" w:ascii="宋体" w:hAnsi="宋体" w:eastAsia="宋体" w:cs="宋体"/>
          <w:sz w:val="32"/>
          <w:szCs w:val="32"/>
        </w:rPr>
        <w:t>万元，占</w:t>
      </w:r>
      <w:r>
        <w:rPr>
          <w:rFonts w:ascii="宋体" w:hAnsi="宋体" w:eastAsia="宋体" w:cs="宋体"/>
          <w:sz w:val="32"/>
          <w:szCs w:val="32"/>
        </w:rPr>
        <w:t>21%</w:t>
      </w:r>
      <w:r>
        <w:rPr>
          <w:rFonts w:hint="eastAsia" w:ascii="宋体" w:hAnsi="宋体" w:eastAsia="宋体" w:cs="宋体"/>
          <w:sz w:val="32"/>
          <w:szCs w:val="32"/>
        </w:rPr>
        <w:t>；卫生健康（类）支出</w:t>
      </w:r>
      <w:r>
        <w:rPr>
          <w:rFonts w:ascii="宋体" w:hAnsi="宋体" w:eastAsia="宋体" w:cs="宋体"/>
          <w:sz w:val="32"/>
          <w:szCs w:val="32"/>
        </w:rPr>
        <w:t>352</w:t>
      </w:r>
      <w:r>
        <w:rPr>
          <w:rFonts w:hint="eastAsia" w:ascii="宋体" w:hAnsi="宋体" w:eastAsia="宋体" w:cs="宋体"/>
          <w:sz w:val="32"/>
          <w:szCs w:val="32"/>
        </w:rPr>
        <w:t>万元，占</w:t>
      </w:r>
      <w:r>
        <w:rPr>
          <w:rFonts w:ascii="宋体" w:hAnsi="宋体" w:eastAsia="宋体" w:cs="宋体"/>
          <w:sz w:val="32"/>
          <w:szCs w:val="32"/>
        </w:rPr>
        <w:t>28%</w:t>
      </w:r>
      <w:r>
        <w:rPr>
          <w:rFonts w:hint="eastAsia" w:ascii="宋体" w:hAnsi="宋体" w:eastAsia="宋体" w:cs="宋体"/>
          <w:sz w:val="32"/>
          <w:szCs w:val="32"/>
        </w:rPr>
        <w:t>。</w:t>
      </w:r>
    </w:p>
    <w:p>
      <w:pPr>
        <w:pStyle w:val="13"/>
        <w:ind w:firstLine="800"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年度财政拨款支出年初预算数为</w:t>
      </w:r>
      <w:r>
        <w:rPr>
          <w:rFonts w:ascii="宋体" w:hAnsi="宋体" w:eastAsia="宋体" w:cs="宋体"/>
          <w:sz w:val="32"/>
          <w:szCs w:val="32"/>
        </w:rPr>
        <w:t>789.98</w:t>
      </w:r>
      <w:r>
        <w:rPr>
          <w:rFonts w:hint="eastAsia" w:ascii="宋体" w:hAnsi="宋体" w:eastAsia="宋体" w:cs="宋体"/>
          <w:sz w:val="32"/>
          <w:szCs w:val="32"/>
        </w:rPr>
        <w:t>万元，支出决算数为</w:t>
      </w:r>
      <w:r>
        <w:rPr>
          <w:rFonts w:ascii="宋体" w:hAnsi="宋体" w:eastAsia="宋体" w:cs="宋体"/>
          <w:sz w:val="32"/>
          <w:szCs w:val="32"/>
        </w:rPr>
        <w:t>1265.82</w:t>
      </w:r>
      <w:r>
        <w:rPr>
          <w:rFonts w:hint="eastAsia" w:ascii="宋体" w:hAnsi="宋体" w:eastAsia="宋体" w:cs="宋体"/>
          <w:sz w:val="32"/>
          <w:szCs w:val="32"/>
        </w:rPr>
        <w:t>万元，完成年初预算的</w:t>
      </w:r>
      <w:r>
        <w:rPr>
          <w:rFonts w:ascii="宋体" w:hAnsi="宋体" w:eastAsia="宋体" w:cs="宋体"/>
          <w:sz w:val="32"/>
          <w:szCs w:val="32"/>
        </w:rPr>
        <w:t>160%</w:t>
      </w:r>
      <w:r>
        <w:rPr>
          <w:rFonts w:hint="eastAsia" w:ascii="宋体" w:hAnsi="宋体" w:eastAsia="宋体" w:cs="宋体"/>
          <w:sz w:val="32"/>
          <w:szCs w:val="32"/>
        </w:rPr>
        <w:t>，其中：</w:t>
      </w:r>
    </w:p>
    <w:p>
      <w:pPr>
        <w:pStyle w:val="13"/>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、一般公共服务支出（类）政府办公厅（室）及相关机构事务（款）</w:t>
      </w:r>
      <w:r>
        <w:rPr>
          <w:rFonts w:ascii="宋体" w:hAnsi="宋体" w:eastAsia="宋体" w:cs="宋体"/>
          <w:sz w:val="32"/>
          <w:szCs w:val="32"/>
        </w:rPr>
        <w:t xml:space="preserve">  </w:t>
      </w:r>
      <w:r>
        <w:rPr>
          <w:rFonts w:hint="eastAsia" w:ascii="宋体" w:hAnsi="宋体" w:eastAsia="宋体" w:cs="宋体"/>
          <w:sz w:val="32"/>
          <w:szCs w:val="32"/>
        </w:rPr>
        <w:t>事业运行（项）。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789.98</w:t>
      </w:r>
      <w:r>
        <w:rPr>
          <w:rFonts w:hint="eastAsia" w:ascii="宋体" w:hAnsi="宋体" w:eastAsia="宋体" w:cs="宋体"/>
          <w:sz w:val="32"/>
          <w:szCs w:val="32"/>
        </w:rPr>
        <w:t>万元，支出决算为</w:t>
      </w:r>
      <w:r>
        <w:rPr>
          <w:rFonts w:ascii="宋体" w:hAnsi="宋体" w:eastAsia="宋体" w:cs="宋体"/>
          <w:sz w:val="32"/>
          <w:szCs w:val="32"/>
        </w:rPr>
        <w:t>651.92</w:t>
      </w:r>
      <w:r>
        <w:rPr>
          <w:rFonts w:hint="eastAsia" w:ascii="宋体" w:hAnsi="宋体" w:eastAsia="宋体" w:cs="宋体"/>
          <w:sz w:val="32"/>
          <w:szCs w:val="32"/>
        </w:rPr>
        <w:t>万元，完成年初预算的</w:t>
      </w:r>
      <w:r>
        <w:rPr>
          <w:rFonts w:ascii="宋体" w:hAnsi="宋体" w:eastAsia="宋体" w:cs="宋体"/>
          <w:sz w:val="32"/>
          <w:szCs w:val="32"/>
        </w:rPr>
        <w:t>82%</w:t>
      </w:r>
      <w:r>
        <w:rPr>
          <w:rFonts w:hint="eastAsia" w:ascii="宋体" w:hAnsi="宋体" w:eastAsia="宋体" w:cs="宋体"/>
          <w:sz w:val="32"/>
          <w:szCs w:val="32"/>
        </w:rPr>
        <w:t>，决算数小于年初预算数的主要原因是：预算资金调整。</w:t>
      </w:r>
    </w:p>
    <w:p>
      <w:pPr>
        <w:pStyle w:val="13"/>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、文化旅游体育与传媒支出（类）文化和旅游（款）</w:t>
      </w:r>
      <w:r>
        <w:rPr>
          <w:rFonts w:ascii="宋体" w:hAnsi="宋体" w:eastAsia="宋体" w:cs="宋体"/>
          <w:sz w:val="32"/>
          <w:szCs w:val="32"/>
        </w:rPr>
        <w:t xml:space="preserve">  </w:t>
      </w:r>
      <w:r>
        <w:rPr>
          <w:rFonts w:hint="eastAsia" w:ascii="宋体" w:hAnsi="宋体" w:eastAsia="宋体" w:cs="宋体"/>
          <w:sz w:val="32"/>
          <w:szCs w:val="32"/>
        </w:rPr>
        <w:t>其他文化和旅游支出（项）。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261.9</w:t>
      </w:r>
      <w:r>
        <w:rPr>
          <w:rFonts w:hint="eastAsia" w:ascii="宋体" w:hAnsi="宋体" w:eastAsia="宋体" w:cs="宋体"/>
          <w:sz w:val="32"/>
          <w:szCs w:val="32"/>
        </w:rPr>
        <w:t>万元，完成年初预算的</w:t>
      </w:r>
      <w:r>
        <w:rPr>
          <w:rFonts w:ascii="宋体" w:hAnsi="宋体" w:eastAsia="宋体" w:cs="宋体"/>
          <w:sz w:val="32"/>
          <w:szCs w:val="32"/>
        </w:rPr>
        <w:t>0%</w:t>
      </w:r>
      <w:r>
        <w:rPr>
          <w:rFonts w:hint="eastAsia" w:ascii="宋体" w:hAnsi="宋体" w:eastAsia="宋体" w:cs="宋体"/>
          <w:sz w:val="32"/>
          <w:szCs w:val="32"/>
        </w:rPr>
        <w:t>，决算数大于年初预算数的主要原因是：预算资金调整，同时增加预算外资金。</w:t>
      </w:r>
    </w:p>
    <w:p>
      <w:pPr>
        <w:pStyle w:val="13"/>
        <w:ind w:firstLine="800" w:firstLineChars="250"/>
        <w:rPr>
          <w:rFonts w:ascii="宋体" w:hAnsi="宋体" w:eastAsia="宋体" w:cs="Times New Roman"/>
          <w:sz w:val="32"/>
          <w:szCs w:val="32"/>
        </w:rPr>
      </w:pPr>
      <w:r>
        <w:rPr>
          <w:rFonts w:ascii="宋体" w:hAnsi="宋体" w:eastAsia="宋体" w:cs="宋体"/>
          <w:sz w:val="32"/>
          <w:szCs w:val="32"/>
        </w:rPr>
        <w:t>3</w:t>
      </w:r>
      <w:r>
        <w:rPr>
          <w:rFonts w:hint="eastAsia" w:ascii="宋体" w:hAnsi="宋体" w:eastAsia="宋体" w:cs="宋体"/>
          <w:sz w:val="32"/>
          <w:szCs w:val="32"/>
        </w:rPr>
        <w:t>、卫生健康支出（类）公共卫生（款）其他公共卫生支出（项）。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352</w:t>
      </w:r>
      <w:r>
        <w:rPr>
          <w:rFonts w:hint="eastAsia" w:ascii="宋体" w:hAnsi="宋体" w:eastAsia="宋体" w:cs="宋体"/>
          <w:sz w:val="32"/>
          <w:szCs w:val="32"/>
        </w:rPr>
        <w:t>万元，完成年初预算的</w:t>
      </w:r>
      <w:r>
        <w:rPr>
          <w:rFonts w:ascii="宋体" w:hAnsi="宋体" w:eastAsia="宋体" w:cs="宋体"/>
          <w:sz w:val="32"/>
          <w:szCs w:val="32"/>
        </w:rPr>
        <w:t>0%</w:t>
      </w:r>
      <w:r>
        <w:rPr>
          <w:rFonts w:hint="eastAsia" w:ascii="宋体" w:hAnsi="宋体" w:eastAsia="宋体" w:cs="宋体"/>
          <w:sz w:val="32"/>
          <w:szCs w:val="32"/>
        </w:rPr>
        <w:t>，决算数大于年初预算数的主要原因是：创国卫新建市场项目工程款增加预算外资金。</w:t>
      </w:r>
    </w:p>
    <w:p>
      <w:pPr>
        <w:pStyle w:val="13"/>
        <w:ind w:firstLine="800" w:firstLineChars="250"/>
        <w:rPr>
          <w:rFonts w:ascii="宋体" w:hAnsi="宋体" w:eastAsia="宋体" w:cs="Times New Roman"/>
          <w:sz w:val="32"/>
          <w:szCs w:val="32"/>
        </w:rPr>
      </w:pPr>
      <w:r>
        <w:rPr>
          <w:rFonts w:hint="eastAsia" w:ascii="宋体" w:hAnsi="宋体" w:eastAsia="宋体" w:cs="宋体"/>
          <w:i/>
          <w:iCs/>
          <w:color w:val="FF0000"/>
          <w:sz w:val="32"/>
          <w:szCs w:val="32"/>
        </w:rPr>
        <w:t>（可根据实际情况进行增减</w:t>
      </w:r>
      <w:r>
        <w:rPr>
          <w:rFonts w:ascii="宋体" w:hAnsi="宋体" w:eastAsia="宋体" w:cs="宋体"/>
          <w:i/>
          <w:iCs/>
          <w:color w:val="FF0000"/>
          <w:sz w:val="32"/>
          <w:szCs w:val="32"/>
        </w:rPr>
        <w:t>,</w:t>
      </w:r>
      <w:r>
        <w:rPr>
          <w:rFonts w:hint="eastAsia" w:ascii="宋体" w:hAnsi="宋体" w:eastAsia="宋体" w:cs="宋体"/>
          <w:i/>
          <w:iCs/>
          <w:color w:val="FF0000"/>
          <w:sz w:val="32"/>
          <w:szCs w:val="32"/>
        </w:rPr>
        <w:t>要求到项级科目）</w:t>
      </w:r>
    </w:p>
    <w:p>
      <w:pPr>
        <w:pStyle w:val="13"/>
        <w:rPr>
          <w:rFonts w:hAnsi="黑体" w:cs="Times New Roman"/>
          <w:b/>
          <w:bCs/>
          <w:sz w:val="32"/>
          <w:szCs w:val="32"/>
        </w:rPr>
      </w:pPr>
      <w:r>
        <w:rPr>
          <w:rFonts w:hint="eastAsia" w:hAnsi="黑体"/>
          <w:b/>
          <w:bCs/>
          <w:sz w:val="32"/>
          <w:szCs w:val="32"/>
        </w:rPr>
        <w:t>六、一般公共预算财政拨款基本支出决算情况说明</w:t>
      </w:r>
    </w:p>
    <w:p>
      <w:pPr>
        <w:pStyle w:val="13"/>
        <w:ind w:firstLine="640" w:firstLineChars="200"/>
        <w:rPr>
          <w:rFonts w:ascii="宋体" w:hAnsi="宋体" w:eastAsia="宋体" w:cs="Times New Roman"/>
          <w:i/>
          <w:iCs/>
          <w:color w:val="FF0000"/>
          <w:sz w:val="32"/>
          <w:szCs w:val="32"/>
        </w:rPr>
      </w:pPr>
      <w:r>
        <w:rPr>
          <w:rFonts w:ascii="宋体" w:hAnsi="宋体" w:eastAsia="宋体" w:cs="宋体"/>
          <w:sz w:val="32"/>
          <w:szCs w:val="32"/>
        </w:rPr>
        <w:t>2021</w:t>
      </w:r>
      <w:r>
        <w:rPr>
          <w:rFonts w:hint="eastAsia" w:ascii="宋体" w:hAnsi="宋体" w:eastAsia="宋体" w:cs="宋体"/>
          <w:sz w:val="32"/>
          <w:szCs w:val="32"/>
        </w:rPr>
        <w:t>年度财政拨款基本支出</w:t>
      </w:r>
      <w:r>
        <w:rPr>
          <w:rFonts w:ascii="宋体" w:hAnsi="宋体" w:eastAsia="宋体" w:cs="宋体"/>
          <w:sz w:val="32"/>
          <w:szCs w:val="32"/>
        </w:rPr>
        <w:t>913.82</w:t>
      </w:r>
      <w:r>
        <w:rPr>
          <w:rFonts w:hint="eastAsia" w:ascii="宋体" w:hAnsi="宋体" w:eastAsia="宋体" w:cs="宋体"/>
          <w:sz w:val="32"/>
          <w:szCs w:val="32"/>
        </w:rPr>
        <w:t>万元，其中：人员经费</w:t>
      </w:r>
      <w:r>
        <w:rPr>
          <w:rFonts w:ascii="宋体" w:hAnsi="宋体" w:eastAsia="宋体" w:cs="宋体"/>
          <w:sz w:val="32"/>
          <w:szCs w:val="32"/>
        </w:rPr>
        <w:t>651.92</w:t>
      </w:r>
      <w:r>
        <w:rPr>
          <w:rFonts w:hint="eastAsia" w:ascii="宋体" w:hAnsi="宋体" w:eastAsia="宋体" w:cs="宋体"/>
          <w:sz w:val="32"/>
          <w:szCs w:val="32"/>
        </w:rPr>
        <w:t>万元，占基本支出的</w:t>
      </w:r>
      <w:r>
        <w:rPr>
          <w:rFonts w:ascii="宋体" w:hAnsi="宋体" w:eastAsia="宋体" w:cs="宋体"/>
          <w:sz w:val="32"/>
          <w:szCs w:val="32"/>
        </w:rPr>
        <w:t>71%,</w:t>
      </w:r>
      <w:r>
        <w:rPr>
          <w:rFonts w:hint="eastAsia" w:ascii="宋体" w:hAnsi="宋体" w:eastAsia="宋体" w:cs="宋体"/>
          <w:sz w:val="32"/>
          <w:szCs w:val="32"/>
        </w:rPr>
        <w:t>主要包括基本工资、津贴补贴、奖金、伙食补助费、养老保险、职业年金、职工医疗保险、住房公积金等；公用经费</w:t>
      </w:r>
      <w:r>
        <w:rPr>
          <w:rFonts w:ascii="宋体" w:hAnsi="宋体" w:eastAsia="宋体" w:cs="宋体"/>
          <w:sz w:val="32"/>
          <w:szCs w:val="32"/>
        </w:rPr>
        <w:t>261.90</w:t>
      </w:r>
      <w:r>
        <w:rPr>
          <w:rFonts w:hint="eastAsia" w:ascii="宋体" w:hAnsi="宋体" w:eastAsia="宋体" w:cs="宋体"/>
          <w:sz w:val="32"/>
          <w:szCs w:val="32"/>
        </w:rPr>
        <w:t>万元，占基本支出的</w:t>
      </w:r>
      <w:r>
        <w:rPr>
          <w:rFonts w:ascii="宋体" w:hAnsi="宋体" w:eastAsia="宋体" w:cs="宋体"/>
          <w:sz w:val="32"/>
          <w:szCs w:val="32"/>
        </w:rPr>
        <w:t>29%</w:t>
      </w:r>
      <w:r>
        <w:rPr>
          <w:rFonts w:hint="eastAsia" w:ascii="宋体" w:hAnsi="宋体" w:eastAsia="宋体" w:cs="宋体"/>
          <w:sz w:val="32"/>
          <w:szCs w:val="32"/>
        </w:rPr>
        <w:t>，主要包括办公费、印刷费、咨询费、手续费，水费、电费、物业费、维修（护）费、公务接待费、劳务费、工会经费、其他商品和服务支出等。</w:t>
      </w:r>
    </w:p>
    <w:p>
      <w:pPr>
        <w:pStyle w:val="13"/>
        <w:rPr>
          <w:rFonts w:hAnsi="黑体" w:cs="Times New Roman"/>
          <w:b/>
          <w:bCs/>
          <w:sz w:val="32"/>
          <w:szCs w:val="32"/>
        </w:rPr>
      </w:pPr>
      <w:r>
        <w:rPr>
          <w:rFonts w:hint="eastAsia" w:hAnsi="黑体"/>
          <w:b/>
          <w:bCs/>
          <w:sz w:val="32"/>
          <w:szCs w:val="32"/>
        </w:rPr>
        <w:t>七、一般公共预算财政拨款“三公”经费支出决算情况说明</w:t>
      </w:r>
    </w:p>
    <w:p>
      <w:pPr>
        <w:pStyle w:val="13"/>
        <w:ind w:firstLine="640" w:firstLineChars="200"/>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年度“三公”经费财政拨款支出预算为</w:t>
      </w:r>
      <w:r>
        <w:rPr>
          <w:rFonts w:ascii="宋体" w:hAnsi="宋体" w:eastAsia="宋体" w:cs="宋体"/>
          <w:sz w:val="32"/>
          <w:szCs w:val="32"/>
        </w:rPr>
        <w:t>5</w:t>
      </w:r>
      <w:r>
        <w:rPr>
          <w:rFonts w:hint="eastAsia" w:ascii="宋体" w:hAnsi="宋体" w:eastAsia="宋体" w:cs="宋体"/>
          <w:sz w:val="32"/>
          <w:szCs w:val="32"/>
        </w:rPr>
        <w:t>万元，支出决算为</w:t>
      </w:r>
      <w:r>
        <w:rPr>
          <w:rFonts w:ascii="宋体" w:hAnsi="宋体" w:eastAsia="宋体" w:cs="宋体"/>
          <w:sz w:val="32"/>
          <w:szCs w:val="32"/>
        </w:rPr>
        <w:t>2</w:t>
      </w:r>
      <w:r>
        <w:rPr>
          <w:rFonts w:hint="eastAsia" w:ascii="宋体" w:hAnsi="宋体" w:eastAsia="宋体" w:cs="宋体"/>
          <w:sz w:val="32"/>
          <w:szCs w:val="32"/>
        </w:rPr>
        <w:t>万元，完成预算的</w:t>
      </w:r>
      <w:r>
        <w:rPr>
          <w:rFonts w:ascii="宋体" w:hAnsi="宋体" w:eastAsia="宋体" w:cs="宋体"/>
          <w:sz w:val="32"/>
          <w:szCs w:val="32"/>
        </w:rPr>
        <w:t>40%</w:t>
      </w:r>
      <w:r>
        <w:rPr>
          <w:rFonts w:hint="eastAsia" w:ascii="宋体" w:hAnsi="宋体" w:eastAsia="宋体" w:cs="宋体"/>
          <w:sz w:val="32"/>
          <w:szCs w:val="32"/>
        </w:rPr>
        <w:t>，其中：</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3"/>
        <w:ind w:firstLine="800" w:firstLineChars="250"/>
        <w:rPr>
          <w:rFonts w:hint="eastAsia" w:ascii="宋体" w:hAnsi="宋体" w:eastAsia="宋体" w:cs="Times New Roman"/>
          <w:sz w:val="32"/>
          <w:szCs w:val="32"/>
          <w:lang w:eastAsia="zh-CN"/>
        </w:rPr>
      </w:pPr>
      <w:r>
        <w:rPr>
          <w:rFonts w:hint="eastAsia" w:ascii="宋体" w:hAnsi="宋体" w:eastAsia="宋体" w:cs="宋体"/>
          <w:sz w:val="32"/>
          <w:szCs w:val="32"/>
        </w:rPr>
        <w:t>公务接待费支出预算为</w:t>
      </w:r>
      <w:r>
        <w:rPr>
          <w:rFonts w:ascii="宋体" w:hAnsi="宋体" w:eastAsia="宋体" w:cs="宋体"/>
          <w:sz w:val="32"/>
          <w:szCs w:val="32"/>
        </w:rPr>
        <w:t>5</w:t>
      </w:r>
      <w:r>
        <w:rPr>
          <w:rFonts w:hint="eastAsia" w:ascii="宋体" w:hAnsi="宋体" w:eastAsia="宋体" w:cs="宋体"/>
          <w:sz w:val="32"/>
          <w:szCs w:val="32"/>
        </w:rPr>
        <w:t>万元，支出决算为</w:t>
      </w:r>
      <w:r>
        <w:rPr>
          <w:rFonts w:ascii="宋体" w:hAnsi="宋体" w:eastAsia="宋体" w:cs="宋体"/>
          <w:sz w:val="32"/>
          <w:szCs w:val="32"/>
        </w:rPr>
        <w:t>2</w:t>
      </w:r>
      <w:r>
        <w:rPr>
          <w:rFonts w:hint="eastAsia" w:ascii="宋体" w:hAnsi="宋体" w:eastAsia="宋体" w:cs="宋体"/>
          <w:sz w:val="32"/>
          <w:szCs w:val="32"/>
        </w:rPr>
        <w:t>万元，完成预算的</w:t>
      </w:r>
      <w:r>
        <w:rPr>
          <w:rFonts w:ascii="宋体" w:hAnsi="宋体" w:eastAsia="宋体" w:cs="宋体"/>
          <w:sz w:val="32"/>
          <w:szCs w:val="32"/>
        </w:rPr>
        <w:t>40%</w:t>
      </w:r>
      <w:r>
        <w:rPr>
          <w:rFonts w:hint="eastAsia" w:ascii="宋体" w:hAnsi="宋体" w:eastAsia="宋体" w:cs="宋体"/>
          <w:sz w:val="32"/>
          <w:szCs w:val="32"/>
        </w:rPr>
        <w:t>，与上年相比减少</w:t>
      </w:r>
      <w:r>
        <w:rPr>
          <w:rFonts w:ascii="宋体" w:hAnsi="宋体" w:eastAsia="宋体" w:cs="宋体"/>
          <w:sz w:val="32"/>
          <w:szCs w:val="32"/>
        </w:rPr>
        <w:t>0.09</w:t>
      </w:r>
      <w:r>
        <w:rPr>
          <w:rFonts w:hint="eastAsia" w:ascii="宋体" w:hAnsi="宋体" w:eastAsia="宋体" w:cs="宋体"/>
          <w:sz w:val="32"/>
          <w:szCs w:val="32"/>
        </w:rPr>
        <w:t>万元，减少</w:t>
      </w:r>
      <w:r>
        <w:rPr>
          <w:rFonts w:ascii="宋体" w:hAnsi="宋体" w:eastAsia="宋体" w:cs="宋体"/>
          <w:sz w:val="32"/>
          <w:szCs w:val="32"/>
        </w:rPr>
        <w:t>0.05%</w:t>
      </w:r>
      <w:r>
        <w:rPr>
          <w:rFonts w:hint="eastAsia" w:ascii="宋体" w:hAnsi="宋体" w:eastAsia="宋体" w:cs="宋体"/>
          <w:sz w:val="32"/>
          <w:szCs w:val="32"/>
          <w:lang w:eastAsia="zh-CN"/>
        </w:rPr>
        <w:t>，主要原因是单位厉行节约。</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3"/>
        <w:ind w:firstLine="640" w:firstLineChars="200"/>
        <w:rPr>
          <w:rFonts w:ascii="宋体" w:hAnsi="宋体" w:eastAsia="宋体" w:cs="Times New Roman"/>
          <w:b/>
          <w:bCs/>
          <w:sz w:val="32"/>
          <w:szCs w:val="32"/>
        </w:rPr>
      </w:pPr>
      <w:bookmarkStart w:id="3" w:name="_GoBack"/>
      <w:bookmarkEnd w:id="3"/>
      <w:r>
        <w:rPr>
          <w:rFonts w:hint="eastAsia" w:ascii="宋体" w:hAnsi="宋体" w:eastAsia="宋体" w:cs="宋体"/>
          <w:b/>
          <w:bCs/>
          <w:sz w:val="32"/>
          <w:szCs w:val="32"/>
        </w:rPr>
        <w:t>（二）“三公”经费财政拨款支出决算具体情况说明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年度“三公”经费财政拨款支出决算中，公务接待费支出决算</w:t>
      </w:r>
      <w:r>
        <w:rPr>
          <w:rFonts w:ascii="宋体" w:hAnsi="宋体" w:eastAsia="宋体" w:cs="宋体"/>
          <w:sz w:val="32"/>
          <w:szCs w:val="32"/>
        </w:rPr>
        <w:t>2</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因公出国（境）费支出决算</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公务用车购置费及运行维护费支出决算</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。其中：</w:t>
      </w:r>
    </w:p>
    <w:p>
      <w:pPr>
        <w:pStyle w:val="13"/>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w:t>
      </w:r>
      <w:r>
        <w:rPr>
          <w:rFonts w:ascii="宋体" w:hAnsi="宋体" w:eastAsia="宋体" w:cs="宋体"/>
          <w:sz w:val="32"/>
          <w:szCs w:val="32"/>
        </w:rPr>
        <w:t>0</w:t>
      </w:r>
      <w:r>
        <w:rPr>
          <w:rFonts w:hint="eastAsia" w:ascii="宋体" w:hAnsi="宋体" w:eastAsia="宋体" w:cs="宋体"/>
          <w:sz w:val="32"/>
          <w:szCs w:val="32"/>
        </w:rPr>
        <w:t>万元，</w:t>
      </w:r>
      <w:r>
        <w:rPr>
          <w:rFonts w:ascii="宋体" w:hAnsi="宋体" w:eastAsia="宋体" w:cs="宋体"/>
          <w:sz w:val="32"/>
          <w:szCs w:val="32"/>
        </w:rPr>
        <w:t>2021</w:t>
      </w:r>
      <w:r>
        <w:rPr>
          <w:rFonts w:hint="eastAsia" w:ascii="宋体" w:hAnsi="宋体" w:eastAsia="宋体" w:cs="宋体"/>
          <w:sz w:val="32"/>
          <w:szCs w:val="32"/>
        </w:rPr>
        <w:t>年度我单位未开展因公出国出（境）活动。</w:t>
      </w:r>
    </w:p>
    <w:p>
      <w:pPr>
        <w:pStyle w:val="13"/>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w:t>
      </w:r>
      <w:r>
        <w:rPr>
          <w:rFonts w:ascii="宋体" w:hAnsi="宋体" w:eastAsia="宋体" w:cs="宋体"/>
          <w:sz w:val="32"/>
          <w:szCs w:val="32"/>
        </w:rPr>
        <w:t>2</w:t>
      </w:r>
      <w:r>
        <w:rPr>
          <w:rFonts w:hint="eastAsia" w:ascii="宋体" w:hAnsi="宋体" w:eastAsia="宋体" w:cs="宋体"/>
          <w:sz w:val="32"/>
          <w:szCs w:val="32"/>
        </w:rPr>
        <w:t>万元，全年共接待来访团组</w:t>
      </w:r>
      <w:r>
        <w:rPr>
          <w:rFonts w:ascii="宋体" w:hAnsi="宋体" w:eastAsia="宋体" w:cs="宋体"/>
          <w:sz w:val="32"/>
          <w:szCs w:val="32"/>
        </w:rPr>
        <w:t>21</w:t>
      </w:r>
      <w:r>
        <w:rPr>
          <w:rFonts w:hint="eastAsia" w:ascii="宋体" w:hAnsi="宋体" w:eastAsia="宋体" w:cs="宋体"/>
          <w:sz w:val="32"/>
          <w:szCs w:val="32"/>
        </w:rPr>
        <w:t>个、来宾</w:t>
      </w:r>
      <w:r>
        <w:rPr>
          <w:rFonts w:ascii="宋体" w:hAnsi="宋体" w:eastAsia="宋体" w:cs="宋体"/>
          <w:sz w:val="32"/>
          <w:szCs w:val="32"/>
        </w:rPr>
        <w:t>178</w:t>
      </w:r>
      <w:r>
        <w:rPr>
          <w:rFonts w:hint="eastAsia" w:ascii="宋体" w:hAnsi="宋体" w:eastAsia="宋体" w:cs="宋体"/>
          <w:sz w:val="32"/>
          <w:szCs w:val="32"/>
        </w:rPr>
        <w:t>人次，主要是周边县相关单位部门来我中心考察学习交流创国卫和市场规划建设等工作经验发生的接待支出。</w:t>
      </w:r>
    </w:p>
    <w:p>
      <w:pPr>
        <w:ind w:firstLine="800"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w:t>
      </w:r>
      <w:r>
        <w:rPr>
          <w:rFonts w:ascii="宋体" w:cs="宋体"/>
          <w:sz w:val="32"/>
          <w:szCs w:val="32"/>
        </w:rPr>
        <w:t>0</w:t>
      </w:r>
      <w:r>
        <w:rPr>
          <w:rFonts w:hint="eastAsia" w:ascii="宋体" w:hAnsi="宋体" w:cs="宋体"/>
          <w:sz w:val="32"/>
          <w:szCs w:val="32"/>
        </w:rPr>
        <w:t>万元，其中：公务用车购置费</w:t>
      </w:r>
      <w:r>
        <w:rPr>
          <w:rFonts w:ascii="宋体" w:cs="宋体"/>
          <w:sz w:val="32"/>
          <w:szCs w:val="32"/>
        </w:rPr>
        <w:t>0</w:t>
      </w:r>
      <w:r>
        <w:rPr>
          <w:rFonts w:hint="eastAsia" w:ascii="宋体" w:hAnsi="宋体" w:cs="宋体"/>
          <w:sz w:val="32"/>
          <w:szCs w:val="32"/>
        </w:rPr>
        <w:t>万元，公务用车购置</w:t>
      </w:r>
      <w:r>
        <w:rPr>
          <w:rFonts w:ascii="宋体" w:cs="宋体"/>
          <w:sz w:val="32"/>
          <w:szCs w:val="32"/>
        </w:rPr>
        <w:t>0</w:t>
      </w:r>
      <w:r>
        <w:rPr>
          <w:rFonts w:hint="eastAsia" w:ascii="宋体" w:hAnsi="宋体" w:cs="宋体"/>
          <w:sz w:val="32"/>
          <w:szCs w:val="32"/>
        </w:rPr>
        <w:t>辆。公务用车运行维护费</w:t>
      </w:r>
      <w:r>
        <w:rPr>
          <w:rFonts w:ascii="宋体" w:cs="宋体"/>
          <w:sz w:val="32"/>
          <w:szCs w:val="32"/>
        </w:rPr>
        <w:t>0</w:t>
      </w:r>
      <w:r>
        <w:rPr>
          <w:rFonts w:hint="eastAsia" w:ascii="宋体" w:hAnsi="宋体" w:cs="宋体"/>
          <w:sz w:val="32"/>
          <w:szCs w:val="32"/>
        </w:rPr>
        <w:t>万元，主要是公务用车运行维护支出，截止</w:t>
      </w:r>
      <w:r>
        <w:rPr>
          <w:rFonts w:ascii="宋体" w:hAnsi="宋体" w:cs="宋体"/>
          <w:sz w:val="32"/>
          <w:szCs w:val="32"/>
        </w:rPr>
        <w:t>2021</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w:t>
      </w:r>
      <w:r>
        <w:rPr>
          <w:rFonts w:ascii="宋体" w:cs="宋体"/>
          <w:sz w:val="32"/>
          <w:szCs w:val="32"/>
        </w:rPr>
        <w:t>0</w:t>
      </w:r>
      <w:r>
        <w:rPr>
          <w:rFonts w:hint="eastAsia" w:ascii="宋体" w:hAnsi="宋体" w:cs="宋体"/>
          <w:sz w:val="32"/>
          <w:szCs w:val="32"/>
        </w:rPr>
        <w:t>辆。</w:t>
      </w:r>
    </w:p>
    <w:p>
      <w:pPr>
        <w:pStyle w:val="13"/>
        <w:rPr>
          <w:rFonts w:hAnsi="黑体" w:cs="Times New Roman"/>
          <w:b/>
          <w:bCs/>
          <w:sz w:val="32"/>
          <w:szCs w:val="32"/>
        </w:rPr>
      </w:pPr>
      <w:r>
        <w:rPr>
          <w:rFonts w:hint="eastAsia" w:hAnsi="黑体"/>
          <w:b/>
          <w:bCs/>
          <w:sz w:val="32"/>
          <w:szCs w:val="32"/>
        </w:rPr>
        <w:t>八、政府性基金预算收入支出决算情况</w:t>
      </w:r>
    </w:p>
    <w:p>
      <w:pPr>
        <w:pStyle w:val="13"/>
        <w:rPr>
          <w:rFonts w:ascii="宋体" w:hAnsi="宋体" w:eastAsia="宋体" w:cs="Times New Roman"/>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年度政府性基金预算财政拨款收入</w:t>
      </w:r>
      <w:r>
        <w:rPr>
          <w:rFonts w:ascii="宋体" w:hAnsi="宋体" w:eastAsia="宋体" w:cs="宋体"/>
          <w:sz w:val="32"/>
          <w:szCs w:val="32"/>
        </w:rPr>
        <w:t>0</w:t>
      </w:r>
      <w:r>
        <w:rPr>
          <w:rFonts w:hint="eastAsia" w:ascii="宋体" w:hAnsi="宋体" w:eastAsia="宋体" w:cs="宋体"/>
          <w:sz w:val="32"/>
          <w:szCs w:val="32"/>
        </w:rPr>
        <w:t>万元；年初结转和结余</w:t>
      </w:r>
      <w:r>
        <w:rPr>
          <w:rFonts w:ascii="宋体" w:hAnsi="宋体" w:eastAsia="宋体" w:cs="宋体"/>
          <w:sz w:val="32"/>
          <w:szCs w:val="32"/>
        </w:rPr>
        <w:t>0</w:t>
      </w:r>
      <w:r>
        <w:rPr>
          <w:rFonts w:hint="eastAsia" w:ascii="宋体" w:hAnsi="宋体" w:eastAsia="宋体" w:cs="宋体"/>
          <w:sz w:val="32"/>
          <w:szCs w:val="32"/>
        </w:rPr>
        <w:t>万元；支出</w:t>
      </w:r>
      <w:r>
        <w:rPr>
          <w:rFonts w:ascii="宋体" w:hAnsi="宋体" w:eastAsia="宋体" w:cs="宋体"/>
          <w:sz w:val="32"/>
          <w:szCs w:val="32"/>
        </w:rPr>
        <w:t>0</w:t>
      </w:r>
      <w:r>
        <w:rPr>
          <w:rFonts w:hint="eastAsia" w:ascii="宋体" w:hAnsi="宋体" w:eastAsia="宋体" w:cs="宋体"/>
          <w:sz w:val="32"/>
          <w:szCs w:val="32"/>
        </w:rPr>
        <w:t>万元，其中基本支出</w:t>
      </w:r>
      <w:r>
        <w:rPr>
          <w:rFonts w:ascii="宋体" w:hAnsi="宋体" w:eastAsia="宋体" w:cs="宋体"/>
          <w:sz w:val="32"/>
          <w:szCs w:val="32"/>
        </w:rPr>
        <w:t>0</w:t>
      </w:r>
      <w:r>
        <w:rPr>
          <w:rFonts w:hint="eastAsia" w:ascii="宋体" w:hAnsi="宋体" w:eastAsia="宋体" w:cs="宋体"/>
          <w:sz w:val="32"/>
          <w:szCs w:val="32"/>
        </w:rPr>
        <w:t>万元，项目支出</w:t>
      </w:r>
      <w:r>
        <w:rPr>
          <w:rFonts w:ascii="宋体" w:hAnsi="宋体" w:eastAsia="宋体" w:cs="宋体"/>
          <w:sz w:val="32"/>
          <w:szCs w:val="32"/>
        </w:rPr>
        <w:t>0</w:t>
      </w:r>
      <w:r>
        <w:rPr>
          <w:rFonts w:hint="eastAsia" w:ascii="宋体" w:hAnsi="宋体" w:eastAsia="宋体" w:cs="宋体"/>
          <w:sz w:val="32"/>
          <w:szCs w:val="32"/>
        </w:rPr>
        <w:t>万元；年末结转和结余</w:t>
      </w:r>
      <w:r>
        <w:rPr>
          <w:rFonts w:ascii="宋体" w:hAnsi="宋体" w:eastAsia="宋体" w:cs="宋体"/>
          <w:sz w:val="32"/>
          <w:szCs w:val="32"/>
        </w:rPr>
        <w:t>0</w:t>
      </w:r>
      <w:r>
        <w:rPr>
          <w:rFonts w:hint="eastAsia" w:ascii="宋体" w:hAnsi="宋体" w:eastAsia="宋体" w:cs="宋体"/>
          <w:sz w:val="32"/>
          <w:szCs w:val="32"/>
        </w:rPr>
        <w:t>万元。具体情况如下：</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本单位无政府性基金预算财政拨款收入。</w:t>
      </w:r>
    </w:p>
    <w:p>
      <w:pPr>
        <w:pStyle w:val="13"/>
        <w:rPr>
          <w:rFonts w:hAnsi="黑体" w:cs="Times New Roman"/>
          <w:b/>
          <w:bCs/>
          <w:sz w:val="32"/>
          <w:szCs w:val="32"/>
        </w:rPr>
      </w:pPr>
      <w:r>
        <w:rPr>
          <w:rFonts w:hint="eastAsia" w:hAnsi="黑体"/>
          <w:b/>
          <w:bCs/>
          <w:sz w:val="32"/>
          <w:szCs w:val="32"/>
        </w:rPr>
        <w:t>九、机关运行经费支出说明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年度机关运行经费支出</w:t>
      </w:r>
      <w:r>
        <w:rPr>
          <w:rFonts w:ascii="宋体" w:hAnsi="宋体" w:eastAsia="宋体" w:cs="宋体"/>
          <w:sz w:val="32"/>
          <w:szCs w:val="32"/>
        </w:rPr>
        <w:t>261.9</w:t>
      </w:r>
      <w:r>
        <w:rPr>
          <w:rFonts w:hint="eastAsia" w:ascii="宋体" w:hAnsi="宋体" w:eastAsia="宋体" w:cs="宋体"/>
          <w:sz w:val="32"/>
          <w:szCs w:val="32"/>
        </w:rPr>
        <w:t>万元，比上年决算数增加</w:t>
      </w:r>
      <w:r>
        <w:rPr>
          <w:rFonts w:ascii="宋体" w:hAnsi="宋体" w:eastAsia="宋体" w:cs="宋体"/>
          <w:sz w:val="32"/>
          <w:szCs w:val="32"/>
        </w:rPr>
        <w:t>72</w:t>
      </w:r>
      <w:r>
        <w:rPr>
          <w:rFonts w:hint="eastAsia" w:ascii="宋体" w:hAnsi="宋体" w:eastAsia="宋体" w:cs="宋体"/>
          <w:sz w:val="32"/>
          <w:szCs w:val="32"/>
        </w:rPr>
        <w:t>万元，增长</w:t>
      </w:r>
      <w:r>
        <w:rPr>
          <w:rFonts w:ascii="宋体" w:hAnsi="宋体" w:eastAsia="宋体" w:cs="宋体"/>
          <w:sz w:val="32"/>
          <w:szCs w:val="32"/>
        </w:rPr>
        <w:t>27%</w:t>
      </w:r>
      <w:r>
        <w:rPr>
          <w:rFonts w:hint="eastAsia" w:ascii="宋体" w:hAnsi="宋体" w:eastAsia="宋体" w:cs="宋体"/>
          <w:sz w:val="32"/>
          <w:szCs w:val="32"/>
        </w:rPr>
        <w:t>。主要原因是：创国卫期间市场内设施维修和改造费用增加。</w:t>
      </w:r>
    </w:p>
    <w:p>
      <w:pPr>
        <w:pStyle w:val="13"/>
        <w:rPr>
          <w:rFonts w:hAnsi="黑体" w:cs="Times New Roman"/>
          <w:b/>
          <w:bCs/>
          <w:sz w:val="32"/>
          <w:szCs w:val="32"/>
        </w:rPr>
      </w:pPr>
      <w:r>
        <w:rPr>
          <w:rFonts w:hint="eastAsia" w:hAnsi="黑体"/>
          <w:b/>
          <w:bCs/>
          <w:sz w:val="32"/>
          <w:szCs w:val="32"/>
        </w:rPr>
        <w:t>十、一般性支出情况说明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年本部门开支会议费</w:t>
      </w:r>
      <w:r>
        <w:rPr>
          <w:rFonts w:ascii="宋体" w:hAnsi="宋体" w:eastAsia="宋体" w:cs="宋体"/>
          <w:sz w:val="32"/>
          <w:szCs w:val="32"/>
        </w:rPr>
        <w:t>0</w:t>
      </w:r>
      <w:r>
        <w:rPr>
          <w:rFonts w:hint="eastAsia" w:ascii="宋体" w:hAnsi="宋体" w:eastAsia="宋体" w:cs="宋体"/>
          <w:sz w:val="32"/>
          <w:szCs w:val="32"/>
        </w:rPr>
        <w:t>万元，人数</w:t>
      </w:r>
      <w:r>
        <w:rPr>
          <w:rFonts w:ascii="宋体" w:hAnsi="宋体" w:eastAsia="宋体" w:cs="宋体"/>
          <w:sz w:val="32"/>
          <w:szCs w:val="32"/>
        </w:rPr>
        <w:t>0</w:t>
      </w:r>
      <w:r>
        <w:rPr>
          <w:rFonts w:hint="eastAsia" w:ascii="宋体" w:hAnsi="宋体" w:eastAsia="宋体" w:cs="宋体"/>
          <w:sz w:val="32"/>
          <w:szCs w:val="32"/>
        </w:rPr>
        <w:t>人；开支培训费</w:t>
      </w:r>
      <w:r>
        <w:rPr>
          <w:rFonts w:ascii="宋体" w:hAnsi="宋体" w:eastAsia="宋体" w:cs="宋体"/>
          <w:sz w:val="32"/>
          <w:szCs w:val="32"/>
        </w:rPr>
        <w:t>0.59</w:t>
      </w:r>
      <w:r>
        <w:rPr>
          <w:rFonts w:hint="eastAsia" w:ascii="宋体" w:hAnsi="宋体" w:eastAsia="宋体" w:cs="宋体"/>
          <w:sz w:val="32"/>
          <w:szCs w:val="32"/>
        </w:rPr>
        <w:t>万元，用于开展事业单位工作人员在岗培训，人数</w:t>
      </w:r>
      <w:r>
        <w:rPr>
          <w:rFonts w:ascii="宋体" w:hAnsi="宋体" w:eastAsia="宋体" w:cs="宋体"/>
          <w:sz w:val="32"/>
          <w:szCs w:val="32"/>
        </w:rPr>
        <w:t>67</w:t>
      </w:r>
      <w:r>
        <w:rPr>
          <w:rFonts w:hint="eastAsia" w:ascii="宋体" w:hAnsi="宋体" w:eastAsia="宋体" w:cs="宋体"/>
          <w:sz w:val="32"/>
          <w:szCs w:val="32"/>
        </w:rPr>
        <w:t>人，内容为公共科目和专业科目（会计专业）；举办……等节庆、晚会、论坛、赛事活动，开支</w:t>
      </w:r>
      <w:r>
        <w:rPr>
          <w:rFonts w:ascii="宋体" w:hAnsi="宋体" w:eastAsia="宋体" w:cs="宋体"/>
          <w:sz w:val="32"/>
          <w:szCs w:val="32"/>
        </w:rPr>
        <w:t>0</w:t>
      </w:r>
      <w:r>
        <w:rPr>
          <w:rFonts w:hint="eastAsia" w:ascii="宋体" w:hAnsi="宋体" w:eastAsia="宋体" w:cs="宋体"/>
          <w:sz w:val="32"/>
          <w:szCs w:val="32"/>
        </w:rPr>
        <w:t>万元。（注：三类会议、培训活动，节庆、晚会、论坛、赛事等活动，请分项列明活动计划及经费预算情况）</w:t>
      </w:r>
    </w:p>
    <w:p>
      <w:pPr>
        <w:pStyle w:val="13"/>
        <w:rPr>
          <w:rFonts w:hAnsi="黑体" w:cs="Times New Roman"/>
          <w:b/>
          <w:bCs/>
          <w:sz w:val="32"/>
          <w:szCs w:val="32"/>
        </w:rPr>
      </w:pPr>
      <w:r>
        <w:rPr>
          <w:rFonts w:hint="eastAsia" w:hAnsi="黑体"/>
          <w:b/>
          <w:bCs/>
          <w:sz w:val="32"/>
          <w:szCs w:val="32"/>
        </w:rPr>
        <w:t>十一、政府采购支出说明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年度政府采购支出总额</w:t>
      </w:r>
      <w:r>
        <w:rPr>
          <w:rFonts w:ascii="宋体" w:hAnsi="宋体" w:eastAsia="宋体" w:cs="宋体"/>
          <w:sz w:val="32"/>
          <w:szCs w:val="32"/>
        </w:rPr>
        <w:t>463.51</w:t>
      </w:r>
      <w:r>
        <w:rPr>
          <w:rFonts w:hint="eastAsia" w:ascii="宋体" w:hAnsi="宋体" w:eastAsia="宋体" w:cs="宋体"/>
          <w:sz w:val="32"/>
          <w:szCs w:val="32"/>
        </w:rPr>
        <w:t>万元，其中：政府采购货物支出</w:t>
      </w:r>
      <w:r>
        <w:rPr>
          <w:rFonts w:ascii="宋体" w:hAnsi="宋体" w:eastAsia="宋体" w:cs="宋体"/>
          <w:sz w:val="32"/>
          <w:szCs w:val="32"/>
        </w:rPr>
        <w:t>39.03</w:t>
      </w:r>
      <w:r>
        <w:rPr>
          <w:rFonts w:hint="eastAsia" w:ascii="宋体" w:hAnsi="宋体" w:eastAsia="宋体" w:cs="宋体"/>
          <w:sz w:val="32"/>
          <w:szCs w:val="32"/>
        </w:rPr>
        <w:t>万元、政府采购工程支出</w:t>
      </w:r>
      <w:r>
        <w:rPr>
          <w:rFonts w:ascii="宋体" w:hAnsi="宋体" w:eastAsia="宋体" w:cs="宋体"/>
          <w:sz w:val="32"/>
          <w:szCs w:val="32"/>
        </w:rPr>
        <w:t>352</w:t>
      </w:r>
      <w:r>
        <w:rPr>
          <w:rFonts w:hint="eastAsia" w:ascii="宋体" w:hAnsi="宋体" w:eastAsia="宋体" w:cs="宋体"/>
          <w:sz w:val="32"/>
          <w:szCs w:val="32"/>
        </w:rPr>
        <w:t>万元、政府采购服务支出</w:t>
      </w:r>
      <w:r>
        <w:rPr>
          <w:rFonts w:ascii="宋体" w:hAnsi="宋体" w:eastAsia="宋体" w:cs="宋体"/>
          <w:sz w:val="32"/>
          <w:szCs w:val="32"/>
        </w:rPr>
        <w:t>72.48</w:t>
      </w:r>
      <w:r>
        <w:rPr>
          <w:rFonts w:hint="eastAsia" w:ascii="宋体" w:hAnsi="宋体" w:eastAsia="宋体" w:cs="宋体"/>
          <w:sz w:val="32"/>
          <w:szCs w:val="32"/>
        </w:rPr>
        <w:t>万元。授予中小企业合同金额</w:t>
      </w:r>
      <w:r>
        <w:rPr>
          <w:rFonts w:ascii="宋体" w:hAnsi="宋体" w:eastAsia="宋体" w:cs="宋体"/>
          <w:sz w:val="32"/>
          <w:szCs w:val="32"/>
        </w:rPr>
        <w:t>463.51</w:t>
      </w:r>
      <w:r>
        <w:rPr>
          <w:rFonts w:hint="eastAsia" w:ascii="宋体" w:hAnsi="宋体" w:eastAsia="宋体" w:cs="宋体"/>
          <w:sz w:val="32"/>
          <w:szCs w:val="32"/>
        </w:rPr>
        <w:t>万元。</w:t>
      </w:r>
    </w:p>
    <w:p>
      <w:pPr>
        <w:pStyle w:val="13"/>
        <w:rPr>
          <w:rFonts w:hAnsi="黑体" w:cs="Times New Roman"/>
          <w:b/>
          <w:bCs/>
          <w:sz w:val="32"/>
          <w:szCs w:val="32"/>
        </w:rPr>
      </w:pPr>
      <w:r>
        <w:rPr>
          <w:rFonts w:hint="eastAsia" w:hAnsi="黑体"/>
          <w:b/>
          <w:bCs/>
          <w:sz w:val="32"/>
          <w:szCs w:val="32"/>
        </w:rPr>
        <w:t>十二、国有资产占用情况说明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截至</w:t>
      </w:r>
      <w:r>
        <w:rPr>
          <w:rFonts w:ascii="宋体" w:hAnsi="宋体" w:eastAsia="宋体" w:cs="宋体"/>
          <w:sz w:val="32"/>
          <w:szCs w:val="32"/>
        </w:rPr>
        <w:t>2021</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日，本单位共有车辆</w:t>
      </w:r>
      <w:r>
        <w:rPr>
          <w:rFonts w:ascii="宋体" w:hAnsi="宋体" w:eastAsia="宋体" w:cs="宋体"/>
          <w:sz w:val="32"/>
          <w:szCs w:val="32"/>
        </w:rPr>
        <w:t>0</w:t>
      </w:r>
      <w:r>
        <w:rPr>
          <w:rFonts w:hint="eastAsia" w:ascii="宋体" w:hAnsi="宋体" w:eastAsia="宋体" w:cs="宋体"/>
          <w:sz w:val="32"/>
          <w:szCs w:val="32"/>
        </w:rPr>
        <w:t>辆，均为一般公务用车。单位价值</w:t>
      </w:r>
      <w:r>
        <w:rPr>
          <w:rFonts w:ascii="宋体" w:hAnsi="宋体" w:eastAsia="宋体" w:cs="宋体"/>
          <w:sz w:val="32"/>
          <w:szCs w:val="32"/>
        </w:rPr>
        <w:t>50</w:t>
      </w:r>
      <w:r>
        <w:rPr>
          <w:rFonts w:hint="eastAsia" w:ascii="宋体" w:hAnsi="宋体" w:eastAsia="宋体" w:cs="宋体"/>
          <w:sz w:val="32"/>
          <w:szCs w:val="32"/>
        </w:rPr>
        <w:t>万元以上通用设备</w:t>
      </w:r>
      <w:r>
        <w:rPr>
          <w:rFonts w:ascii="宋体" w:hAnsi="宋体" w:eastAsia="宋体" w:cs="宋体"/>
          <w:sz w:val="32"/>
          <w:szCs w:val="32"/>
        </w:rPr>
        <w:t>0</w:t>
      </w:r>
      <w:r>
        <w:rPr>
          <w:rFonts w:hint="eastAsia" w:ascii="宋体" w:hAnsi="宋体" w:eastAsia="宋体" w:cs="宋体"/>
          <w:sz w:val="32"/>
          <w:szCs w:val="32"/>
        </w:rPr>
        <w:t>套；单位价值</w:t>
      </w:r>
      <w:r>
        <w:rPr>
          <w:rFonts w:ascii="宋体" w:hAnsi="宋体" w:eastAsia="宋体" w:cs="宋体"/>
          <w:sz w:val="32"/>
          <w:szCs w:val="32"/>
        </w:rPr>
        <w:t>100</w:t>
      </w:r>
      <w:r>
        <w:rPr>
          <w:rFonts w:hint="eastAsia" w:ascii="宋体" w:hAnsi="宋体" w:eastAsia="宋体" w:cs="宋体"/>
          <w:sz w:val="32"/>
          <w:szCs w:val="32"/>
        </w:rPr>
        <w:t>万元以上专用设备</w:t>
      </w:r>
      <w:r>
        <w:rPr>
          <w:rFonts w:ascii="宋体" w:hAnsi="宋体" w:eastAsia="宋体" w:cs="宋体"/>
          <w:sz w:val="32"/>
          <w:szCs w:val="32"/>
        </w:rPr>
        <w:t>0</w:t>
      </w:r>
      <w:r>
        <w:rPr>
          <w:rFonts w:hint="eastAsia" w:ascii="宋体" w:hAnsi="宋体" w:eastAsia="宋体" w:cs="宋体"/>
          <w:sz w:val="32"/>
          <w:szCs w:val="32"/>
        </w:rPr>
        <w:t>套。</w:t>
      </w:r>
    </w:p>
    <w:p>
      <w:pPr>
        <w:pStyle w:val="13"/>
        <w:rPr>
          <w:rFonts w:hAnsi="黑体" w:cs="Times New Roman"/>
          <w:b/>
          <w:bCs/>
          <w:sz w:val="32"/>
          <w:szCs w:val="32"/>
        </w:rPr>
      </w:pPr>
      <w:r>
        <w:rPr>
          <w:rFonts w:hint="eastAsia" w:hAnsi="黑体"/>
          <w:b/>
          <w:bCs/>
          <w:sz w:val="32"/>
          <w:szCs w:val="32"/>
        </w:rPr>
        <w:t>十三、</w:t>
      </w:r>
      <w:r>
        <w:rPr>
          <w:rFonts w:hAnsi="黑体"/>
          <w:b/>
          <w:bCs/>
          <w:sz w:val="32"/>
          <w:szCs w:val="32"/>
        </w:rPr>
        <w:t>2021</w:t>
      </w:r>
      <w:r>
        <w:rPr>
          <w:rFonts w:hint="eastAsia" w:hAnsi="黑体"/>
          <w:b/>
          <w:bCs/>
          <w:sz w:val="32"/>
          <w:szCs w:val="32"/>
        </w:rPr>
        <w:t>年度预算绩效情况说明</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1</w:t>
      </w:r>
      <w:r>
        <w:rPr>
          <w:rFonts w:hint="eastAsia" w:ascii="宋体" w:hAnsi="宋体" w:cs="宋体"/>
          <w:b/>
          <w:bCs/>
          <w:color w:val="000000"/>
          <w:kern w:val="0"/>
          <w:sz w:val="32"/>
          <w:szCs w:val="32"/>
        </w:rPr>
        <w:t>）绩效管理评价工作开展情况</w:t>
      </w:r>
      <w:r>
        <w:rPr>
          <w:rFonts w:hint="eastAsia" w:ascii="宋体" w:hAnsi="宋体" w:cs="宋体"/>
          <w:color w:val="000000"/>
          <w:kern w:val="0"/>
          <w:sz w:val="32"/>
          <w:szCs w:val="32"/>
        </w:rPr>
        <w:t>。</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根据预算绩效管理要求，我部门组织对</w:t>
      </w:r>
      <w:r>
        <w:rPr>
          <w:rFonts w:ascii="宋体" w:hAnsi="宋体" w:cs="宋体"/>
          <w:color w:val="000000"/>
          <w:kern w:val="0"/>
          <w:sz w:val="32"/>
          <w:szCs w:val="32"/>
        </w:rPr>
        <w:t xml:space="preserve">2021 </w:t>
      </w:r>
      <w:r>
        <w:rPr>
          <w:rFonts w:hint="eastAsia" w:ascii="宋体" w:hAnsi="宋体" w:cs="宋体"/>
          <w:color w:val="000000"/>
          <w:kern w:val="0"/>
          <w:sz w:val="32"/>
          <w:szCs w:val="32"/>
        </w:rPr>
        <w:t>年度一般公共预算项目支出全面开展绩效自评，其中，一级项目</w:t>
      </w:r>
      <w:r>
        <w:rPr>
          <w:rFonts w:ascii="宋体" w:cs="宋体"/>
          <w:color w:val="000000"/>
          <w:kern w:val="0"/>
          <w:sz w:val="32"/>
          <w:szCs w:val="32"/>
        </w:rPr>
        <w:t>0</w:t>
      </w:r>
      <w:r>
        <w:rPr>
          <w:rFonts w:hint="eastAsia" w:ascii="宋体" w:hAnsi="宋体" w:cs="宋体"/>
          <w:color w:val="000000"/>
          <w:kern w:val="0"/>
          <w:sz w:val="32"/>
          <w:szCs w:val="32"/>
        </w:rPr>
        <w:t>个，二级项目</w:t>
      </w:r>
      <w:r>
        <w:rPr>
          <w:rFonts w:ascii="宋体" w:hAnsi="宋体" w:cs="宋体"/>
          <w:color w:val="000000"/>
          <w:kern w:val="0"/>
          <w:sz w:val="32"/>
          <w:szCs w:val="32"/>
        </w:rPr>
        <w:t>2</w:t>
      </w:r>
      <w:r>
        <w:rPr>
          <w:rFonts w:hint="eastAsia" w:ascii="宋体" w:hAnsi="宋体" w:cs="宋体"/>
          <w:color w:val="000000"/>
          <w:kern w:val="0"/>
          <w:sz w:val="32"/>
          <w:szCs w:val="32"/>
        </w:rPr>
        <w:t>个，共涉及资金</w:t>
      </w:r>
      <w:r>
        <w:rPr>
          <w:rFonts w:ascii="宋体" w:hAnsi="宋体" w:cs="宋体"/>
          <w:color w:val="000000"/>
          <w:kern w:val="0"/>
          <w:sz w:val="32"/>
          <w:szCs w:val="32"/>
        </w:rPr>
        <w:t>352</w:t>
      </w:r>
      <w:r>
        <w:rPr>
          <w:rFonts w:hint="eastAsia" w:ascii="宋体" w:hAnsi="宋体" w:cs="宋体"/>
          <w:color w:val="000000"/>
          <w:kern w:val="0"/>
          <w:sz w:val="32"/>
          <w:szCs w:val="32"/>
        </w:rPr>
        <w:t>万元，占一般公共预算项目支出总额的</w:t>
      </w:r>
      <w:r>
        <w:rPr>
          <w:rFonts w:ascii="宋体" w:hAnsi="宋体" w:cs="宋体"/>
          <w:color w:val="000000"/>
          <w:kern w:val="0"/>
          <w:sz w:val="32"/>
          <w:szCs w:val="32"/>
        </w:rPr>
        <w:t>100%</w:t>
      </w:r>
      <w:r>
        <w:rPr>
          <w:rFonts w:hint="eastAsia" w:ascii="宋体" w:hAnsi="宋体" w:cs="宋体"/>
          <w:color w:val="000000"/>
          <w:kern w:val="0"/>
          <w:sz w:val="32"/>
          <w:szCs w:val="32"/>
        </w:rPr>
        <w:t>。</w:t>
      </w:r>
      <w:r>
        <w:rPr>
          <w:rFonts w:ascii="宋体" w:hAnsi="宋体" w:cs="宋体"/>
          <w:color w:val="000000"/>
          <w:kern w:val="0"/>
          <w:sz w:val="32"/>
          <w:szCs w:val="32"/>
        </w:rPr>
        <w:t>2021</w:t>
      </w:r>
      <w:r>
        <w:rPr>
          <w:rFonts w:hint="eastAsia" w:ascii="宋体" w:hAnsi="宋体" w:cs="宋体"/>
          <w:color w:val="000000"/>
          <w:kern w:val="0"/>
          <w:sz w:val="32"/>
          <w:szCs w:val="32"/>
        </w:rPr>
        <w:t>年度无政府性基金预算项目支出。</w:t>
      </w:r>
      <w:r>
        <w:rPr>
          <w:rFonts w:ascii="宋体" w:hAnsi="宋体" w:cs="宋体"/>
          <w:color w:val="000000"/>
          <w:kern w:val="0"/>
          <w:sz w:val="32"/>
          <w:szCs w:val="32"/>
        </w:rPr>
        <w:t xml:space="preserve">2021 </w:t>
      </w:r>
      <w:r>
        <w:rPr>
          <w:rFonts w:hint="eastAsia" w:ascii="宋体" w:hAnsi="宋体" w:cs="宋体"/>
          <w:color w:val="000000"/>
          <w:kern w:val="0"/>
          <w:sz w:val="32"/>
          <w:szCs w:val="32"/>
        </w:rPr>
        <w:t>年度无国有资本经营预算项目支出。</w:t>
      </w:r>
    </w:p>
    <w:p>
      <w:pPr>
        <w:spacing w:line="500" w:lineRule="exact"/>
        <w:ind w:firstLine="640" w:firstLineChars="200"/>
        <w:rPr>
          <w:rFonts w:ascii="仿宋" w:hAnsi="仿宋" w:eastAsia="仿宋" w:cs="Times New Roman"/>
          <w:sz w:val="32"/>
          <w:szCs w:val="32"/>
        </w:rPr>
      </w:pPr>
      <w:r>
        <w:rPr>
          <w:rFonts w:hint="eastAsia" w:ascii="宋体" w:hAnsi="宋体" w:cs="宋体"/>
          <w:color w:val="000000"/>
          <w:kern w:val="0"/>
          <w:sz w:val="32"/>
          <w:szCs w:val="32"/>
        </w:rPr>
        <w:t>组织对“道县富园市场”“道县家禽批发市场”</w:t>
      </w:r>
      <w:r>
        <w:rPr>
          <w:rFonts w:ascii="宋体" w:hAnsi="宋体" w:cs="宋体"/>
          <w:color w:val="000000"/>
          <w:kern w:val="0"/>
          <w:sz w:val="32"/>
          <w:szCs w:val="32"/>
        </w:rPr>
        <w:t>2</w:t>
      </w:r>
      <w:r>
        <w:rPr>
          <w:rFonts w:hint="eastAsia" w:ascii="宋体" w:hAnsi="宋体" w:cs="宋体"/>
          <w:color w:val="000000"/>
          <w:kern w:val="0"/>
          <w:sz w:val="32"/>
          <w:szCs w:val="32"/>
        </w:rPr>
        <w:t>个项目开展了部门评价，涉及一般公共预算支出</w:t>
      </w:r>
      <w:r>
        <w:rPr>
          <w:rFonts w:ascii="宋体" w:hAnsi="宋体" w:cs="宋体"/>
          <w:color w:val="000000"/>
          <w:kern w:val="0"/>
          <w:sz w:val="32"/>
          <w:szCs w:val="32"/>
        </w:rPr>
        <w:t>352</w:t>
      </w:r>
      <w:r>
        <w:rPr>
          <w:rFonts w:hint="eastAsia" w:ascii="宋体" w:hAnsi="宋体" w:cs="宋体"/>
          <w:color w:val="000000"/>
          <w:kern w:val="0"/>
          <w:sz w:val="32"/>
          <w:szCs w:val="32"/>
        </w:rPr>
        <w:t>万元，政府性基金预算支出</w:t>
      </w:r>
      <w:r>
        <w:rPr>
          <w:rFonts w:ascii="宋体" w:cs="宋体"/>
          <w:color w:val="000000"/>
          <w:kern w:val="0"/>
          <w:sz w:val="32"/>
          <w:szCs w:val="32"/>
        </w:rPr>
        <w:t>0</w:t>
      </w:r>
      <w:r>
        <w:rPr>
          <w:rFonts w:hint="eastAsia" w:ascii="宋体" w:hAnsi="宋体" w:cs="宋体"/>
          <w:color w:val="000000"/>
          <w:kern w:val="0"/>
          <w:sz w:val="32"/>
          <w:szCs w:val="32"/>
        </w:rPr>
        <w:t>万元，国有资本经营预算支出</w:t>
      </w:r>
      <w:r>
        <w:rPr>
          <w:rFonts w:ascii="宋体" w:cs="宋体"/>
          <w:color w:val="000000"/>
          <w:kern w:val="0"/>
          <w:sz w:val="32"/>
          <w:szCs w:val="32"/>
        </w:rPr>
        <w:t>0</w:t>
      </w:r>
      <w:r>
        <w:rPr>
          <w:rFonts w:hint="eastAsia" w:ascii="宋体" w:hAnsi="宋体" w:cs="宋体"/>
          <w:color w:val="000000"/>
          <w:kern w:val="0"/>
          <w:sz w:val="32"/>
          <w:szCs w:val="32"/>
        </w:rPr>
        <w:t>万元。从评价情况来看，</w:t>
      </w:r>
      <w:r>
        <w:rPr>
          <w:rFonts w:hint="eastAsia" w:ascii="仿宋" w:hAnsi="仿宋" w:eastAsia="仿宋" w:cs="仿宋"/>
          <w:sz w:val="32"/>
          <w:szCs w:val="32"/>
        </w:rPr>
        <w:t>富园市场、家禽批发市场完成标准化改造建设后，大大促进人流、商品流、信息流的集聚，提高我县小城镇建设品味，增强发展潜力，带动附近相关产业的发展。两个市场建设后，市场各项服务设施得到极大改善，能使市场管理及服务水平得到较大提升，能更好地为广大市民提供高质量的生活服务。同时，能增加就业岗位</w:t>
      </w:r>
      <w:r>
        <w:rPr>
          <w:rFonts w:ascii="仿宋" w:hAnsi="仿宋" w:eastAsia="仿宋" w:cs="仿宋"/>
          <w:sz w:val="32"/>
          <w:szCs w:val="32"/>
        </w:rPr>
        <w:t>700</w:t>
      </w:r>
      <w:r>
        <w:rPr>
          <w:rFonts w:hint="eastAsia" w:ascii="仿宋" w:hAnsi="仿宋" w:eastAsia="仿宋" w:cs="仿宋"/>
          <w:sz w:val="32"/>
          <w:szCs w:val="32"/>
        </w:rPr>
        <w:t>余个，解决农副产品集中销售。</w:t>
      </w:r>
      <w:r>
        <w:rPr>
          <w:rFonts w:ascii="仿宋" w:hAnsi="仿宋" w:eastAsia="仿宋" w:cs="仿宋"/>
          <w:sz w:val="32"/>
          <w:szCs w:val="32"/>
        </w:rPr>
        <w:t xml:space="preserve"> </w:t>
      </w:r>
      <w:r>
        <w:rPr>
          <w:rFonts w:hint="eastAsia" w:ascii="仿宋" w:hAnsi="仿宋" w:eastAsia="仿宋" w:cs="仿宋"/>
          <w:sz w:val="32"/>
          <w:szCs w:val="32"/>
        </w:rPr>
        <w:t>为加强农贸市场日常管理工作，市场整洁、安全、有序，社会各界反映十分满意，深受广大群众的一致好评。通过对农贸市场的标准化改造，彻底改变了市场的“脏、乱、差”现象，提升了城市面貌，提高资源使用效率，对于维护人居环境和食品安全具有重要的意义。</w:t>
      </w:r>
    </w:p>
    <w:p>
      <w:pPr>
        <w:adjustRightInd w:val="0"/>
        <w:snapToGrid w:val="0"/>
        <w:spacing w:line="600" w:lineRule="exact"/>
        <w:ind w:firstLine="640" w:firstLineChars="200"/>
        <w:rPr>
          <w:rFonts w:ascii="宋体" w:cs="Times New Roman"/>
          <w:color w:val="000000"/>
          <w:kern w:val="0"/>
          <w:sz w:val="32"/>
          <w:szCs w:val="32"/>
        </w:rPr>
      </w:pPr>
      <w:r>
        <w:rPr>
          <w:rFonts w:hint="eastAsia" w:ascii="宋体" w:hAnsi="宋体" w:cs="宋体"/>
          <w:color w:val="000000"/>
          <w:kern w:val="0"/>
          <w:sz w:val="32"/>
          <w:szCs w:val="32"/>
        </w:rPr>
        <w:t>组织对“道县市场服务中心”</w:t>
      </w:r>
      <w:r>
        <w:rPr>
          <w:rFonts w:ascii="宋体" w:hAnsi="宋体" w:cs="宋体"/>
          <w:color w:val="000000"/>
          <w:kern w:val="0"/>
          <w:sz w:val="32"/>
          <w:szCs w:val="32"/>
        </w:rPr>
        <w:t>1</w:t>
      </w:r>
      <w:r>
        <w:rPr>
          <w:rFonts w:hint="eastAsia" w:ascii="宋体" w:hAnsi="宋体" w:cs="宋体"/>
          <w:color w:val="000000"/>
          <w:kern w:val="0"/>
          <w:sz w:val="32"/>
          <w:szCs w:val="32"/>
        </w:rPr>
        <w:t>个单位开展整体支出绩效评价，涉及一般公共预算支出</w:t>
      </w:r>
      <w:r>
        <w:rPr>
          <w:rFonts w:ascii="宋体" w:hAnsi="宋体" w:cs="宋体"/>
          <w:color w:val="000000"/>
          <w:kern w:val="0"/>
          <w:sz w:val="32"/>
          <w:szCs w:val="32"/>
        </w:rPr>
        <w:t>1265.82</w:t>
      </w:r>
      <w:r>
        <w:rPr>
          <w:rFonts w:hint="eastAsia" w:ascii="宋体" w:hAnsi="宋体" w:cs="宋体"/>
          <w:color w:val="000000"/>
          <w:kern w:val="0"/>
          <w:sz w:val="32"/>
          <w:szCs w:val="32"/>
        </w:rPr>
        <w:t>万元，政府性基金预算支出</w:t>
      </w:r>
      <w:r>
        <w:rPr>
          <w:rFonts w:ascii="宋体" w:cs="宋体"/>
          <w:color w:val="000000"/>
          <w:kern w:val="0"/>
          <w:sz w:val="32"/>
          <w:szCs w:val="32"/>
        </w:rPr>
        <w:t>0</w:t>
      </w:r>
      <w:r>
        <w:rPr>
          <w:rFonts w:hint="eastAsia" w:ascii="宋体" w:hAnsi="宋体" w:cs="宋体"/>
          <w:color w:val="000000"/>
          <w:kern w:val="0"/>
          <w:sz w:val="32"/>
          <w:szCs w:val="32"/>
        </w:rPr>
        <w:t>万元。从评价情况来看：</w:t>
      </w:r>
    </w:p>
    <w:p>
      <w:pPr>
        <w:adjustRightInd w:val="0"/>
        <w:snapToGrid w:val="0"/>
        <w:spacing w:line="60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、确保了干部职工工资、社保金正常发放、缴纳和单位的正常运转，有利于维护社会稳定。</w:t>
      </w:r>
    </w:p>
    <w:p>
      <w:pPr>
        <w:adjustRightInd w:val="0"/>
        <w:snapToGrid w:val="0"/>
        <w:spacing w:line="60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、每月每季都按时完成了党建工作、学习和活动。</w:t>
      </w:r>
    </w:p>
    <w:p>
      <w:pPr>
        <w:adjustRightInd w:val="0"/>
        <w:snapToGrid w:val="0"/>
        <w:spacing w:line="60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、作为创国卫、创省文的重点责任单位，认真做好市场秩序和环境卫生，每天有专职人员负责清理打扫和清运垃圾，改善了交易环境，顺利通过上级的考核验收。</w:t>
      </w:r>
    </w:p>
    <w:p>
      <w:pPr>
        <w:adjustRightInd w:val="0"/>
        <w:snapToGrid w:val="0"/>
        <w:spacing w:line="60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、配合相关职能部门抓好农贸市场食品安全的监管工作，没有发生食品安全事件，保证了市民的“菜篮子”“米袋子”安全。</w:t>
      </w:r>
    </w:p>
    <w:p>
      <w:pPr>
        <w:adjustRightInd w:val="0"/>
        <w:snapToGrid w:val="0"/>
        <w:spacing w:line="600" w:lineRule="exact"/>
        <w:ind w:firstLine="480" w:firstLineChars="150"/>
        <w:rPr>
          <w:rFonts w:ascii="仿宋" w:hAnsi="仿宋" w:eastAsia="仿宋" w:cs="Times New Roman"/>
          <w:color w:val="000000"/>
          <w:sz w:val="32"/>
          <w:szCs w:val="32"/>
        </w:rPr>
      </w:pPr>
      <w:r>
        <w:rPr>
          <w:rFonts w:ascii="仿宋" w:hAnsi="仿宋" w:eastAsia="仿宋" w:cs="仿宋"/>
          <w:color w:val="000000"/>
          <w:sz w:val="32"/>
          <w:szCs w:val="32"/>
        </w:rPr>
        <w:t xml:space="preserve"> 5</w:t>
      </w:r>
      <w:r>
        <w:rPr>
          <w:rFonts w:hint="eastAsia" w:ascii="仿宋" w:hAnsi="仿宋" w:eastAsia="仿宋" w:cs="仿宋"/>
          <w:color w:val="000000"/>
          <w:sz w:val="32"/>
          <w:szCs w:val="32"/>
        </w:rPr>
        <w:t>、购置了消除器材，每月对市场的安全生产工作进行了巡查，发现问题及时整改，对一些损坏的市场设施及时进行了维修和维护，没有发现安全生产事故。</w:t>
      </w:r>
    </w:p>
    <w:p>
      <w:pPr>
        <w:adjustRightInd w:val="0"/>
        <w:snapToGrid w:val="0"/>
        <w:spacing w:line="600" w:lineRule="exact"/>
        <w:ind w:firstLine="480" w:firstLineChars="150"/>
        <w:rPr>
          <w:rFonts w:ascii="仿宋" w:hAnsi="仿宋" w:eastAsia="仿宋" w:cs="Times New Roman"/>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、认真完成县委、县政府安排的扶贫、防汛抗旱等中心工作。</w:t>
      </w:r>
    </w:p>
    <w:p>
      <w:pPr>
        <w:autoSpaceDE w:val="0"/>
        <w:autoSpaceDN w:val="0"/>
        <w:adjustRightInd w:val="0"/>
        <w:ind w:firstLine="640" w:firstLineChars="200"/>
        <w:jc w:val="left"/>
        <w:rPr>
          <w:rFonts w:ascii="宋体" w:cs="Times New Roman"/>
          <w:b/>
          <w:bCs/>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2</w:t>
      </w:r>
      <w:r>
        <w:rPr>
          <w:rFonts w:hint="eastAsia" w:ascii="宋体" w:hAnsi="宋体" w:cs="宋体"/>
          <w:b/>
          <w:bCs/>
          <w:color w:val="000000"/>
          <w:kern w:val="0"/>
          <w:sz w:val="32"/>
          <w:szCs w:val="32"/>
        </w:rPr>
        <w:t>）部门决算中项目绩效自评结果（如有）。</w:t>
      </w:r>
    </w:p>
    <w:p>
      <w:pPr>
        <w:spacing w:line="500" w:lineRule="exact"/>
        <w:ind w:firstLine="640" w:firstLineChars="200"/>
        <w:rPr>
          <w:rFonts w:ascii="楷体_GB2312" w:hAnsi="楷体_GB2312" w:eastAsia="楷体_GB2312" w:cs="Times New Roman"/>
          <w:b/>
          <w:bCs/>
          <w:sz w:val="32"/>
          <w:szCs w:val="32"/>
        </w:rPr>
      </w:pPr>
      <w:r>
        <w:rPr>
          <w:rFonts w:hint="eastAsia" w:ascii="宋体" w:hAnsi="宋体" w:cs="宋体"/>
          <w:color w:val="000000"/>
          <w:kern w:val="0"/>
          <w:sz w:val="32"/>
          <w:szCs w:val="32"/>
        </w:rPr>
        <w:t>道县富园市场建设项目绩效自评综述：根据年初设定的绩效目标，项目绩效自评得分为</w:t>
      </w:r>
      <w:r>
        <w:rPr>
          <w:rFonts w:ascii="宋体" w:hAnsi="宋体" w:cs="宋体"/>
          <w:color w:val="000000"/>
          <w:kern w:val="0"/>
          <w:sz w:val="32"/>
          <w:szCs w:val="32"/>
        </w:rPr>
        <w:t>95.9</w:t>
      </w:r>
      <w:r>
        <w:rPr>
          <w:rFonts w:hint="eastAsia" w:ascii="宋体" w:hAnsi="宋体" w:cs="宋体"/>
          <w:color w:val="000000"/>
          <w:kern w:val="0"/>
          <w:sz w:val="32"/>
          <w:szCs w:val="32"/>
        </w:rPr>
        <w:t>分。项目全年预算数为</w:t>
      </w:r>
      <w:r>
        <w:rPr>
          <w:rFonts w:ascii="宋体" w:cs="宋体"/>
          <w:color w:val="000000"/>
          <w:kern w:val="0"/>
          <w:sz w:val="32"/>
          <w:szCs w:val="32"/>
        </w:rPr>
        <w:t>0</w:t>
      </w:r>
      <w:r>
        <w:rPr>
          <w:rFonts w:hint="eastAsia" w:ascii="宋体" w:hAnsi="宋体" w:cs="宋体"/>
          <w:color w:val="000000"/>
          <w:kern w:val="0"/>
          <w:sz w:val="32"/>
          <w:szCs w:val="32"/>
        </w:rPr>
        <w:t>万元，执行数为</w:t>
      </w:r>
      <w:r>
        <w:rPr>
          <w:rFonts w:ascii="宋体" w:hAnsi="宋体" w:cs="宋体"/>
          <w:color w:val="000000"/>
          <w:kern w:val="0"/>
          <w:sz w:val="32"/>
          <w:szCs w:val="32"/>
        </w:rPr>
        <w:t>116</w:t>
      </w:r>
      <w:r>
        <w:rPr>
          <w:rFonts w:hint="eastAsia" w:ascii="宋体" w:hAnsi="宋体" w:cs="宋体"/>
          <w:color w:val="000000"/>
          <w:kern w:val="0"/>
          <w:sz w:val="32"/>
          <w:szCs w:val="32"/>
        </w:rPr>
        <w:t>万元，完成预算的</w:t>
      </w:r>
      <w:r>
        <w:rPr>
          <w:rFonts w:ascii="宋体" w:hAnsi="宋体" w:cs="宋体"/>
          <w:color w:val="000000"/>
          <w:kern w:val="0"/>
          <w:sz w:val="32"/>
          <w:szCs w:val="32"/>
        </w:rPr>
        <w:t>100%</w:t>
      </w:r>
      <w:r>
        <w:rPr>
          <w:rFonts w:hint="eastAsia" w:ascii="宋体" w:hAnsi="宋体" w:cs="宋体"/>
          <w:color w:val="000000"/>
          <w:kern w:val="0"/>
          <w:sz w:val="32"/>
          <w:szCs w:val="32"/>
        </w:rPr>
        <w:t>。项目绩效目标完成情况：</w:t>
      </w:r>
    </w:p>
    <w:p>
      <w:pPr>
        <w:spacing w:line="50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、钢结构交易厂棚、消防设施、装饰工程、水电工程、暖通工程、弱电、电子监控等项目。</w:t>
      </w:r>
    </w:p>
    <w:p>
      <w:pPr>
        <w:spacing w:line="50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、地面和道路：市场为水磨石地面，四周道路为水泥地面。市场南边建绿化带。</w:t>
      </w:r>
    </w:p>
    <w:p>
      <w:pPr>
        <w:spacing w:line="500" w:lineRule="exact"/>
        <w:ind w:firstLine="640" w:firstLineChars="200"/>
        <w:rPr>
          <w:rFonts w:ascii="仿宋" w:hAnsi="仿宋" w:eastAsia="仿宋" w:cs="Times New Roman"/>
          <w:i/>
          <w:iCs/>
          <w:sz w:val="32"/>
          <w:szCs w:val="32"/>
        </w:rPr>
      </w:pPr>
      <w:r>
        <w:rPr>
          <w:rFonts w:ascii="仿宋" w:hAnsi="仿宋" w:eastAsia="仿宋" w:cs="仿宋"/>
          <w:sz w:val="32"/>
          <w:szCs w:val="32"/>
        </w:rPr>
        <w:t>3</w:t>
      </w:r>
      <w:r>
        <w:rPr>
          <w:rFonts w:hint="eastAsia" w:ascii="仿宋" w:hAnsi="仿宋" w:eastAsia="仿宋" w:cs="仿宋"/>
          <w:sz w:val="32"/>
          <w:szCs w:val="32"/>
        </w:rPr>
        <w:t>、水电设施：市场内每户安装一个智能水、电表，铺面前铺设不锈钢明沟，室内设置带滤网地漏，下水通过暗沟排放。室内用电管线桥架铺设，电线穿管铺设，智能电表集中管理，每个摊位设置带底线低压电源插座，配备电风扇、灭蚊灯、指示灯等设施。</w:t>
      </w:r>
    </w:p>
    <w:p>
      <w:pPr>
        <w:spacing w:line="500" w:lineRule="exac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、环卫改造：市场建设一座公厕和一座垃圾中转站</w:t>
      </w:r>
      <w:r>
        <w:rPr>
          <w:rFonts w:ascii="仿宋" w:hAnsi="仿宋" w:eastAsia="仿宋" w:cs="仿宋"/>
          <w:sz w:val="32"/>
          <w:szCs w:val="32"/>
        </w:rPr>
        <w:t>,</w:t>
      </w:r>
      <w:r>
        <w:rPr>
          <w:rFonts w:hint="eastAsia" w:ascii="仿宋" w:hAnsi="仿宋" w:eastAsia="仿宋" w:cs="仿宋"/>
          <w:sz w:val="32"/>
          <w:szCs w:val="32"/>
        </w:rPr>
        <w:t>市场内设置足够的标准垃圾桶、垃圾箱。</w:t>
      </w:r>
    </w:p>
    <w:p>
      <w:pPr>
        <w:spacing w:line="500" w:lineRule="exact"/>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、市场管理办公室建设：市场内建设市场管理办公室，配备专职人员，建立健全了治安、消防、卫生、市场精细化管理等制度。</w:t>
      </w:r>
    </w:p>
    <w:p>
      <w:pPr>
        <w:spacing w:line="500" w:lineRule="exact"/>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、市场建设农药残留检测室：在市场内建设农药残留自检室，配备专职人员，并配有导购图、广告牌、公示宣传栏、公平秤、电子监控、饮用水供应处、食品卫生检测等设备。</w:t>
      </w:r>
    </w:p>
    <w:p>
      <w:pPr>
        <w:spacing w:line="500" w:lineRule="exact"/>
        <w:ind w:firstLine="640" w:firstLineChars="200"/>
        <w:rPr>
          <w:rFonts w:ascii="宋体" w:cs="Times New Roman"/>
          <w:color w:val="000000"/>
          <w:kern w:val="0"/>
          <w:sz w:val="32"/>
          <w:szCs w:val="32"/>
        </w:rPr>
      </w:pPr>
      <w:r>
        <w:rPr>
          <w:rFonts w:hint="eastAsia" w:ascii="宋体" w:hAnsi="宋体" w:cs="宋体"/>
          <w:color w:val="000000"/>
          <w:kern w:val="0"/>
          <w:sz w:val="32"/>
          <w:szCs w:val="32"/>
        </w:rPr>
        <w:t>道县家禽批发市场建设项目绩效自评综述：</w:t>
      </w:r>
    </w:p>
    <w:p>
      <w:pPr>
        <w:spacing w:line="500" w:lineRule="exact"/>
        <w:ind w:firstLine="640" w:firstLineChars="200"/>
        <w:rPr>
          <w:rFonts w:ascii="楷体_GB2312" w:hAnsi="楷体_GB2312" w:eastAsia="楷体_GB2312" w:cs="Times New Roman"/>
          <w:b/>
          <w:bCs/>
          <w:sz w:val="32"/>
          <w:szCs w:val="32"/>
        </w:rPr>
      </w:pPr>
      <w:r>
        <w:rPr>
          <w:rFonts w:hint="eastAsia" w:ascii="宋体" w:hAnsi="宋体" w:cs="宋体"/>
          <w:color w:val="000000"/>
          <w:kern w:val="0"/>
          <w:sz w:val="32"/>
          <w:szCs w:val="32"/>
        </w:rPr>
        <w:t>根据年初设定的绩效目标，项目绩效自评得分为</w:t>
      </w:r>
      <w:r>
        <w:rPr>
          <w:rFonts w:ascii="宋体" w:hAnsi="宋体" w:cs="宋体"/>
          <w:color w:val="000000"/>
          <w:kern w:val="0"/>
          <w:sz w:val="32"/>
          <w:szCs w:val="32"/>
        </w:rPr>
        <w:t>95.9</w:t>
      </w:r>
      <w:r>
        <w:rPr>
          <w:rFonts w:hint="eastAsia" w:ascii="宋体" w:hAnsi="宋体" w:cs="宋体"/>
          <w:color w:val="000000"/>
          <w:kern w:val="0"/>
          <w:sz w:val="32"/>
          <w:szCs w:val="32"/>
        </w:rPr>
        <w:t>分。项目全年预算数为</w:t>
      </w:r>
      <w:r>
        <w:rPr>
          <w:rFonts w:ascii="宋体" w:cs="宋体"/>
          <w:color w:val="000000"/>
          <w:kern w:val="0"/>
          <w:sz w:val="32"/>
          <w:szCs w:val="32"/>
        </w:rPr>
        <w:t>0</w:t>
      </w:r>
      <w:r>
        <w:rPr>
          <w:rFonts w:hint="eastAsia" w:ascii="宋体" w:hAnsi="宋体" w:cs="宋体"/>
          <w:color w:val="000000"/>
          <w:kern w:val="0"/>
          <w:sz w:val="32"/>
          <w:szCs w:val="32"/>
        </w:rPr>
        <w:t>万元，执行数为</w:t>
      </w:r>
      <w:r>
        <w:rPr>
          <w:rFonts w:ascii="宋体" w:hAnsi="宋体" w:cs="宋体"/>
          <w:color w:val="000000"/>
          <w:kern w:val="0"/>
          <w:sz w:val="32"/>
          <w:szCs w:val="32"/>
        </w:rPr>
        <w:t>236</w:t>
      </w:r>
      <w:r>
        <w:rPr>
          <w:rFonts w:hint="eastAsia" w:ascii="宋体" w:hAnsi="宋体" w:cs="宋体"/>
          <w:color w:val="000000"/>
          <w:kern w:val="0"/>
          <w:sz w:val="32"/>
          <w:szCs w:val="32"/>
        </w:rPr>
        <w:t>万元，完成预算的</w:t>
      </w:r>
      <w:r>
        <w:rPr>
          <w:rFonts w:ascii="宋体" w:hAnsi="宋体" w:cs="宋体"/>
          <w:color w:val="000000"/>
          <w:kern w:val="0"/>
          <w:sz w:val="32"/>
          <w:szCs w:val="32"/>
        </w:rPr>
        <w:t>100%</w:t>
      </w:r>
      <w:r>
        <w:rPr>
          <w:rFonts w:hint="eastAsia" w:ascii="宋体" w:hAnsi="宋体" w:cs="宋体"/>
          <w:color w:val="000000"/>
          <w:kern w:val="0"/>
          <w:sz w:val="32"/>
          <w:szCs w:val="32"/>
        </w:rPr>
        <w:t>。项目绩效目标完成情况：</w:t>
      </w:r>
    </w:p>
    <w:p>
      <w:pPr>
        <w:spacing w:line="500" w:lineRule="exact"/>
        <w:ind w:firstLine="480" w:firstLineChars="1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、钢结构交易厂棚</w:t>
      </w:r>
      <w:r>
        <w:rPr>
          <w:rFonts w:ascii="仿宋" w:hAnsi="仿宋" w:eastAsia="仿宋" w:cs="仿宋"/>
          <w:sz w:val="32"/>
          <w:szCs w:val="32"/>
        </w:rPr>
        <w:t>5</w:t>
      </w:r>
      <w:r>
        <w:rPr>
          <w:rFonts w:hint="eastAsia" w:ascii="仿宋" w:hAnsi="仿宋" w:eastAsia="仿宋" w:cs="仿宋"/>
          <w:sz w:val="32"/>
          <w:szCs w:val="32"/>
        </w:rPr>
        <w:t>栋，办公房</w:t>
      </w:r>
      <w:r>
        <w:rPr>
          <w:rFonts w:ascii="仿宋" w:hAnsi="仿宋" w:eastAsia="仿宋" w:cs="仿宋"/>
          <w:sz w:val="32"/>
          <w:szCs w:val="32"/>
        </w:rPr>
        <w:t>,</w:t>
      </w:r>
      <w:r>
        <w:rPr>
          <w:rFonts w:hint="eastAsia" w:ascii="仿宋" w:hAnsi="仿宋" w:eastAsia="仿宋" w:cs="仿宋"/>
          <w:sz w:val="32"/>
          <w:szCs w:val="32"/>
        </w:rPr>
        <w:t>消防设施、装饰工程、水电工程、暖通工程、弱电、电子监控等项目。</w:t>
      </w:r>
    </w:p>
    <w:p>
      <w:pPr>
        <w:spacing w:line="500" w:lineRule="exact"/>
        <w:ind w:firstLine="480" w:firstLineChars="1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、室内地面为地砖地面，道路扩宽</w:t>
      </w:r>
      <w:r>
        <w:rPr>
          <w:rFonts w:ascii="仿宋" w:hAnsi="仿宋" w:eastAsia="仿宋" w:cs="仿宋"/>
          <w:sz w:val="32"/>
          <w:szCs w:val="32"/>
        </w:rPr>
        <w:t>,</w:t>
      </w:r>
      <w:r>
        <w:rPr>
          <w:rFonts w:hint="eastAsia" w:ascii="仿宋" w:hAnsi="仿宋" w:eastAsia="仿宋" w:cs="仿宋"/>
          <w:sz w:val="32"/>
          <w:szCs w:val="32"/>
        </w:rPr>
        <w:t>市场四周道路硬化，停车场水泥地面、四周绿化。</w:t>
      </w:r>
    </w:p>
    <w:p>
      <w:pPr>
        <w:spacing w:line="500" w:lineRule="exact"/>
        <w:ind w:firstLine="480" w:firstLineChars="15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、场内每户安装一个智能水、电表，铺面前铺设水泥明沟，室内设置带滤网地漏，下水通过暗沟排放。</w:t>
      </w:r>
    </w:p>
    <w:p>
      <w:pPr>
        <w:spacing w:line="500" w:lineRule="exact"/>
        <w:ind w:firstLine="480" w:firstLineChars="15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、环卫改造：室内设置足够的标准垃圾桶、垃圾箱，市场建设标准化公厕一座。</w:t>
      </w:r>
    </w:p>
    <w:p>
      <w:pPr>
        <w:spacing w:line="500" w:lineRule="exact"/>
        <w:ind w:firstLine="480" w:firstLineChars="150"/>
        <w:rPr>
          <w:rFonts w:ascii="仿宋" w:hAnsi="仿宋" w:eastAsia="仿宋" w:cs="Times New Roman"/>
          <w:i/>
          <w:iCs/>
          <w:sz w:val="32"/>
          <w:szCs w:val="32"/>
        </w:rPr>
      </w:pPr>
      <w:r>
        <w:rPr>
          <w:rFonts w:ascii="仿宋" w:hAnsi="仿宋" w:eastAsia="仿宋" w:cs="仿宋"/>
          <w:sz w:val="32"/>
          <w:szCs w:val="32"/>
        </w:rPr>
        <w:t>5</w:t>
      </w:r>
      <w:r>
        <w:rPr>
          <w:rFonts w:hint="eastAsia" w:ascii="仿宋" w:hAnsi="仿宋" w:eastAsia="仿宋" w:cs="仿宋"/>
          <w:sz w:val="32"/>
          <w:szCs w:val="32"/>
        </w:rPr>
        <w:t>、水电设施：市场内每户安装一个智能水、电表，铺面前铺设水泥明沟，室内设置带滤网地漏，下水通过暗沟排放。室内用电管线桥架铺设，电线穿管铺设，智能电表集中管理，每个摊位设置带底线低压电源插座。</w:t>
      </w:r>
    </w:p>
    <w:p>
      <w:pPr>
        <w:spacing w:line="500" w:lineRule="exact"/>
        <w:ind w:firstLine="480" w:firstLineChars="15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、市场管理办公室建设：市场内建设市场管理办公室，配备专职人员，建立健全了治安、消防、卫生、市场精细化管理等制度。</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3</w:t>
      </w:r>
      <w:r>
        <w:rPr>
          <w:rFonts w:hint="eastAsia" w:ascii="宋体" w:hAnsi="宋体" w:cs="宋体"/>
          <w:b/>
          <w:bCs/>
          <w:color w:val="000000"/>
          <w:kern w:val="0"/>
          <w:sz w:val="32"/>
          <w:szCs w:val="32"/>
        </w:rPr>
        <w:t>）部门评价项目绩效评价结果。</w:t>
      </w:r>
    </w:p>
    <w:p>
      <w:pPr>
        <w:autoSpaceDE w:val="0"/>
        <w:autoSpaceDN w:val="0"/>
        <w:adjustRightInd w:val="0"/>
        <w:ind w:firstLine="640" w:firstLineChars="200"/>
        <w:jc w:val="left"/>
        <w:rPr>
          <w:rFonts w:cs="Times New Roman"/>
          <w:sz w:val="72"/>
          <w:szCs w:val="72"/>
        </w:rPr>
      </w:pPr>
      <w:r>
        <w:rPr>
          <w:rFonts w:hint="eastAsia" w:ascii="宋体" w:hAnsi="宋体" w:cs="宋体"/>
          <w:color w:val="000000"/>
          <w:kern w:val="0"/>
          <w:sz w:val="32"/>
          <w:szCs w:val="32"/>
        </w:rPr>
        <w:t>“道县富园市场”“道县家禽批发市场”</w:t>
      </w:r>
      <w:r>
        <w:rPr>
          <w:rFonts w:ascii="宋体" w:hAnsi="宋体" w:cs="宋体"/>
          <w:color w:val="000000"/>
          <w:kern w:val="0"/>
          <w:sz w:val="32"/>
          <w:szCs w:val="32"/>
        </w:rPr>
        <w:t>2</w:t>
      </w:r>
      <w:r>
        <w:rPr>
          <w:rFonts w:hint="eastAsia" w:ascii="宋体" w:hAnsi="宋体" w:cs="宋体"/>
          <w:color w:val="000000"/>
          <w:kern w:val="0"/>
          <w:sz w:val="32"/>
          <w:szCs w:val="32"/>
        </w:rPr>
        <w:t>个项目根据《项目支出绩效评价办法》（财预〔</w:t>
      </w:r>
      <w:r>
        <w:rPr>
          <w:rFonts w:ascii="宋体" w:hAnsi="宋体" w:cs="宋体"/>
          <w:color w:val="000000"/>
          <w:kern w:val="0"/>
          <w:sz w:val="32"/>
          <w:szCs w:val="32"/>
        </w:rPr>
        <w:t>2020</w:t>
      </w:r>
      <w:r>
        <w:rPr>
          <w:rFonts w:hint="eastAsia" w:ascii="宋体" w:hAnsi="宋体" w:cs="宋体"/>
          <w:color w:val="000000"/>
          <w:kern w:val="0"/>
          <w:sz w:val="32"/>
          <w:szCs w:val="32"/>
        </w:rPr>
        <w:t>〕</w:t>
      </w:r>
      <w:r>
        <w:rPr>
          <w:rFonts w:ascii="宋体" w:hAnsi="宋体" w:cs="宋体"/>
          <w:color w:val="000000"/>
          <w:kern w:val="0"/>
          <w:sz w:val="32"/>
          <w:szCs w:val="32"/>
        </w:rPr>
        <w:t xml:space="preserve">10 </w:t>
      </w:r>
      <w:r>
        <w:rPr>
          <w:rFonts w:hint="eastAsia" w:ascii="宋体" w:hAnsi="宋体" w:cs="宋体"/>
          <w:color w:val="000000"/>
          <w:kern w:val="0"/>
          <w:sz w:val="32"/>
          <w:szCs w:val="32"/>
        </w:rPr>
        <w:t>号）中《项目支出绩效评价报告（参考提纲）》、《湖南省预算支出绩效评价管理办法》（湘财绩〔</w:t>
      </w:r>
      <w:r>
        <w:rPr>
          <w:rFonts w:ascii="宋体" w:hAnsi="宋体" w:cs="宋体"/>
          <w:color w:val="000000"/>
          <w:kern w:val="0"/>
          <w:sz w:val="32"/>
          <w:szCs w:val="32"/>
        </w:rPr>
        <w:t>2020</w:t>
      </w:r>
      <w:r>
        <w:rPr>
          <w:rFonts w:hint="eastAsia" w:ascii="宋体" w:hAnsi="宋体" w:cs="宋体"/>
          <w:color w:val="000000"/>
          <w:kern w:val="0"/>
          <w:sz w:val="32"/>
          <w:szCs w:val="32"/>
        </w:rPr>
        <w:t>〕</w:t>
      </w:r>
      <w:r>
        <w:rPr>
          <w:rFonts w:ascii="宋体" w:hAnsi="宋体" w:cs="宋体"/>
          <w:color w:val="000000"/>
          <w:kern w:val="0"/>
          <w:sz w:val="32"/>
          <w:szCs w:val="32"/>
        </w:rPr>
        <w:t>7</w:t>
      </w:r>
      <w:r>
        <w:rPr>
          <w:rFonts w:hint="eastAsia" w:ascii="宋体" w:hAnsi="宋体" w:cs="宋体"/>
          <w:color w:val="000000"/>
          <w:kern w:val="0"/>
          <w:sz w:val="32"/>
          <w:szCs w:val="32"/>
        </w:rPr>
        <w:t>号）要求，按规定时间内将</w:t>
      </w:r>
      <w:r>
        <w:rPr>
          <w:rFonts w:ascii="宋体" w:hAnsi="宋体" w:cs="宋体"/>
          <w:color w:val="000000"/>
          <w:kern w:val="0"/>
          <w:sz w:val="32"/>
          <w:szCs w:val="32"/>
        </w:rPr>
        <w:t>2021</w:t>
      </w:r>
      <w:r>
        <w:rPr>
          <w:rFonts w:hint="eastAsia" w:ascii="宋体" w:hAnsi="宋体" w:cs="宋体"/>
          <w:color w:val="000000"/>
          <w:kern w:val="0"/>
          <w:sz w:val="32"/>
          <w:szCs w:val="32"/>
        </w:rPr>
        <w:t>年度专项资金绩效自评报告、整体部门支出绩效自评报告在门户网站公开，并接受社会监督。</w:t>
      </w: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rPr>
          <w:rFonts w:cs="Times New Roman"/>
          <w:sz w:val="72"/>
          <w:szCs w:val="72"/>
        </w:rPr>
      </w:pPr>
    </w:p>
    <w:p>
      <w:pPr>
        <w:pStyle w:val="13"/>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第四部分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ind w:firstLine="640" w:firstLineChars="200"/>
        <w:jc w:val="left"/>
        <w:rPr>
          <w:rFonts w:ascii="宋体" w:cs="Times New Roman"/>
          <w:color w:val="000000"/>
          <w:kern w:val="0"/>
          <w:sz w:val="32"/>
          <w:szCs w:val="32"/>
        </w:rPr>
      </w:pPr>
    </w:p>
    <w:p>
      <w:pPr>
        <w:widowControl/>
        <w:spacing w:after="2" w:line="336" w:lineRule="atLeast"/>
        <w:ind w:firstLine="643"/>
        <w:rPr>
          <w:rFonts w:ascii="仿宋" w:hAnsi="仿宋" w:eastAsia="仿宋" w:cs="Times New Roman"/>
          <w:kern w:val="0"/>
        </w:rPr>
      </w:pPr>
      <w:r>
        <w:rPr>
          <w:rFonts w:hint="eastAsia" w:ascii="宋体" w:hAnsi="宋体" w:cs="宋体"/>
          <w:b/>
          <w:bCs/>
          <w:color w:val="000000"/>
          <w:kern w:val="0"/>
          <w:sz w:val="32"/>
          <w:szCs w:val="32"/>
        </w:rPr>
        <w:t>一、“三公”经费</w:t>
      </w:r>
      <w:r>
        <w:rPr>
          <w:rFonts w:hint="eastAsia" w:ascii="宋体" w:hAnsi="宋体" w:cs="宋体"/>
          <w:color w:val="000000"/>
          <w:kern w:val="0"/>
          <w:sz w:val="32"/>
          <w:szCs w:val="32"/>
        </w:rPr>
        <w:t>：</w:t>
      </w:r>
      <w:r>
        <w:rPr>
          <w:rFonts w:hint="eastAsia" w:ascii="仿宋" w:hAnsi="仿宋" w:eastAsia="仿宋" w:cs="仿宋"/>
          <w:color w:val="000000"/>
          <w:kern w:val="0"/>
          <w:sz w:val="32"/>
          <w:szCs w:val="32"/>
        </w:rPr>
        <w:t>按照党中央、国务院有关文件及部门预算管理有关规定，“三公”经费包括因公出国（境）费、公务用车购置及运行费和公务接待费。（</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）因公出国（境）费，指单位工作人员公务出国（境）的住宿费、旅费、伙食补助费、杂费、培训费等支出。（</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）公务用车购置及运行费，指单位公务用车购置费（含车辆购置税）及租用费、燃料费、维修费、过路过桥费、保险费等支出。（</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）公务接待费，指单位按规定开支的各类公务接待（含外宾接待）支出。</w:t>
      </w:r>
    </w:p>
    <w:p>
      <w:pPr>
        <w:widowControl/>
        <w:spacing w:after="2" w:line="336" w:lineRule="atLeast"/>
        <w:ind w:firstLine="643"/>
        <w:rPr>
          <w:rFonts w:ascii="宋体" w:cs="Times New Roman"/>
          <w:color w:val="000000"/>
          <w:kern w:val="0"/>
          <w:sz w:val="32"/>
          <w:szCs w:val="32"/>
        </w:rPr>
      </w:pPr>
      <w:r>
        <w:rPr>
          <w:rFonts w:hint="eastAsia" w:ascii="宋体" w:hAnsi="宋体" w:cs="宋体"/>
          <w:b/>
          <w:bCs/>
          <w:color w:val="000000"/>
          <w:kern w:val="0"/>
          <w:sz w:val="32"/>
          <w:szCs w:val="32"/>
        </w:rPr>
        <w:t>二、机关运行经费</w:t>
      </w:r>
      <w:r>
        <w:rPr>
          <w:rFonts w:hint="eastAsia" w:ascii="宋体" w:hAnsi="宋体" w:cs="宋体"/>
          <w:color w:val="000000"/>
          <w:kern w:val="0"/>
          <w:sz w:val="32"/>
          <w:szCs w:val="32"/>
        </w:rPr>
        <w:t>：</w:t>
      </w:r>
      <w:r>
        <w:rPr>
          <w:rFonts w:hint="eastAsia" w:ascii="仿宋" w:hAnsi="仿宋" w:eastAsia="仿宋" w:cs="仿宋"/>
          <w:color w:val="000000"/>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widowControl/>
        <w:jc w:val="left"/>
        <w:rPr>
          <w:rFonts w:ascii="宋体" w:hAnsi="宋体" w:eastAsia="黑体" w:cs="Times New Roman"/>
          <w:color w:val="000000"/>
          <w:kern w:val="0"/>
          <w:sz w:val="28"/>
          <w:szCs w:val="28"/>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第五部分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jc w:val="center"/>
        <w:rPr>
          <w:rFonts w:ascii="黑体" w:eastAsia="黑体" w:cs="Times New Roman"/>
          <w:color w:val="000000"/>
          <w:kern w:val="0"/>
          <w:sz w:val="70"/>
          <w:szCs w:val="70"/>
        </w:rPr>
      </w:pPr>
    </w:p>
    <w:p>
      <w:pPr>
        <w:ind w:firstLine="880" w:firstLineChars="200"/>
        <w:jc w:val="center"/>
        <w:rPr>
          <w:rFonts w:ascii="宋体" w:cs="Times New Roman"/>
          <w:b/>
          <w:bCs/>
          <w:color w:val="000000"/>
          <w:kern w:val="0"/>
          <w:sz w:val="44"/>
          <w:szCs w:val="44"/>
        </w:rPr>
      </w:pPr>
      <w:r>
        <w:rPr>
          <w:rFonts w:hint="eastAsia" w:ascii="宋体" w:hAnsi="宋体" w:cs="宋体"/>
          <w:b/>
          <w:bCs/>
          <w:color w:val="000000"/>
          <w:kern w:val="0"/>
          <w:sz w:val="44"/>
          <w:szCs w:val="44"/>
        </w:rPr>
        <w:t>道县市场服务中心</w:t>
      </w:r>
    </w:p>
    <w:p>
      <w:pPr>
        <w:ind w:firstLine="880" w:firstLineChars="200"/>
        <w:jc w:val="center"/>
        <w:rPr>
          <w:rFonts w:ascii="宋体" w:cs="Times New Roman"/>
          <w:b/>
          <w:bCs/>
          <w:color w:val="000000"/>
          <w:kern w:val="0"/>
          <w:sz w:val="44"/>
          <w:szCs w:val="44"/>
        </w:rPr>
      </w:pPr>
      <w:r>
        <w:rPr>
          <w:rFonts w:ascii="宋体" w:hAnsi="宋体" w:cs="宋体"/>
          <w:b/>
          <w:bCs/>
          <w:color w:val="000000"/>
          <w:kern w:val="0"/>
          <w:sz w:val="44"/>
          <w:szCs w:val="44"/>
        </w:rPr>
        <w:t>2021</w:t>
      </w:r>
      <w:r>
        <w:rPr>
          <w:rFonts w:hint="eastAsia" w:ascii="宋体" w:hAnsi="宋体" w:cs="宋体"/>
          <w:b/>
          <w:bCs/>
          <w:color w:val="000000"/>
          <w:kern w:val="0"/>
          <w:sz w:val="44"/>
          <w:szCs w:val="44"/>
        </w:rPr>
        <w:t>年度部门整体支出绩效评价报告</w:t>
      </w:r>
    </w:p>
    <w:p>
      <w:pPr>
        <w:ind w:firstLine="880" w:firstLineChars="200"/>
        <w:jc w:val="center"/>
        <w:rPr>
          <w:rFonts w:ascii="宋体" w:cs="Times New Roman"/>
          <w:b/>
          <w:bCs/>
          <w:color w:val="000000"/>
          <w:kern w:val="0"/>
          <w:sz w:val="44"/>
          <w:szCs w:val="44"/>
        </w:rPr>
      </w:pP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一、基本情况</w:t>
      </w:r>
    </w:p>
    <w:p>
      <w:pPr>
        <w:adjustRightInd w:val="0"/>
        <w:snapToGrid w:val="0"/>
        <w:spacing w:line="600" w:lineRule="exact"/>
        <w:ind w:firstLine="640"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（一）部门基本情况</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2019</w:t>
      </w:r>
      <w:r>
        <w:rPr>
          <w:rFonts w:hint="eastAsia" w:ascii="仿宋" w:hAnsi="仿宋" w:eastAsia="仿宋" w:cs="仿宋"/>
          <w:sz w:val="32"/>
          <w:szCs w:val="32"/>
        </w:rPr>
        <w:t>年县委深化机构改革领导小组办公室发出的《关于道县机构改革有关单位调整的通知》（道机改办发〔</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号）文件精神，道县市场服务中心调整为县商务局所属副科级公益类事业单位。目前，新的三定方案县委、政府还未行文下发，市场服务中心暂仍按原有机制运行。中心原有人员编制</w:t>
      </w:r>
      <w:r>
        <w:rPr>
          <w:rFonts w:ascii="仿宋" w:hAnsi="仿宋" w:eastAsia="仿宋" w:cs="仿宋"/>
          <w:sz w:val="32"/>
          <w:szCs w:val="32"/>
        </w:rPr>
        <w:t>134</w:t>
      </w:r>
      <w:r>
        <w:rPr>
          <w:rFonts w:hint="eastAsia" w:ascii="仿宋" w:hAnsi="仿宋" w:eastAsia="仿宋" w:cs="仿宋"/>
          <w:sz w:val="32"/>
          <w:szCs w:val="32"/>
        </w:rPr>
        <w:t>人，现实有职工总人数</w:t>
      </w:r>
      <w:r>
        <w:rPr>
          <w:rFonts w:ascii="仿宋" w:hAnsi="仿宋" w:eastAsia="仿宋" w:cs="仿宋"/>
          <w:sz w:val="32"/>
          <w:szCs w:val="32"/>
        </w:rPr>
        <w:t>99</w:t>
      </w:r>
      <w:r>
        <w:rPr>
          <w:rFonts w:hint="eastAsia" w:ascii="仿宋" w:hAnsi="仿宋" w:eastAsia="仿宋" w:cs="仿宋"/>
          <w:sz w:val="32"/>
          <w:szCs w:val="32"/>
        </w:rPr>
        <w:t>人，其中退休</w:t>
      </w:r>
      <w:r>
        <w:rPr>
          <w:rFonts w:ascii="仿宋" w:hAnsi="仿宋" w:eastAsia="仿宋" w:cs="仿宋"/>
          <w:sz w:val="32"/>
          <w:szCs w:val="32"/>
        </w:rPr>
        <w:t>22</w:t>
      </w:r>
      <w:r>
        <w:rPr>
          <w:rFonts w:hint="eastAsia" w:ascii="仿宋" w:hAnsi="仿宋" w:eastAsia="仿宋" w:cs="仿宋"/>
          <w:sz w:val="32"/>
          <w:szCs w:val="32"/>
        </w:rPr>
        <w:t>人，在编在岗</w:t>
      </w:r>
      <w:r>
        <w:rPr>
          <w:rFonts w:ascii="仿宋" w:hAnsi="仿宋" w:eastAsia="仿宋" w:cs="仿宋"/>
          <w:sz w:val="32"/>
          <w:szCs w:val="32"/>
        </w:rPr>
        <w:t>67</w:t>
      </w:r>
      <w:r>
        <w:rPr>
          <w:rFonts w:hint="eastAsia" w:ascii="仿宋" w:hAnsi="仿宋" w:eastAsia="仿宋" w:cs="仿宋"/>
          <w:sz w:val="32"/>
          <w:szCs w:val="32"/>
        </w:rPr>
        <w:t>人，外出创业</w:t>
      </w:r>
      <w:r>
        <w:rPr>
          <w:rFonts w:ascii="仿宋" w:hAnsi="仿宋" w:eastAsia="仿宋" w:cs="仿宋"/>
          <w:sz w:val="32"/>
          <w:szCs w:val="32"/>
        </w:rPr>
        <w:t>10</w:t>
      </w:r>
      <w:r>
        <w:rPr>
          <w:rFonts w:hint="eastAsia" w:ascii="仿宋" w:hAnsi="仿宋" w:eastAsia="仿宋" w:cs="仿宋"/>
          <w:sz w:val="32"/>
          <w:szCs w:val="32"/>
        </w:rPr>
        <w:t>人，临聘人员</w:t>
      </w:r>
      <w:r>
        <w:rPr>
          <w:rFonts w:ascii="仿宋" w:hAnsi="仿宋" w:eastAsia="仿宋" w:cs="仿宋"/>
          <w:sz w:val="32"/>
          <w:szCs w:val="32"/>
        </w:rPr>
        <w:t>3</w:t>
      </w:r>
      <w:r>
        <w:rPr>
          <w:rFonts w:hint="eastAsia" w:ascii="仿宋" w:hAnsi="仿宋" w:eastAsia="仿宋" w:cs="仿宋"/>
          <w:sz w:val="32"/>
          <w:szCs w:val="32"/>
        </w:rPr>
        <w:t>人。</w:t>
      </w:r>
      <w:r>
        <w:rPr>
          <w:rFonts w:ascii="仿宋" w:hAnsi="仿宋" w:eastAsia="仿宋" w:cs="仿宋"/>
          <w:sz w:val="32"/>
          <w:szCs w:val="32"/>
        </w:rPr>
        <w:t xml:space="preserve">  </w:t>
      </w:r>
    </w:p>
    <w:p>
      <w:pPr>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主要职责：经营管理县城区内国有农贸市场；负责市场内的物业管理、市场规划、市场开发和维修；负责市场内治安、消防、卫生等日常服务；提供交易场所和服务设施，开展代储、代运、信息咨询和其他服务；收取市场设施租赁、交易手续和其他符合国家和省规定的有偿服务费。目前，中心机关设“四股一室”即：政工股、市场经营股、市场建设规划股、治安消防股和办公室，下设“五所”即：城北市场交易服务所、城南市场交易服务所、工业园市场交易服务所（暂定）、濂溪市场交易服务所（暂定）、家禽批发市场交易服务所（暂定）。摊位总共</w:t>
      </w:r>
      <w:r>
        <w:rPr>
          <w:rFonts w:ascii="仿宋" w:hAnsi="仿宋" w:eastAsia="仿宋" w:cs="仿宋"/>
          <w:sz w:val="32"/>
          <w:szCs w:val="32"/>
        </w:rPr>
        <w:t>650</w:t>
      </w:r>
      <w:r>
        <w:rPr>
          <w:rFonts w:hint="eastAsia" w:ascii="仿宋" w:hAnsi="仿宋" w:eastAsia="仿宋" w:cs="仿宋"/>
          <w:sz w:val="32"/>
          <w:szCs w:val="32"/>
        </w:rPr>
        <w:t>个</w:t>
      </w:r>
      <w:r>
        <w:rPr>
          <w:rFonts w:ascii="仿宋" w:hAnsi="仿宋" w:eastAsia="仿宋" w:cs="仿宋"/>
          <w:sz w:val="32"/>
          <w:szCs w:val="32"/>
        </w:rPr>
        <w:t>,2021</w:t>
      </w:r>
      <w:r>
        <w:rPr>
          <w:rFonts w:hint="eastAsia" w:ascii="仿宋" w:hAnsi="仿宋" w:eastAsia="仿宋" w:cs="仿宋"/>
          <w:sz w:val="32"/>
          <w:szCs w:val="32"/>
        </w:rPr>
        <w:t>上缴非税收入</w:t>
      </w:r>
      <w:r>
        <w:rPr>
          <w:rFonts w:ascii="仿宋" w:hAnsi="仿宋" w:eastAsia="仿宋" w:cs="仿宋"/>
          <w:sz w:val="32"/>
          <w:szCs w:val="32"/>
        </w:rPr>
        <w:t>494.44</w:t>
      </w:r>
      <w:r>
        <w:rPr>
          <w:rFonts w:hint="eastAsia" w:ascii="仿宋" w:hAnsi="仿宋" w:eastAsia="仿宋" w:cs="仿宋"/>
          <w:sz w:val="32"/>
          <w:szCs w:val="32"/>
        </w:rPr>
        <w:t>万元。</w:t>
      </w:r>
      <w:r>
        <w:rPr>
          <w:rFonts w:ascii="仿宋" w:hAnsi="仿宋" w:eastAsia="仿宋" w:cs="仿宋"/>
          <w:sz w:val="32"/>
          <w:szCs w:val="32"/>
        </w:rPr>
        <w:t>2016</w:t>
      </w:r>
      <w:r>
        <w:rPr>
          <w:rFonts w:hint="eastAsia" w:ascii="仿宋" w:hAnsi="仿宋" w:eastAsia="仿宋" w:cs="仿宋"/>
          <w:sz w:val="32"/>
          <w:szCs w:val="32"/>
        </w:rPr>
        <w:t>年单位的湘</w:t>
      </w:r>
      <w:r>
        <w:rPr>
          <w:rFonts w:ascii="仿宋" w:hAnsi="仿宋" w:eastAsia="仿宋" w:cs="仿宋"/>
          <w:sz w:val="32"/>
          <w:szCs w:val="32"/>
        </w:rPr>
        <w:t>M31869</w:t>
      </w:r>
      <w:r>
        <w:rPr>
          <w:rFonts w:hint="eastAsia" w:ascii="仿宋" w:hAnsi="仿宋" w:eastAsia="仿宋" w:cs="仿宋"/>
          <w:sz w:val="32"/>
          <w:szCs w:val="32"/>
        </w:rPr>
        <w:t>桑塔纳小车报废后，单位未再购置公车，现无公车。</w:t>
      </w:r>
    </w:p>
    <w:p>
      <w:pPr>
        <w:adjustRightInd w:val="0"/>
        <w:snapToGrid w:val="0"/>
        <w:spacing w:line="600" w:lineRule="exact"/>
        <w:ind w:firstLine="640"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（二）部门</w:t>
      </w:r>
      <w:r>
        <w:rPr>
          <w:rFonts w:ascii="楷体_GB2312" w:hAnsi="楷体_GB2312" w:eastAsia="楷体_GB2312" w:cs="楷体_GB2312"/>
          <w:b/>
          <w:bCs/>
          <w:sz w:val="32"/>
          <w:szCs w:val="32"/>
        </w:rPr>
        <w:t>2021</w:t>
      </w:r>
      <w:r>
        <w:rPr>
          <w:rFonts w:hint="eastAsia" w:ascii="楷体_GB2312" w:hAnsi="楷体_GB2312" w:eastAsia="楷体_GB2312" w:cs="楷体_GB2312"/>
          <w:b/>
          <w:bCs/>
          <w:sz w:val="32"/>
          <w:szCs w:val="32"/>
        </w:rPr>
        <w:t>年度整体支出绩效目标。</w:t>
      </w:r>
    </w:p>
    <w:p>
      <w:pPr>
        <w:adjustRightInd w:val="0"/>
        <w:snapToGrid w:val="0"/>
        <w:spacing w:line="600" w:lineRule="exact"/>
        <w:rPr>
          <w:rFonts w:ascii="仿宋" w:hAnsi="仿宋" w:eastAsia="仿宋" w:cs="Times New Roman"/>
          <w:sz w:val="32"/>
          <w:szCs w:val="32"/>
        </w:rPr>
      </w:pPr>
      <w:r>
        <w:rPr>
          <w:rFonts w:ascii="仿宋" w:hAnsi="仿宋" w:eastAsia="仿宋" w:cs="仿宋"/>
          <w:sz w:val="32"/>
          <w:szCs w:val="32"/>
        </w:rPr>
        <w:t>2021</w:t>
      </w:r>
      <w:r>
        <w:rPr>
          <w:rFonts w:hint="eastAsia" w:ascii="仿宋" w:hAnsi="仿宋" w:eastAsia="仿宋" w:cs="仿宋"/>
          <w:sz w:val="32"/>
          <w:szCs w:val="32"/>
        </w:rPr>
        <w:t>年市场服务中心整体支出绩效目标，基本支出</w:t>
      </w:r>
      <w:r>
        <w:rPr>
          <w:rFonts w:ascii="仿宋" w:hAnsi="仿宋" w:eastAsia="仿宋" w:cs="仿宋"/>
          <w:sz w:val="32"/>
          <w:szCs w:val="32"/>
        </w:rPr>
        <w:t>789.98</w:t>
      </w:r>
      <w:r>
        <w:rPr>
          <w:rFonts w:hint="eastAsia" w:ascii="仿宋" w:hAnsi="仿宋" w:eastAsia="仿宋" w:cs="仿宋"/>
          <w:sz w:val="32"/>
          <w:szCs w:val="32"/>
        </w:rPr>
        <w:t>万元。</w:t>
      </w:r>
    </w:p>
    <w:p>
      <w:pPr>
        <w:adjustRightInd w:val="0"/>
        <w:snapToGrid w:val="0"/>
        <w:spacing w:line="600" w:lineRule="exact"/>
        <w:ind w:firstLine="640" w:firstLineChars="200"/>
        <w:rPr>
          <w:rFonts w:ascii="仿宋" w:hAnsi="仿宋" w:eastAsia="仿宋" w:cs="Times New Roman"/>
          <w:sz w:val="32"/>
          <w:szCs w:val="32"/>
        </w:rPr>
      </w:pPr>
      <w:r>
        <w:rPr>
          <w:rFonts w:hint="eastAsia" w:ascii="黑体" w:hAnsi="黑体" w:eastAsia="黑体" w:cs="黑体"/>
          <w:sz w:val="32"/>
          <w:szCs w:val="32"/>
        </w:rPr>
        <w:t>二、一般公共预算支出情况</w:t>
      </w:r>
    </w:p>
    <w:p>
      <w:pPr>
        <w:adjustRightInd w:val="0"/>
        <w:snapToGrid w:val="0"/>
        <w:spacing w:line="600" w:lineRule="exact"/>
        <w:ind w:firstLine="640" w:firstLineChars="200"/>
        <w:rPr>
          <w:rFonts w:ascii="仿宋" w:hAnsi="仿宋" w:eastAsia="仿宋" w:cs="Times New Roman"/>
          <w:sz w:val="32"/>
          <w:szCs w:val="32"/>
        </w:rPr>
      </w:pPr>
      <w:r>
        <w:rPr>
          <w:rFonts w:hint="eastAsia" w:ascii="楷体_GB2312" w:hAnsi="楷体_GB2312" w:eastAsia="楷体_GB2312" w:cs="楷体_GB2312"/>
          <w:b/>
          <w:bCs/>
          <w:sz w:val="32"/>
          <w:szCs w:val="32"/>
        </w:rPr>
        <w:t>（一）基本支出</w:t>
      </w:r>
      <w:r>
        <w:rPr>
          <w:rFonts w:ascii="楷体_GB2312" w:hAnsi="楷体_GB2312" w:eastAsia="楷体_GB2312" w:cs="楷体_GB2312"/>
          <w:b/>
          <w:bCs/>
          <w:color w:val="000000"/>
          <w:sz w:val="32"/>
          <w:szCs w:val="32"/>
        </w:rPr>
        <w:t>1265.82</w:t>
      </w:r>
      <w:r>
        <w:rPr>
          <w:rFonts w:hint="eastAsia" w:ascii="楷体_GB2312" w:hAnsi="楷体_GB2312" w:eastAsia="楷体_GB2312" w:cs="楷体_GB2312"/>
          <w:b/>
          <w:bCs/>
          <w:sz w:val="32"/>
          <w:szCs w:val="32"/>
        </w:rPr>
        <w:t>万元</w:t>
      </w:r>
    </w:p>
    <w:p>
      <w:pPr>
        <w:ind w:firstLine="755" w:firstLineChars="236"/>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2021</w:t>
      </w:r>
      <w:r>
        <w:rPr>
          <w:rFonts w:hint="eastAsia" w:ascii="仿宋" w:hAnsi="仿宋" w:eastAsia="仿宋" w:cs="仿宋"/>
          <w:sz w:val="32"/>
          <w:szCs w:val="32"/>
        </w:rPr>
        <w:t>年人员支出</w:t>
      </w:r>
      <w:r>
        <w:rPr>
          <w:rFonts w:ascii="仿宋" w:hAnsi="仿宋" w:eastAsia="仿宋" w:cs="仿宋"/>
          <w:sz w:val="32"/>
          <w:szCs w:val="32"/>
        </w:rPr>
        <w:t>649.96</w:t>
      </w:r>
      <w:r>
        <w:rPr>
          <w:rFonts w:hint="eastAsia" w:ascii="仿宋" w:hAnsi="仿宋" w:eastAsia="仿宋" w:cs="仿宋"/>
          <w:sz w:val="32"/>
          <w:szCs w:val="32"/>
        </w:rPr>
        <w:t>万元。其中基本工资</w:t>
      </w:r>
      <w:r>
        <w:rPr>
          <w:rFonts w:ascii="仿宋" w:hAnsi="仿宋" w:eastAsia="仿宋" w:cs="仿宋"/>
          <w:sz w:val="32"/>
          <w:szCs w:val="32"/>
        </w:rPr>
        <w:t>241.77</w:t>
      </w:r>
      <w:r>
        <w:rPr>
          <w:rFonts w:hint="eastAsia" w:ascii="仿宋" w:hAnsi="仿宋" w:eastAsia="仿宋" w:cs="仿宋"/>
          <w:sz w:val="32"/>
          <w:szCs w:val="32"/>
        </w:rPr>
        <w:t>万元、津贴补贴</w:t>
      </w:r>
      <w:r>
        <w:rPr>
          <w:rFonts w:ascii="仿宋" w:hAnsi="仿宋" w:eastAsia="仿宋" w:cs="仿宋"/>
          <w:sz w:val="32"/>
          <w:szCs w:val="32"/>
        </w:rPr>
        <w:t>2.52</w:t>
      </w:r>
      <w:r>
        <w:rPr>
          <w:rFonts w:hint="eastAsia" w:ascii="仿宋" w:hAnsi="仿宋" w:eastAsia="仿宋" w:cs="仿宋"/>
          <w:sz w:val="32"/>
          <w:szCs w:val="32"/>
        </w:rPr>
        <w:t>万元、奖金</w:t>
      </w:r>
      <w:r>
        <w:rPr>
          <w:rFonts w:ascii="仿宋" w:hAnsi="仿宋" w:eastAsia="仿宋" w:cs="仿宋"/>
          <w:sz w:val="32"/>
          <w:szCs w:val="32"/>
        </w:rPr>
        <w:t>71.17</w:t>
      </w:r>
      <w:r>
        <w:rPr>
          <w:rFonts w:hint="eastAsia" w:ascii="仿宋" w:hAnsi="仿宋" w:eastAsia="仿宋" w:cs="仿宋"/>
          <w:sz w:val="32"/>
          <w:szCs w:val="32"/>
        </w:rPr>
        <w:t>万元、伙食补助费</w:t>
      </w:r>
      <w:r>
        <w:rPr>
          <w:rFonts w:ascii="仿宋" w:hAnsi="仿宋" w:eastAsia="仿宋" w:cs="仿宋"/>
          <w:sz w:val="32"/>
          <w:szCs w:val="32"/>
        </w:rPr>
        <w:t>1.84</w:t>
      </w:r>
      <w:r>
        <w:rPr>
          <w:rFonts w:hint="eastAsia" w:ascii="仿宋" w:hAnsi="仿宋" w:eastAsia="仿宋" w:cs="仿宋"/>
          <w:sz w:val="32"/>
          <w:szCs w:val="32"/>
        </w:rPr>
        <w:t>万元、绩效工资</w:t>
      </w:r>
      <w:r>
        <w:rPr>
          <w:rFonts w:ascii="仿宋" w:hAnsi="仿宋" w:eastAsia="仿宋" w:cs="仿宋"/>
          <w:sz w:val="32"/>
          <w:szCs w:val="32"/>
        </w:rPr>
        <w:t>151.88</w:t>
      </w:r>
      <w:r>
        <w:rPr>
          <w:rFonts w:hint="eastAsia" w:ascii="仿宋" w:hAnsi="仿宋" w:eastAsia="仿宋" w:cs="仿宋"/>
          <w:sz w:val="32"/>
          <w:szCs w:val="32"/>
        </w:rPr>
        <w:t>万元、基本养老保险缴费</w:t>
      </w:r>
      <w:r>
        <w:rPr>
          <w:rFonts w:ascii="仿宋" w:hAnsi="仿宋" w:eastAsia="仿宋" w:cs="仿宋"/>
          <w:sz w:val="32"/>
          <w:szCs w:val="32"/>
        </w:rPr>
        <w:t>55.83</w:t>
      </w:r>
      <w:r>
        <w:rPr>
          <w:rFonts w:hint="eastAsia" w:ascii="仿宋" w:hAnsi="仿宋" w:eastAsia="仿宋" w:cs="仿宋"/>
          <w:sz w:val="32"/>
          <w:szCs w:val="32"/>
        </w:rPr>
        <w:t>万元、职业年金缴费</w:t>
      </w:r>
      <w:r>
        <w:rPr>
          <w:rFonts w:ascii="仿宋" w:hAnsi="仿宋" w:eastAsia="仿宋" w:cs="仿宋"/>
          <w:sz w:val="32"/>
          <w:szCs w:val="32"/>
        </w:rPr>
        <w:t>27.39</w:t>
      </w:r>
      <w:r>
        <w:rPr>
          <w:rFonts w:hint="eastAsia" w:ascii="仿宋" w:hAnsi="仿宋" w:eastAsia="仿宋" w:cs="仿宋"/>
          <w:sz w:val="32"/>
          <w:szCs w:val="32"/>
        </w:rPr>
        <w:t>万元、基本医疗保险缴费</w:t>
      </w:r>
      <w:r>
        <w:rPr>
          <w:rFonts w:ascii="仿宋" w:hAnsi="仿宋" w:eastAsia="仿宋" w:cs="仿宋"/>
          <w:sz w:val="32"/>
          <w:szCs w:val="32"/>
        </w:rPr>
        <w:t>33.25</w:t>
      </w:r>
      <w:r>
        <w:rPr>
          <w:rFonts w:hint="eastAsia" w:ascii="仿宋" w:hAnsi="仿宋" w:eastAsia="仿宋" w:cs="仿宋"/>
          <w:sz w:val="32"/>
          <w:szCs w:val="32"/>
        </w:rPr>
        <w:t>万元、其他工资福利支出</w:t>
      </w:r>
      <w:r>
        <w:rPr>
          <w:rFonts w:ascii="仿宋" w:hAnsi="仿宋" w:eastAsia="仿宋" w:cs="仿宋"/>
          <w:sz w:val="32"/>
          <w:szCs w:val="32"/>
        </w:rPr>
        <w:t>64.31</w:t>
      </w:r>
      <w:r>
        <w:rPr>
          <w:rFonts w:hint="eastAsia" w:ascii="仿宋" w:hAnsi="仿宋" w:eastAsia="仿宋" w:cs="仿宋"/>
          <w:sz w:val="32"/>
          <w:szCs w:val="32"/>
        </w:rPr>
        <w:t>万元</w:t>
      </w:r>
      <w:r>
        <w:rPr>
          <w:rFonts w:hint="eastAsia" w:ascii="仿宋" w:hAnsi="仿宋" w:eastAsia="仿宋" w:cs="仿宋"/>
          <w:b/>
          <w:bCs/>
          <w:sz w:val="32"/>
          <w:szCs w:val="32"/>
        </w:rPr>
        <w:t>。</w:t>
      </w:r>
    </w:p>
    <w:p>
      <w:pPr>
        <w:numPr>
          <w:ilvl w:val="0"/>
          <w:numId w:val="2"/>
        </w:numPr>
        <w:ind w:firstLine="750"/>
        <w:rPr>
          <w:rFonts w:ascii="仿宋" w:hAnsi="仿宋" w:eastAsia="仿宋" w:cs="Times New Roman"/>
          <w:sz w:val="32"/>
          <w:szCs w:val="32"/>
        </w:rPr>
      </w:pPr>
      <w:r>
        <w:rPr>
          <w:rFonts w:hint="eastAsia" w:ascii="仿宋" w:hAnsi="仿宋" w:eastAsia="仿宋" w:cs="仿宋"/>
          <w:sz w:val="32"/>
          <w:szCs w:val="32"/>
        </w:rPr>
        <w:t>单位运行支出</w:t>
      </w:r>
      <w:r>
        <w:rPr>
          <w:rFonts w:ascii="仿宋" w:hAnsi="仿宋" w:eastAsia="仿宋" w:cs="仿宋"/>
          <w:sz w:val="32"/>
          <w:szCs w:val="32"/>
        </w:rPr>
        <w:t>261.90</w:t>
      </w:r>
      <w:r>
        <w:rPr>
          <w:rFonts w:hint="eastAsia" w:ascii="仿宋" w:hAnsi="仿宋" w:eastAsia="仿宋" w:cs="仿宋"/>
          <w:sz w:val="32"/>
          <w:szCs w:val="32"/>
        </w:rPr>
        <w:t>万元。其中：办公费</w:t>
      </w:r>
      <w:r>
        <w:rPr>
          <w:rFonts w:ascii="仿宋" w:hAnsi="仿宋" w:eastAsia="仿宋" w:cs="仿宋"/>
          <w:sz w:val="32"/>
          <w:szCs w:val="32"/>
        </w:rPr>
        <w:t>7.09</w:t>
      </w:r>
      <w:r>
        <w:rPr>
          <w:rFonts w:hint="eastAsia" w:ascii="仿宋" w:hAnsi="仿宋" w:eastAsia="仿宋" w:cs="仿宋"/>
          <w:sz w:val="32"/>
          <w:szCs w:val="32"/>
        </w:rPr>
        <w:t>万元、印刷费</w:t>
      </w:r>
      <w:r>
        <w:rPr>
          <w:rFonts w:ascii="仿宋" w:hAnsi="仿宋" w:eastAsia="仿宋" w:cs="仿宋"/>
          <w:sz w:val="32"/>
          <w:szCs w:val="32"/>
        </w:rPr>
        <w:t>3.68</w:t>
      </w:r>
      <w:r>
        <w:rPr>
          <w:rFonts w:hint="eastAsia" w:ascii="仿宋" w:hAnsi="仿宋" w:eastAsia="仿宋" w:cs="仿宋"/>
          <w:sz w:val="32"/>
          <w:szCs w:val="32"/>
        </w:rPr>
        <w:t>万元、咨询费</w:t>
      </w:r>
      <w:r>
        <w:rPr>
          <w:rFonts w:ascii="仿宋" w:hAnsi="仿宋" w:eastAsia="仿宋" w:cs="仿宋"/>
          <w:sz w:val="32"/>
          <w:szCs w:val="32"/>
        </w:rPr>
        <w:t>1.1</w:t>
      </w:r>
      <w:r>
        <w:rPr>
          <w:rFonts w:hint="eastAsia" w:ascii="仿宋" w:hAnsi="仿宋" w:eastAsia="仿宋" w:cs="仿宋"/>
          <w:sz w:val="32"/>
          <w:szCs w:val="32"/>
        </w:rPr>
        <w:t>万元、水费</w:t>
      </w:r>
      <w:r>
        <w:rPr>
          <w:rFonts w:ascii="仿宋" w:hAnsi="仿宋" w:eastAsia="仿宋" w:cs="仿宋"/>
          <w:sz w:val="32"/>
          <w:szCs w:val="32"/>
        </w:rPr>
        <w:t>9.69</w:t>
      </w:r>
      <w:r>
        <w:rPr>
          <w:rFonts w:hint="eastAsia" w:ascii="仿宋" w:hAnsi="仿宋" w:eastAsia="仿宋" w:cs="仿宋"/>
          <w:sz w:val="32"/>
          <w:szCs w:val="32"/>
        </w:rPr>
        <w:t>万元、电费</w:t>
      </w:r>
      <w:r>
        <w:rPr>
          <w:rFonts w:ascii="仿宋" w:hAnsi="仿宋" w:eastAsia="仿宋" w:cs="仿宋"/>
          <w:sz w:val="32"/>
          <w:szCs w:val="32"/>
        </w:rPr>
        <w:t>17.63</w:t>
      </w:r>
      <w:r>
        <w:rPr>
          <w:rFonts w:hint="eastAsia" w:ascii="仿宋" w:hAnsi="仿宋" w:eastAsia="仿宋" w:cs="仿宋"/>
          <w:sz w:val="32"/>
          <w:szCs w:val="32"/>
        </w:rPr>
        <w:t>万元、邮电费</w:t>
      </w:r>
      <w:r>
        <w:rPr>
          <w:rFonts w:ascii="仿宋" w:hAnsi="仿宋" w:eastAsia="仿宋" w:cs="仿宋"/>
          <w:sz w:val="32"/>
          <w:szCs w:val="32"/>
        </w:rPr>
        <w:t>0.8</w:t>
      </w:r>
      <w:r>
        <w:rPr>
          <w:rFonts w:hint="eastAsia" w:ascii="仿宋" w:hAnsi="仿宋" w:eastAsia="仿宋" w:cs="仿宋"/>
          <w:sz w:val="32"/>
          <w:szCs w:val="32"/>
        </w:rPr>
        <w:t>万元、物业管理费</w:t>
      </w:r>
      <w:r>
        <w:rPr>
          <w:rFonts w:ascii="仿宋" w:hAnsi="仿宋" w:eastAsia="仿宋" w:cs="仿宋"/>
          <w:sz w:val="32"/>
          <w:szCs w:val="32"/>
        </w:rPr>
        <w:t>72.49</w:t>
      </w:r>
      <w:r>
        <w:rPr>
          <w:rFonts w:hint="eastAsia" w:ascii="仿宋" w:hAnsi="仿宋" w:eastAsia="仿宋" w:cs="仿宋"/>
          <w:sz w:val="32"/>
          <w:szCs w:val="32"/>
        </w:rPr>
        <w:t>万元、差旅费</w:t>
      </w:r>
      <w:r>
        <w:rPr>
          <w:rFonts w:ascii="仿宋" w:hAnsi="仿宋" w:eastAsia="仿宋" w:cs="仿宋"/>
          <w:sz w:val="32"/>
          <w:szCs w:val="32"/>
        </w:rPr>
        <w:t>0.18</w:t>
      </w:r>
      <w:r>
        <w:rPr>
          <w:rFonts w:hint="eastAsia" w:ascii="仿宋" w:hAnsi="仿宋" w:eastAsia="仿宋" w:cs="仿宋"/>
          <w:sz w:val="32"/>
          <w:szCs w:val="32"/>
        </w:rPr>
        <w:t>万元、维修（护）费</w:t>
      </w:r>
      <w:r>
        <w:rPr>
          <w:rFonts w:ascii="仿宋" w:hAnsi="仿宋" w:eastAsia="仿宋" w:cs="仿宋"/>
          <w:sz w:val="32"/>
          <w:szCs w:val="32"/>
        </w:rPr>
        <w:t>26.93</w:t>
      </w:r>
      <w:r>
        <w:rPr>
          <w:rFonts w:hint="eastAsia" w:ascii="仿宋" w:hAnsi="仿宋" w:eastAsia="仿宋" w:cs="仿宋"/>
          <w:sz w:val="32"/>
          <w:szCs w:val="32"/>
        </w:rPr>
        <w:t>万元、租赁费</w:t>
      </w:r>
      <w:r>
        <w:rPr>
          <w:rFonts w:ascii="仿宋" w:hAnsi="仿宋" w:eastAsia="仿宋" w:cs="仿宋"/>
          <w:sz w:val="32"/>
          <w:szCs w:val="32"/>
        </w:rPr>
        <w:t>0.07</w:t>
      </w:r>
      <w:r>
        <w:rPr>
          <w:rFonts w:hint="eastAsia" w:ascii="仿宋" w:hAnsi="仿宋" w:eastAsia="仿宋" w:cs="仿宋"/>
          <w:sz w:val="32"/>
          <w:szCs w:val="32"/>
        </w:rPr>
        <w:t>万元、培训费</w:t>
      </w:r>
      <w:r>
        <w:rPr>
          <w:rFonts w:ascii="仿宋" w:hAnsi="仿宋" w:eastAsia="仿宋" w:cs="仿宋"/>
          <w:sz w:val="32"/>
          <w:szCs w:val="32"/>
        </w:rPr>
        <w:t>0.59</w:t>
      </w:r>
      <w:r>
        <w:rPr>
          <w:rFonts w:hint="eastAsia" w:ascii="仿宋" w:hAnsi="仿宋" w:eastAsia="仿宋" w:cs="仿宋"/>
          <w:sz w:val="32"/>
          <w:szCs w:val="32"/>
        </w:rPr>
        <w:t>、公务接待费</w:t>
      </w:r>
      <w:r>
        <w:rPr>
          <w:rFonts w:ascii="仿宋" w:hAnsi="仿宋" w:eastAsia="仿宋" w:cs="仿宋"/>
          <w:sz w:val="32"/>
          <w:szCs w:val="32"/>
        </w:rPr>
        <w:t>2</w:t>
      </w:r>
      <w:r>
        <w:rPr>
          <w:rFonts w:hint="eastAsia" w:ascii="仿宋" w:hAnsi="仿宋" w:eastAsia="仿宋" w:cs="仿宋"/>
          <w:sz w:val="32"/>
          <w:szCs w:val="32"/>
        </w:rPr>
        <w:t>万元、劳务费</w:t>
      </w:r>
      <w:r>
        <w:rPr>
          <w:rFonts w:ascii="仿宋" w:hAnsi="仿宋" w:eastAsia="仿宋" w:cs="仿宋"/>
          <w:sz w:val="32"/>
          <w:szCs w:val="32"/>
        </w:rPr>
        <w:t>38.63</w:t>
      </w:r>
      <w:r>
        <w:rPr>
          <w:rFonts w:hint="eastAsia" w:ascii="仿宋" w:hAnsi="仿宋" w:eastAsia="仿宋" w:cs="仿宋"/>
          <w:sz w:val="32"/>
          <w:szCs w:val="32"/>
        </w:rPr>
        <w:t>万元、工会经费</w:t>
      </w:r>
      <w:r>
        <w:rPr>
          <w:rFonts w:ascii="仿宋" w:hAnsi="仿宋" w:eastAsia="仿宋" w:cs="仿宋"/>
          <w:sz w:val="32"/>
          <w:szCs w:val="32"/>
        </w:rPr>
        <w:t>20.22</w:t>
      </w:r>
      <w:r>
        <w:rPr>
          <w:rFonts w:hint="eastAsia" w:ascii="仿宋" w:hAnsi="仿宋" w:eastAsia="仿宋" w:cs="仿宋"/>
          <w:sz w:val="32"/>
          <w:szCs w:val="32"/>
        </w:rPr>
        <w:t>万元、福利费</w:t>
      </w:r>
      <w:r>
        <w:rPr>
          <w:rFonts w:ascii="仿宋" w:hAnsi="仿宋" w:eastAsia="仿宋" w:cs="仿宋"/>
          <w:sz w:val="32"/>
          <w:szCs w:val="32"/>
        </w:rPr>
        <w:t>10.87</w:t>
      </w:r>
      <w:r>
        <w:rPr>
          <w:rFonts w:hint="eastAsia" w:ascii="仿宋" w:hAnsi="仿宋" w:eastAsia="仿宋" w:cs="仿宋"/>
          <w:sz w:val="32"/>
          <w:szCs w:val="32"/>
        </w:rPr>
        <w:t>万元、其他交通费用</w:t>
      </w:r>
      <w:r>
        <w:rPr>
          <w:rFonts w:ascii="仿宋" w:hAnsi="仿宋" w:eastAsia="仿宋" w:cs="仿宋"/>
          <w:sz w:val="32"/>
          <w:szCs w:val="32"/>
        </w:rPr>
        <w:t>10.90</w:t>
      </w:r>
      <w:r>
        <w:rPr>
          <w:rFonts w:hint="eastAsia" w:ascii="仿宋" w:hAnsi="仿宋" w:eastAsia="仿宋" w:cs="仿宋"/>
          <w:sz w:val="32"/>
          <w:szCs w:val="32"/>
        </w:rPr>
        <w:t>万元、其他商品服务支出</w:t>
      </w:r>
      <w:r>
        <w:rPr>
          <w:rFonts w:ascii="仿宋" w:hAnsi="仿宋" w:eastAsia="仿宋" w:cs="仿宋"/>
          <w:sz w:val="32"/>
          <w:szCs w:val="32"/>
        </w:rPr>
        <w:t>39.03</w:t>
      </w:r>
      <w:r>
        <w:rPr>
          <w:rFonts w:hint="eastAsia" w:ascii="仿宋" w:hAnsi="仿宋" w:eastAsia="仿宋" w:cs="仿宋"/>
          <w:sz w:val="32"/>
          <w:szCs w:val="32"/>
        </w:rPr>
        <w:t>万元。</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2021</w:t>
      </w:r>
      <w:r>
        <w:rPr>
          <w:rFonts w:hint="eastAsia" w:ascii="仿宋" w:hAnsi="仿宋" w:eastAsia="仿宋" w:cs="仿宋"/>
          <w:sz w:val="32"/>
          <w:szCs w:val="32"/>
        </w:rPr>
        <w:t>年资本性支出</w:t>
      </w:r>
      <w:r>
        <w:rPr>
          <w:rFonts w:ascii="仿宋" w:hAnsi="仿宋" w:eastAsia="仿宋" w:cs="仿宋"/>
          <w:sz w:val="32"/>
          <w:szCs w:val="32"/>
        </w:rPr>
        <w:t>352</w:t>
      </w:r>
      <w:r>
        <w:rPr>
          <w:rFonts w:hint="eastAsia" w:ascii="仿宋" w:hAnsi="仿宋" w:eastAsia="仿宋" w:cs="仿宋"/>
          <w:sz w:val="32"/>
          <w:szCs w:val="32"/>
        </w:rPr>
        <w:t>万元。</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2021</w:t>
      </w:r>
      <w:r>
        <w:rPr>
          <w:rFonts w:hint="eastAsia" w:ascii="仿宋" w:hAnsi="仿宋" w:eastAsia="仿宋" w:cs="仿宋"/>
          <w:sz w:val="32"/>
          <w:szCs w:val="32"/>
        </w:rPr>
        <w:t>年“三公经费”实际支出</w:t>
      </w:r>
      <w:r>
        <w:rPr>
          <w:rFonts w:ascii="仿宋" w:hAnsi="仿宋" w:eastAsia="仿宋" w:cs="仿宋"/>
          <w:sz w:val="32"/>
          <w:szCs w:val="32"/>
        </w:rPr>
        <w:t>2</w:t>
      </w:r>
      <w:r>
        <w:rPr>
          <w:rFonts w:hint="eastAsia" w:ascii="仿宋" w:hAnsi="仿宋" w:eastAsia="仿宋" w:cs="仿宋"/>
          <w:sz w:val="32"/>
          <w:szCs w:val="32"/>
        </w:rPr>
        <w:t>万元。其中公务用车运行维护费</w:t>
      </w:r>
      <w:r>
        <w:rPr>
          <w:rFonts w:ascii="仿宋" w:hAnsi="仿宋" w:eastAsia="仿宋" w:cs="仿宋"/>
          <w:sz w:val="32"/>
          <w:szCs w:val="32"/>
        </w:rPr>
        <w:t>0</w:t>
      </w:r>
      <w:r>
        <w:rPr>
          <w:rFonts w:hint="eastAsia" w:ascii="仿宋" w:hAnsi="仿宋" w:eastAsia="仿宋" w:cs="仿宋"/>
          <w:sz w:val="32"/>
          <w:szCs w:val="32"/>
        </w:rPr>
        <w:t>万元、公务出国（出境）经费</w:t>
      </w:r>
      <w:r>
        <w:rPr>
          <w:rFonts w:ascii="仿宋" w:hAnsi="仿宋" w:eastAsia="仿宋" w:cs="仿宋"/>
          <w:sz w:val="32"/>
          <w:szCs w:val="32"/>
        </w:rPr>
        <w:t>0</w:t>
      </w:r>
      <w:r>
        <w:rPr>
          <w:rFonts w:hint="eastAsia" w:ascii="仿宋" w:hAnsi="仿宋" w:eastAsia="仿宋" w:cs="仿宋"/>
          <w:sz w:val="32"/>
          <w:szCs w:val="32"/>
        </w:rPr>
        <w:t>，公务接待费</w:t>
      </w:r>
      <w:r>
        <w:rPr>
          <w:rFonts w:ascii="仿宋" w:hAnsi="仿宋" w:eastAsia="仿宋" w:cs="仿宋"/>
          <w:sz w:val="32"/>
          <w:szCs w:val="32"/>
        </w:rPr>
        <w:t xml:space="preserve">2 </w:t>
      </w:r>
      <w:r>
        <w:rPr>
          <w:rFonts w:hint="eastAsia" w:ascii="仿宋" w:hAnsi="仿宋" w:eastAsia="仿宋" w:cs="仿宋"/>
          <w:sz w:val="32"/>
          <w:szCs w:val="32"/>
        </w:rPr>
        <w:t>万元。</w:t>
      </w:r>
    </w:p>
    <w:p>
      <w:pPr>
        <w:ind w:firstLine="640"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（二）项目支出情况</w:t>
      </w:r>
    </w:p>
    <w:p>
      <w:pPr>
        <w:adjustRightInd w:val="0"/>
        <w:snapToGrid w:val="0"/>
        <w:spacing w:line="60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年道县富园市场和道县家禽批发市场建设工程项目支出</w:t>
      </w:r>
      <w:r>
        <w:rPr>
          <w:rFonts w:ascii="仿宋_GB2312" w:hAnsi="仿宋_GB2312" w:eastAsia="仿宋_GB2312" w:cs="仿宋_GB2312"/>
          <w:color w:val="000000"/>
          <w:sz w:val="32"/>
          <w:szCs w:val="32"/>
        </w:rPr>
        <w:t>352</w:t>
      </w:r>
      <w:r>
        <w:rPr>
          <w:rFonts w:hint="eastAsia" w:ascii="仿宋_GB2312" w:hAnsi="仿宋_GB2312" w:eastAsia="仿宋_GB2312" w:cs="仿宋_GB2312"/>
          <w:color w:val="000000"/>
          <w:sz w:val="32"/>
          <w:szCs w:val="32"/>
        </w:rPr>
        <w:t>万元。</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三、政府性基本预算支出情况</w:t>
      </w:r>
    </w:p>
    <w:p>
      <w:pPr>
        <w:adjustRightInd w:val="0"/>
        <w:snapToGrid w:val="0"/>
        <w:spacing w:line="600" w:lineRule="exact"/>
        <w:ind w:left="630"/>
        <w:rPr>
          <w:rFonts w:ascii="仿宋" w:hAnsi="仿宋" w:eastAsia="仿宋" w:cs="Times New Roman"/>
          <w:color w:val="010101"/>
          <w:sz w:val="32"/>
          <w:szCs w:val="32"/>
        </w:rPr>
      </w:pPr>
      <w:r>
        <w:rPr>
          <w:rFonts w:hint="eastAsia" w:ascii="仿宋" w:hAnsi="仿宋" w:eastAsia="仿宋" w:cs="仿宋"/>
          <w:color w:val="010101"/>
          <w:sz w:val="32"/>
          <w:szCs w:val="32"/>
        </w:rPr>
        <w:t>道县市场服务中心</w:t>
      </w:r>
      <w:r>
        <w:rPr>
          <w:rFonts w:ascii="仿宋" w:hAnsi="仿宋" w:eastAsia="仿宋" w:cs="仿宋"/>
          <w:color w:val="010101"/>
          <w:sz w:val="32"/>
          <w:szCs w:val="32"/>
        </w:rPr>
        <w:t>2021</w:t>
      </w:r>
      <w:r>
        <w:rPr>
          <w:rFonts w:hint="eastAsia" w:ascii="仿宋" w:hAnsi="仿宋" w:eastAsia="仿宋" w:cs="仿宋"/>
          <w:color w:val="010101"/>
          <w:sz w:val="32"/>
          <w:szCs w:val="32"/>
        </w:rPr>
        <w:t>年无政府性基金预算。</w:t>
      </w:r>
    </w:p>
    <w:p>
      <w:pPr>
        <w:adjustRightInd w:val="0"/>
        <w:snapToGrid w:val="0"/>
        <w:spacing w:line="600" w:lineRule="exact"/>
        <w:ind w:left="630"/>
        <w:rPr>
          <w:rFonts w:ascii="黑体" w:hAnsi="黑体" w:eastAsia="黑体" w:cs="Times New Roman"/>
          <w:sz w:val="32"/>
          <w:szCs w:val="32"/>
        </w:rPr>
      </w:pPr>
      <w:r>
        <w:rPr>
          <w:rFonts w:hint="eastAsia" w:ascii="黑体" w:hAnsi="黑体" w:eastAsia="黑体" w:cs="黑体"/>
          <w:sz w:val="32"/>
          <w:szCs w:val="32"/>
        </w:rPr>
        <w:t>四、国有资本经营预算支出情况</w:t>
      </w:r>
    </w:p>
    <w:p>
      <w:pPr>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color w:val="010101"/>
          <w:sz w:val="32"/>
          <w:szCs w:val="32"/>
        </w:rPr>
        <w:t>道县市场服务中心</w:t>
      </w:r>
      <w:r>
        <w:rPr>
          <w:rFonts w:ascii="仿宋" w:hAnsi="仿宋" w:eastAsia="仿宋" w:cs="仿宋"/>
          <w:color w:val="010101"/>
          <w:sz w:val="32"/>
          <w:szCs w:val="32"/>
        </w:rPr>
        <w:t>2021</w:t>
      </w:r>
      <w:r>
        <w:rPr>
          <w:rFonts w:hint="eastAsia" w:ascii="仿宋" w:hAnsi="仿宋" w:eastAsia="仿宋" w:cs="仿宋"/>
          <w:color w:val="010101"/>
          <w:sz w:val="32"/>
          <w:szCs w:val="32"/>
        </w:rPr>
        <w:t>年无国有资本经营预算支出。</w:t>
      </w:r>
    </w:p>
    <w:p>
      <w:pPr>
        <w:adjustRightInd w:val="0"/>
        <w:snapToGrid w:val="0"/>
        <w:spacing w:line="600" w:lineRule="exact"/>
        <w:ind w:left="630"/>
        <w:rPr>
          <w:rFonts w:ascii="仿宋" w:hAnsi="仿宋" w:eastAsia="仿宋" w:cs="Times New Roman"/>
          <w:sz w:val="32"/>
          <w:szCs w:val="32"/>
        </w:rPr>
      </w:pPr>
      <w:r>
        <w:rPr>
          <w:rFonts w:hint="eastAsia" w:ascii="黑体" w:hAnsi="黑体" w:eastAsia="黑体" w:cs="黑体"/>
          <w:sz w:val="32"/>
          <w:szCs w:val="32"/>
        </w:rPr>
        <w:t>五、社会保险基金预算支出情况</w:t>
      </w:r>
    </w:p>
    <w:p>
      <w:pPr>
        <w:adjustRightInd w:val="0"/>
        <w:snapToGrid w:val="0"/>
        <w:spacing w:line="600" w:lineRule="exact"/>
        <w:ind w:left="630"/>
        <w:rPr>
          <w:rFonts w:ascii="仿宋" w:hAnsi="仿宋" w:eastAsia="仿宋" w:cs="Times New Roman"/>
          <w:sz w:val="32"/>
          <w:szCs w:val="32"/>
        </w:rPr>
      </w:pPr>
      <w:r>
        <w:rPr>
          <w:rFonts w:hint="eastAsia" w:ascii="仿宋" w:hAnsi="仿宋" w:eastAsia="仿宋" w:cs="仿宋"/>
          <w:color w:val="010101"/>
          <w:sz w:val="32"/>
          <w:szCs w:val="32"/>
        </w:rPr>
        <w:t>道县市场服务中心</w:t>
      </w:r>
      <w:r>
        <w:rPr>
          <w:rFonts w:ascii="仿宋" w:hAnsi="仿宋" w:eastAsia="仿宋" w:cs="仿宋"/>
          <w:color w:val="010101"/>
          <w:sz w:val="32"/>
          <w:szCs w:val="32"/>
        </w:rPr>
        <w:t>2021</w:t>
      </w:r>
      <w:r>
        <w:rPr>
          <w:rFonts w:hint="eastAsia" w:ascii="仿宋" w:hAnsi="仿宋" w:eastAsia="仿宋" w:cs="仿宋"/>
          <w:color w:val="010101"/>
          <w:sz w:val="32"/>
          <w:szCs w:val="32"/>
        </w:rPr>
        <w:t>年无社会保险基金预算支出。</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六、部门整体支出绩效情况</w:t>
      </w:r>
    </w:p>
    <w:p>
      <w:pPr>
        <w:adjustRightInd w:val="0"/>
        <w:snapToGrid w:val="0"/>
        <w:spacing w:line="60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、确保了干部职工工资、社保金正常发放、缴纳和单位的正常运转，有利于维护社会稳定。</w:t>
      </w:r>
    </w:p>
    <w:p>
      <w:pPr>
        <w:adjustRightInd w:val="0"/>
        <w:snapToGrid w:val="0"/>
        <w:spacing w:line="60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、每月每季都按时完成了党建工作、学习和活动。</w:t>
      </w:r>
    </w:p>
    <w:p>
      <w:pPr>
        <w:adjustRightInd w:val="0"/>
        <w:snapToGrid w:val="0"/>
        <w:spacing w:line="60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、作为创国卫、创省文的重点责任单位，认真做好市场秩序和环境卫生，每天有专职人员负责清理打扫和清运垃圾，改善了交易环境，顺利通过上级的考核验收。</w:t>
      </w:r>
    </w:p>
    <w:p>
      <w:pPr>
        <w:adjustRightInd w:val="0"/>
        <w:snapToGrid w:val="0"/>
        <w:spacing w:line="60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、配合相关职能部门抓好农贸市场食品安全的监管工作，没有发生食品安全事件，保证了市民的“菜篮子”“米袋子”安全。</w:t>
      </w:r>
    </w:p>
    <w:p>
      <w:pPr>
        <w:adjustRightInd w:val="0"/>
        <w:snapToGrid w:val="0"/>
        <w:spacing w:line="600" w:lineRule="exact"/>
        <w:ind w:firstLine="480" w:firstLineChars="150"/>
        <w:rPr>
          <w:rFonts w:ascii="仿宋" w:hAnsi="仿宋" w:eastAsia="仿宋" w:cs="Times New Roman"/>
          <w:color w:val="000000"/>
          <w:sz w:val="32"/>
          <w:szCs w:val="32"/>
        </w:rPr>
      </w:pPr>
      <w:r>
        <w:rPr>
          <w:rFonts w:ascii="仿宋" w:hAnsi="仿宋" w:eastAsia="仿宋" w:cs="仿宋"/>
          <w:color w:val="000000"/>
          <w:sz w:val="32"/>
          <w:szCs w:val="32"/>
        </w:rPr>
        <w:t xml:space="preserve"> 5</w:t>
      </w:r>
      <w:r>
        <w:rPr>
          <w:rFonts w:hint="eastAsia" w:ascii="仿宋" w:hAnsi="仿宋" w:eastAsia="仿宋" w:cs="仿宋"/>
          <w:color w:val="000000"/>
          <w:sz w:val="32"/>
          <w:szCs w:val="32"/>
        </w:rPr>
        <w:t>、购置了消除器材，每月对市场的安全生产工作进行了巡查，发现问题及时整改，对一些损坏的市场设施及时进行了维修和维护，没有发现安全生产事故。</w:t>
      </w:r>
    </w:p>
    <w:p>
      <w:pPr>
        <w:adjustRightInd w:val="0"/>
        <w:snapToGrid w:val="0"/>
        <w:spacing w:line="600" w:lineRule="exact"/>
        <w:ind w:firstLine="480" w:firstLineChars="150"/>
        <w:rPr>
          <w:rFonts w:ascii="仿宋" w:hAnsi="仿宋" w:eastAsia="仿宋" w:cs="Times New Roman"/>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、认真完成县委、县政府安排的扶贫、防汛抗旱等中心工作。</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七、存在的问题及原因分析</w:t>
      </w:r>
    </w:p>
    <w:p>
      <w:pPr>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主要存在预算资金不够细，支出与预算不够专的问题。</w:t>
      </w:r>
    </w:p>
    <w:p>
      <w:pPr>
        <w:ind w:firstLine="640" w:firstLineChars="200"/>
        <w:rPr>
          <w:rFonts w:ascii="黑体" w:hAnsi="黑体" w:eastAsia="黑体" w:cs="Times New Roman"/>
          <w:sz w:val="32"/>
          <w:szCs w:val="32"/>
        </w:rPr>
      </w:pPr>
      <w:r>
        <w:rPr>
          <w:rFonts w:hint="eastAsia" w:ascii="黑体" w:hAnsi="黑体" w:eastAsia="黑体" w:cs="黑体"/>
          <w:sz w:val="32"/>
          <w:szCs w:val="32"/>
        </w:rPr>
        <w:t>八、下一步改进措施</w:t>
      </w:r>
    </w:p>
    <w:p>
      <w:pPr>
        <w:ind w:firstLine="640" w:firstLineChars="200"/>
        <w:rPr>
          <w:rFonts w:ascii="仿宋" w:hAnsi="仿宋" w:eastAsia="仿宋" w:cs="Times New Roman"/>
          <w:color w:val="010101"/>
          <w:kern w:val="0"/>
          <w:sz w:val="32"/>
          <w:szCs w:val="32"/>
        </w:rPr>
      </w:pPr>
      <w:r>
        <w:rPr>
          <w:rFonts w:hint="eastAsia" w:ascii="楷体_GB2312" w:hAnsi="楷体_GB2312" w:eastAsia="楷体_GB2312" w:cs="楷体_GB2312"/>
          <w:b/>
          <w:bCs/>
          <w:color w:val="010101"/>
          <w:kern w:val="0"/>
          <w:sz w:val="32"/>
          <w:szCs w:val="32"/>
        </w:rPr>
        <w:t>（一）规范账务处理，提高财务信息质量。</w:t>
      </w:r>
    </w:p>
    <w:p>
      <w:pPr>
        <w:ind w:firstLine="800" w:firstLineChars="250"/>
        <w:rPr>
          <w:rFonts w:ascii="仿宋" w:hAnsi="仿宋" w:eastAsia="仿宋" w:cs="Times New Roman"/>
          <w:color w:val="010101"/>
          <w:kern w:val="0"/>
          <w:sz w:val="32"/>
          <w:szCs w:val="32"/>
        </w:rPr>
      </w:pPr>
      <w:r>
        <w:rPr>
          <w:rFonts w:hint="eastAsia" w:ascii="仿宋" w:hAnsi="仿宋" w:eastAsia="仿宋" w:cs="仿宋"/>
          <w:color w:val="010101"/>
          <w:kern w:val="0"/>
          <w:sz w:val="32"/>
          <w:szCs w:val="32"/>
        </w:rPr>
        <w:t>严格按照《会计法》、《行政单位会计制度》、《行政单位财务规则》等规定执行财务核算，并结合实际情况，完整、准确地披露相关信息，做到决算与预算相衔接。</w:t>
      </w:r>
    </w:p>
    <w:p>
      <w:pPr>
        <w:ind w:firstLine="640" w:firstLineChars="200"/>
        <w:rPr>
          <w:rFonts w:ascii="楷体_GB2312" w:hAnsi="楷体_GB2312" w:eastAsia="楷体_GB2312" w:cs="Times New Roman"/>
          <w:b/>
          <w:bCs/>
          <w:color w:val="010101"/>
          <w:kern w:val="0"/>
          <w:sz w:val="32"/>
          <w:szCs w:val="32"/>
        </w:rPr>
      </w:pPr>
      <w:r>
        <w:rPr>
          <w:rFonts w:hint="eastAsia" w:ascii="楷体_GB2312" w:hAnsi="楷体_GB2312" w:eastAsia="楷体_GB2312" w:cs="楷体_GB2312"/>
          <w:b/>
          <w:bCs/>
          <w:color w:val="010101"/>
          <w:kern w:val="0"/>
          <w:sz w:val="32"/>
          <w:szCs w:val="32"/>
        </w:rPr>
        <w:t>（二）落实管理制度，进一步加强接待管理。</w:t>
      </w:r>
    </w:p>
    <w:p>
      <w:pPr>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按照《道县党政机关公务接待管理实施细则》的加强接待管理工作，对被接待单位人员要及时索取接待函对存在的问题。</w:t>
      </w:r>
    </w:p>
    <w:p>
      <w:pPr>
        <w:adjustRightInd w:val="0"/>
        <w:snapToGrid w:val="0"/>
        <w:spacing w:line="600" w:lineRule="exact"/>
        <w:ind w:firstLine="64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（三）加强会计机构队伍建设</w:t>
      </w:r>
    </w:p>
    <w:p>
      <w:pPr>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按照《中华人民共和国会计法》要求建立会计机关，配备齐会计人员，做到不相容岗位分设，加强会计监督。</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九、绩效自评结果拟应用和公开情况</w:t>
      </w:r>
    </w:p>
    <w:p>
      <w:pPr>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经营户对市场服务中心的满意度</w:t>
      </w:r>
      <w:r>
        <w:rPr>
          <w:rFonts w:ascii="仿宋" w:hAnsi="仿宋" w:eastAsia="仿宋" w:cs="仿宋"/>
          <w:sz w:val="32"/>
          <w:szCs w:val="32"/>
        </w:rPr>
        <w:t>96</w:t>
      </w:r>
      <w:r>
        <w:rPr>
          <w:rFonts w:hint="eastAsia" w:ascii="仿宋" w:hAnsi="仿宋" w:eastAsia="仿宋" w:cs="仿宋"/>
          <w:sz w:val="32"/>
          <w:szCs w:val="32"/>
        </w:rPr>
        <w:t>分</w:t>
      </w:r>
      <w:r>
        <w:rPr>
          <w:rFonts w:ascii="仿宋" w:hAnsi="仿宋" w:eastAsia="仿宋" w:cs="仿宋"/>
          <w:sz w:val="32"/>
          <w:szCs w:val="32"/>
        </w:rPr>
        <w:t>,</w:t>
      </w:r>
      <w:r>
        <w:rPr>
          <w:rFonts w:hint="eastAsia" w:ascii="仿宋" w:hAnsi="仿宋" w:eastAsia="仿宋" w:cs="仿宋"/>
          <w:sz w:val="32"/>
          <w:szCs w:val="32"/>
        </w:rPr>
        <w:t>顾客对市场服务中心的满意度</w:t>
      </w:r>
      <w:r>
        <w:rPr>
          <w:rFonts w:ascii="仿宋" w:hAnsi="仿宋" w:eastAsia="仿宋" w:cs="仿宋"/>
          <w:sz w:val="32"/>
          <w:szCs w:val="32"/>
        </w:rPr>
        <w:t>96</w:t>
      </w:r>
      <w:r>
        <w:rPr>
          <w:rFonts w:hint="eastAsia" w:ascii="仿宋" w:hAnsi="仿宋" w:eastAsia="仿宋" w:cs="仿宋"/>
          <w:sz w:val="32"/>
          <w:szCs w:val="32"/>
        </w:rPr>
        <w:t>分</w:t>
      </w:r>
      <w:r>
        <w:rPr>
          <w:rFonts w:hint="eastAsia" w:ascii="仿宋" w:hAnsi="仿宋" w:eastAsia="仿宋" w:cs="仿宋"/>
          <w:color w:val="010101"/>
          <w:kern w:val="0"/>
          <w:sz w:val="32"/>
          <w:szCs w:val="32"/>
        </w:rPr>
        <w:t>。</w:t>
      </w:r>
    </w:p>
    <w:p>
      <w:pPr>
        <w:ind w:firstLine="640" w:firstLineChars="200"/>
        <w:jc w:val="left"/>
        <w:rPr>
          <w:rFonts w:ascii="宋体" w:cs="Times New Roman"/>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95F4B"/>
    <w:multiLevelType w:val="singleLevel"/>
    <w:tmpl w:val="01A95F4B"/>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E5ADD"/>
    <w:rsid w:val="00500E5F"/>
    <w:rsid w:val="00503E04"/>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83C21"/>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0060"/>
    <w:rsid w:val="00BB0571"/>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0E07"/>
    <w:rsid w:val="00E55B68"/>
    <w:rsid w:val="00E67BE6"/>
    <w:rsid w:val="00E8683C"/>
    <w:rsid w:val="00EA2B72"/>
    <w:rsid w:val="00F74360"/>
    <w:rsid w:val="00FB462F"/>
    <w:rsid w:val="00FE16FA"/>
    <w:rsid w:val="00FE328A"/>
    <w:rsid w:val="00FE6269"/>
    <w:rsid w:val="00FF5CD6"/>
    <w:rsid w:val="01CD1BAC"/>
    <w:rsid w:val="01E229BF"/>
    <w:rsid w:val="023D0128"/>
    <w:rsid w:val="03060F81"/>
    <w:rsid w:val="031B2C7F"/>
    <w:rsid w:val="03324053"/>
    <w:rsid w:val="03A70BC5"/>
    <w:rsid w:val="03E05C76"/>
    <w:rsid w:val="053E038E"/>
    <w:rsid w:val="064047AA"/>
    <w:rsid w:val="067803E8"/>
    <w:rsid w:val="06D27145"/>
    <w:rsid w:val="078A33E0"/>
    <w:rsid w:val="07E04497"/>
    <w:rsid w:val="084B2F8B"/>
    <w:rsid w:val="08F655F4"/>
    <w:rsid w:val="0AAB34D1"/>
    <w:rsid w:val="0CDF2F6F"/>
    <w:rsid w:val="0E601824"/>
    <w:rsid w:val="0E821DEC"/>
    <w:rsid w:val="109B4D06"/>
    <w:rsid w:val="10B55BD2"/>
    <w:rsid w:val="111156C1"/>
    <w:rsid w:val="119836EC"/>
    <w:rsid w:val="12F419AA"/>
    <w:rsid w:val="13873A19"/>
    <w:rsid w:val="14FB4561"/>
    <w:rsid w:val="154A676D"/>
    <w:rsid w:val="155F07E1"/>
    <w:rsid w:val="15DF5D8E"/>
    <w:rsid w:val="15FF37E4"/>
    <w:rsid w:val="167F489F"/>
    <w:rsid w:val="16955FFB"/>
    <w:rsid w:val="16AD19E8"/>
    <w:rsid w:val="18053034"/>
    <w:rsid w:val="180A0F04"/>
    <w:rsid w:val="181D2B9D"/>
    <w:rsid w:val="18434EAA"/>
    <w:rsid w:val="18CA00F8"/>
    <w:rsid w:val="18E76AF6"/>
    <w:rsid w:val="193B777F"/>
    <w:rsid w:val="197B7B7C"/>
    <w:rsid w:val="19B14317"/>
    <w:rsid w:val="19EC0249"/>
    <w:rsid w:val="1C420E24"/>
    <w:rsid w:val="1C997BE2"/>
    <w:rsid w:val="1E37603B"/>
    <w:rsid w:val="1E5B45E9"/>
    <w:rsid w:val="1E7159F1"/>
    <w:rsid w:val="1F90634B"/>
    <w:rsid w:val="20142FCB"/>
    <w:rsid w:val="215D400B"/>
    <w:rsid w:val="217B7695"/>
    <w:rsid w:val="22066450"/>
    <w:rsid w:val="22806203"/>
    <w:rsid w:val="22931630"/>
    <w:rsid w:val="230D4085"/>
    <w:rsid w:val="23B16A4C"/>
    <w:rsid w:val="23ED5340"/>
    <w:rsid w:val="245B3988"/>
    <w:rsid w:val="246A53BC"/>
    <w:rsid w:val="24905122"/>
    <w:rsid w:val="249B4AA3"/>
    <w:rsid w:val="25315EDA"/>
    <w:rsid w:val="265844DF"/>
    <w:rsid w:val="266100F9"/>
    <w:rsid w:val="26717779"/>
    <w:rsid w:val="2749248A"/>
    <w:rsid w:val="277B51EB"/>
    <w:rsid w:val="27FF406E"/>
    <w:rsid w:val="288477AE"/>
    <w:rsid w:val="2A257446"/>
    <w:rsid w:val="2B5D19AE"/>
    <w:rsid w:val="2DB72CF5"/>
    <w:rsid w:val="2DE51610"/>
    <w:rsid w:val="3239017C"/>
    <w:rsid w:val="337E22EA"/>
    <w:rsid w:val="34470386"/>
    <w:rsid w:val="35673FA4"/>
    <w:rsid w:val="35DA3A24"/>
    <w:rsid w:val="35ED3757"/>
    <w:rsid w:val="36A302BA"/>
    <w:rsid w:val="38182061"/>
    <w:rsid w:val="383B286C"/>
    <w:rsid w:val="389B393F"/>
    <w:rsid w:val="3BB014AF"/>
    <w:rsid w:val="3C333E8E"/>
    <w:rsid w:val="3CBC3C3E"/>
    <w:rsid w:val="3CDA41FF"/>
    <w:rsid w:val="3EFE4C27"/>
    <w:rsid w:val="3F222C70"/>
    <w:rsid w:val="3FA4757D"/>
    <w:rsid w:val="40F246EF"/>
    <w:rsid w:val="41E928F1"/>
    <w:rsid w:val="42D47364"/>
    <w:rsid w:val="44BC709C"/>
    <w:rsid w:val="44F468B0"/>
    <w:rsid w:val="45992FB4"/>
    <w:rsid w:val="463A6267"/>
    <w:rsid w:val="47525B10"/>
    <w:rsid w:val="47C54534"/>
    <w:rsid w:val="47FA3B10"/>
    <w:rsid w:val="48B12184"/>
    <w:rsid w:val="499248EA"/>
    <w:rsid w:val="49946049"/>
    <w:rsid w:val="4AC05487"/>
    <w:rsid w:val="4B306168"/>
    <w:rsid w:val="4BAF3531"/>
    <w:rsid w:val="4BCC585A"/>
    <w:rsid w:val="4C2D61D9"/>
    <w:rsid w:val="4CFA6A2E"/>
    <w:rsid w:val="4DE1199C"/>
    <w:rsid w:val="4F42290E"/>
    <w:rsid w:val="508661BD"/>
    <w:rsid w:val="51254295"/>
    <w:rsid w:val="512C5624"/>
    <w:rsid w:val="51CE0489"/>
    <w:rsid w:val="52616CDB"/>
    <w:rsid w:val="531C2079"/>
    <w:rsid w:val="54363F38"/>
    <w:rsid w:val="544929FF"/>
    <w:rsid w:val="55020B76"/>
    <w:rsid w:val="55793C27"/>
    <w:rsid w:val="57952FA8"/>
    <w:rsid w:val="57EE3633"/>
    <w:rsid w:val="581806B0"/>
    <w:rsid w:val="58A030B7"/>
    <w:rsid w:val="590D1897"/>
    <w:rsid w:val="59987F3E"/>
    <w:rsid w:val="599B3347"/>
    <w:rsid w:val="59CC5AD0"/>
    <w:rsid w:val="5A0272B1"/>
    <w:rsid w:val="5AB71880"/>
    <w:rsid w:val="5AD52D6C"/>
    <w:rsid w:val="5AF0321E"/>
    <w:rsid w:val="5BD279BE"/>
    <w:rsid w:val="5BF154A0"/>
    <w:rsid w:val="5C9A1694"/>
    <w:rsid w:val="5D1A0A26"/>
    <w:rsid w:val="5FB30897"/>
    <w:rsid w:val="61F45CEA"/>
    <w:rsid w:val="6243457B"/>
    <w:rsid w:val="63060047"/>
    <w:rsid w:val="63EB4ECB"/>
    <w:rsid w:val="64055F8C"/>
    <w:rsid w:val="64611C67"/>
    <w:rsid w:val="64922431"/>
    <w:rsid w:val="64A86918"/>
    <w:rsid w:val="64F32289"/>
    <w:rsid w:val="660758C0"/>
    <w:rsid w:val="66EC3434"/>
    <w:rsid w:val="672E08E5"/>
    <w:rsid w:val="67E81E4D"/>
    <w:rsid w:val="68352BB8"/>
    <w:rsid w:val="69463C8F"/>
    <w:rsid w:val="69A51678"/>
    <w:rsid w:val="6ADF17EA"/>
    <w:rsid w:val="6BA0659B"/>
    <w:rsid w:val="6BD91256"/>
    <w:rsid w:val="6C0F54CE"/>
    <w:rsid w:val="6C812C82"/>
    <w:rsid w:val="6D226934"/>
    <w:rsid w:val="6D3B3907"/>
    <w:rsid w:val="6D3E606B"/>
    <w:rsid w:val="6DC22334"/>
    <w:rsid w:val="6DD7226C"/>
    <w:rsid w:val="6E1556F6"/>
    <w:rsid w:val="6EA13F9E"/>
    <w:rsid w:val="6F675358"/>
    <w:rsid w:val="713E2ADE"/>
    <w:rsid w:val="72161365"/>
    <w:rsid w:val="727A7ED0"/>
    <w:rsid w:val="72870243"/>
    <w:rsid w:val="729A3F7C"/>
    <w:rsid w:val="73012015"/>
    <w:rsid w:val="746A51BC"/>
    <w:rsid w:val="74D13C69"/>
    <w:rsid w:val="76166FF0"/>
    <w:rsid w:val="76BD2C29"/>
    <w:rsid w:val="789B4D63"/>
    <w:rsid w:val="78CB5F5E"/>
    <w:rsid w:val="7904642E"/>
    <w:rsid w:val="79210A77"/>
    <w:rsid w:val="7A2F56B9"/>
    <w:rsid w:val="7A3C3E75"/>
    <w:rsid w:val="7B2808A5"/>
    <w:rsid w:val="7B4934DB"/>
    <w:rsid w:val="7C382437"/>
    <w:rsid w:val="7C961A20"/>
    <w:rsid w:val="7CC5321C"/>
    <w:rsid w:val="7D20578D"/>
    <w:rsid w:val="7D360B0D"/>
    <w:rsid w:val="7E071053"/>
    <w:rsid w:val="7F765B38"/>
    <w:rsid w:val="7FD603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customStyle="1" w:styleId="9">
    <w:name w:val="Body Text Char"/>
    <w:basedOn w:val="8"/>
    <w:link w:val="2"/>
    <w:semiHidden/>
    <w:qFormat/>
    <w:uiPriority w:val="99"/>
    <w:rPr>
      <w:rFonts w:ascii="Calibri" w:hAnsi="Calibri" w:cs="Calibri"/>
      <w:szCs w:val="21"/>
    </w:rPr>
  </w:style>
  <w:style w:type="character" w:customStyle="1" w:styleId="10">
    <w:name w:val="Balloon Text Char"/>
    <w:basedOn w:val="8"/>
    <w:link w:val="3"/>
    <w:semiHidden/>
    <w:qFormat/>
    <w:locked/>
    <w:uiPriority w:val="99"/>
    <w:rPr>
      <w:sz w:val="18"/>
      <w:szCs w:val="18"/>
    </w:rPr>
  </w:style>
  <w:style w:type="character" w:customStyle="1" w:styleId="11">
    <w:name w:val="Footer Char"/>
    <w:basedOn w:val="8"/>
    <w:link w:val="4"/>
    <w:qFormat/>
    <w:locked/>
    <w:uiPriority w:val="99"/>
    <w:rPr>
      <w:sz w:val="18"/>
      <w:szCs w:val="18"/>
    </w:rPr>
  </w:style>
  <w:style w:type="character" w:customStyle="1" w:styleId="12">
    <w:name w:val="Header Char"/>
    <w:basedOn w:val="8"/>
    <w:link w:val="5"/>
    <w:qFormat/>
    <w:locked/>
    <w:uiPriority w:val="99"/>
    <w:rPr>
      <w:sz w:val="18"/>
      <w:szCs w:val="18"/>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4">
    <w:name w:val="List Paragraph"/>
    <w:basedOn w:val="1"/>
    <w:qFormat/>
    <w:uiPriority w:val="99"/>
    <w:pPr>
      <w:ind w:firstLine="420" w:firstLineChars="200"/>
    </w:pPr>
  </w:style>
  <w:style w:type="paragraph" w:customStyle="1" w:styleId="15">
    <w:name w:val="NormalIndent"/>
    <w:basedOn w:val="1"/>
    <w:qFormat/>
    <w:uiPriority w:val="99"/>
    <w:pPr>
      <w:ind w:firstLine="567"/>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32</Pages>
  <Words>9723</Words>
  <Characters>11366</Characters>
  <Lines>0</Lines>
  <Paragraphs>0</Paragraphs>
  <TotalTime>1</TotalTime>
  <ScaleCrop>false</ScaleCrop>
  <LinksUpToDate>false</LinksUpToDate>
  <CharactersWithSpaces>11924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2023-09-28T06:06:10Z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