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道县富塘街道办事处</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320" w:firstLineChars="100"/>
        <w:rPr>
          <w:rFonts w:hint="eastAsia"/>
          <w:sz w:val="32"/>
          <w:szCs w:val="32"/>
        </w:rPr>
      </w:pPr>
      <w:r>
        <w:rPr>
          <w:rFonts w:hint="eastAsia"/>
          <w:sz w:val="32"/>
          <w:szCs w:val="32"/>
        </w:rPr>
        <w:t>道县富塘街道办事处的主要职责是：</w:t>
      </w:r>
    </w:p>
    <w:p>
      <w:pPr>
        <w:widowControl/>
        <w:spacing w:line="600" w:lineRule="exact"/>
        <w:ind w:firstLine="200"/>
        <w:rPr>
          <w:rFonts w:hint="eastAsia"/>
          <w:sz w:val="32"/>
          <w:szCs w:val="32"/>
        </w:rPr>
      </w:pPr>
      <w:r>
        <w:rPr>
          <w:rFonts w:hint="eastAsia"/>
          <w:sz w:val="32"/>
          <w:szCs w:val="32"/>
        </w:rPr>
        <w:t>（一）执行本级人民代表大会的决议和上级国家行政机关的决定和命</w:t>
      </w:r>
    </w:p>
    <w:p>
      <w:pPr>
        <w:widowControl/>
        <w:spacing w:line="600" w:lineRule="exact"/>
        <w:ind w:firstLine="200"/>
        <w:rPr>
          <w:rFonts w:hint="eastAsia"/>
          <w:sz w:val="32"/>
          <w:szCs w:val="32"/>
        </w:rPr>
      </w:pPr>
      <w:r>
        <w:rPr>
          <w:rFonts w:hint="eastAsia"/>
          <w:sz w:val="32"/>
          <w:szCs w:val="32"/>
        </w:rPr>
        <w:t>令，发布决定和命令。</w:t>
      </w:r>
    </w:p>
    <w:p>
      <w:pPr>
        <w:widowControl/>
        <w:spacing w:line="600" w:lineRule="exact"/>
        <w:ind w:firstLine="200"/>
        <w:rPr>
          <w:rFonts w:hint="eastAsia"/>
          <w:sz w:val="32"/>
          <w:szCs w:val="32"/>
        </w:rPr>
      </w:pPr>
      <w:r>
        <w:rPr>
          <w:rFonts w:hint="eastAsia"/>
          <w:sz w:val="32"/>
          <w:szCs w:val="32"/>
        </w:rPr>
        <w:t>（二）执行本行政区域内的经济和社会发展计划，加强公共设施的建</w:t>
      </w:r>
    </w:p>
    <w:p>
      <w:pPr>
        <w:widowControl/>
        <w:spacing w:line="600" w:lineRule="exact"/>
        <w:ind w:firstLine="200"/>
        <w:rPr>
          <w:rFonts w:hint="eastAsia"/>
          <w:sz w:val="32"/>
          <w:szCs w:val="32"/>
        </w:rPr>
      </w:pPr>
      <w:r>
        <w:rPr>
          <w:rFonts w:hint="eastAsia"/>
          <w:sz w:val="32"/>
          <w:szCs w:val="32"/>
        </w:rPr>
        <w:t>设和管理，发展各项服务事业。</w:t>
      </w:r>
    </w:p>
    <w:p>
      <w:pPr>
        <w:widowControl/>
        <w:spacing w:line="600" w:lineRule="exact"/>
        <w:ind w:firstLine="200"/>
        <w:rPr>
          <w:rFonts w:hint="eastAsia"/>
          <w:sz w:val="32"/>
          <w:szCs w:val="32"/>
        </w:rPr>
      </w:pPr>
      <w:r>
        <w:rPr>
          <w:rFonts w:hint="eastAsia"/>
          <w:sz w:val="32"/>
          <w:szCs w:val="32"/>
        </w:rPr>
        <w:t>（三）依法管理本级财政、执行本级预算。</w:t>
      </w:r>
    </w:p>
    <w:p>
      <w:pPr>
        <w:widowControl/>
        <w:spacing w:line="600" w:lineRule="exact"/>
        <w:ind w:firstLine="200"/>
        <w:rPr>
          <w:rFonts w:hint="eastAsia"/>
          <w:sz w:val="32"/>
          <w:szCs w:val="32"/>
        </w:rPr>
      </w:pPr>
      <w:r>
        <w:rPr>
          <w:rFonts w:hint="eastAsia"/>
          <w:sz w:val="32"/>
          <w:szCs w:val="32"/>
        </w:rPr>
        <w:t>（四）为农民提供有效的科技、教育、文化、信息、卫生、体育、医疗、人才开发、劳动就业、安全生产等方面的服务。</w:t>
      </w:r>
    </w:p>
    <w:p>
      <w:pPr>
        <w:widowControl/>
        <w:spacing w:line="600" w:lineRule="exact"/>
        <w:ind w:firstLine="200"/>
        <w:rPr>
          <w:rFonts w:hint="eastAsia"/>
          <w:sz w:val="32"/>
          <w:szCs w:val="32"/>
        </w:rPr>
      </w:pPr>
      <w:r>
        <w:rPr>
          <w:rFonts w:hint="eastAsia"/>
          <w:sz w:val="32"/>
          <w:szCs w:val="32"/>
        </w:rPr>
        <w:t>（五）保护国有资产和集体所有的财产，保护公民私人所有的合法财</w:t>
      </w:r>
    </w:p>
    <w:p>
      <w:pPr>
        <w:widowControl/>
        <w:spacing w:line="600" w:lineRule="exact"/>
        <w:ind w:firstLine="200"/>
        <w:rPr>
          <w:rFonts w:hint="eastAsia"/>
          <w:sz w:val="32"/>
          <w:szCs w:val="32"/>
        </w:rPr>
      </w:pPr>
      <w:r>
        <w:rPr>
          <w:rFonts w:hint="eastAsia"/>
          <w:sz w:val="32"/>
          <w:szCs w:val="32"/>
        </w:rPr>
        <w:t>产、保障公民的人身权利、民主权利和其他权利，保护各种组织的合法权益。</w:t>
      </w:r>
    </w:p>
    <w:p>
      <w:pPr>
        <w:widowControl/>
        <w:spacing w:line="600" w:lineRule="exact"/>
        <w:ind w:firstLine="200"/>
        <w:rPr>
          <w:rFonts w:hint="eastAsia"/>
          <w:sz w:val="32"/>
          <w:szCs w:val="32"/>
        </w:rPr>
      </w:pPr>
      <w:r>
        <w:rPr>
          <w:rFonts w:hint="eastAsia"/>
          <w:sz w:val="32"/>
          <w:szCs w:val="32"/>
        </w:rPr>
        <w:t>（六）开展社会主义民主与法制教育，加强社会治安综合治理，调解</w:t>
      </w:r>
    </w:p>
    <w:p>
      <w:pPr>
        <w:widowControl/>
        <w:spacing w:line="600" w:lineRule="exact"/>
        <w:ind w:firstLine="200"/>
        <w:rPr>
          <w:rFonts w:hint="eastAsia"/>
          <w:sz w:val="32"/>
          <w:szCs w:val="32"/>
        </w:rPr>
      </w:pPr>
      <w:r>
        <w:rPr>
          <w:rFonts w:hint="eastAsia"/>
          <w:sz w:val="32"/>
          <w:szCs w:val="32"/>
        </w:rPr>
        <w:t>民事纠纷，维护社会秩序。</w:t>
      </w:r>
    </w:p>
    <w:p>
      <w:pPr>
        <w:widowControl/>
        <w:spacing w:line="600" w:lineRule="exact"/>
        <w:ind w:firstLine="200"/>
        <w:rPr>
          <w:rFonts w:hint="eastAsia"/>
          <w:sz w:val="32"/>
          <w:szCs w:val="32"/>
        </w:rPr>
      </w:pPr>
      <w:r>
        <w:rPr>
          <w:rFonts w:hint="eastAsia"/>
          <w:sz w:val="32"/>
          <w:szCs w:val="32"/>
        </w:rPr>
        <w:t>（七）推行计划生育，控制人口增长，保护妇女、儿童和老人的合法</w:t>
      </w:r>
    </w:p>
    <w:p>
      <w:pPr>
        <w:widowControl/>
        <w:spacing w:line="600" w:lineRule="exact"/>
        <w:ind w:firstLine="200"/>
        <w:rPr>
          <w:rFonts w:hint="eastAsia"/>
          <w:sz w:val="32"/>
          <w:szCs w:val="32"/>
        </w:rPr>
      </w:pPr>
      <w:r>
        <w:rPr>
          <w:rFonts w:hint="eastAsia"/>
          <w:sz w:val="32"/>
          <w:szCs w:val="32"/>
        </w:rPr>
        <w:t>权益。</w:t>
      </w:r>
    </w:p>
    <w:p>
      <w:pPr>
        <w:widowControl/>
        <w:spacing w:line="600" w:lineRule="exact"/>
        <w:ind w:firstLine="200"/>
        <w:rPr>
          <w:rFonts w:hint="eastAsia"/>
          <w:sz w:val="32"/>
          <w:szCs w:val="32"/>
        </w:rPr>
      </w:pPr>
      <w:r>
        <w:rPr>
          <w:rFonts w:hint="eastAsia"/>
          <w:sz w:val="32"/>
          <w:szCs w:val="32"/>
        </w:rPr>
        <w:t>（八）负责民政工作，发展社会福利事业，做好社会保障工作，办理</w:t>
      </w:r>
    </w:p>
    <w:p>
      <w:pPr>
        <w:widowControl/>
        <w:spacing w:line="600" w:lineRule="exact"/>
        <w:ind w:firstLine="200"/>
        <w:rPr>
          <w:rFonts w:hint="eastAsia"/>
          <w:sz w:val="32"/>
          <w:szCs w:val="32"/>
        </w:rPr>
      </w:pPr>
      <w:r>
        <w:rPr>
          <w:rFonts w:hint="eastAsia"/>
          <w:sz w:val="32"/>
          <w:szCs w:val="32"/>
        </w:rPr>
        <w:t>兵役事项。</w:t>
      </w:r>
    </w:p>
    <w:p>
      <w:pPr>
        <w:widowControl/>
        <w:spacing w:line="600" w:lineRule="exact"/>
        <w:ind w:firstLine="200"/>
        <w:rPr>
          <w:rFonts w:ascii="黑体" w:hAnsi="黑体" w:eastAsia="黑体"/>
          <w:bCs/>
          <w:kern w:val="0"/>
          <w:sz w:val="32"/>
          <w:szCs w:val="32"/>
        </w:rPr>
      </w:pPr>
      <w:r>
        <w:rPr>
          <w:rFonts w:hint="eastAsia"/>
          <w:sz w:val="32"/>
          <w:szCs w:val="32"/>
        </w:rPr>
        <w:t>（九）承办上级人民政府交办的其他事项。</w:t>
      </w:r>
      <w:r>
        <w:rPr>
          <w:sz w:val="32"/>
          <w:szCs w:val="32"/>
        </w:rPr>
        <w:cr/>
      </w: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sz w:val="32"/>
          <w:szCs w:val="32"/>
        </w:rPr>
        <w:t>道县富塘街道办事处单位内设机构包括：党政综合办公室、社会治安和应急管理办公室、经济发展办公室、社会事务办公室、基层党建办公室、 自然资源和生态环境办公室、财政所、退役军人服务站、综合行政执法大 队、社会事业综合服务中心、农业综合服务中心、政务（便民）服务中心。</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道县富塘街道办事处 2022 年部门决算汇总公开单位构成包括：道县富塘街道办事处本级。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部门：道县富塘街道办事处</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590.47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220.68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433.37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26.91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433.37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288.50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1,023.85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1,023.85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1,023.85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1,023.85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2094"/>
        <w:gridCol w:w="315"/>
        <w:gridCol w:w="1560"/>
        <w:gridCol w:w="1544"/>
        <w:gridCol w:w="1544"/>
        <w:gridCol w:w="1544"/>
        <w:gridCol w:w="1544"/>
        <w:gridCol w:w="1544"/>
        <w:gridCol w:w="1544"/>
        <w:gridCol w:w="219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0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4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道县富塘街道办事处</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4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5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1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合计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1,023.85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1,023.85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一般公共服务支出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220.68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220.68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人大事务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bidi="ar"/>
              </w:rPr>
              <w:t>10.60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10.60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2010101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行政运行</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8.80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8.80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2010199</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其他人大事务支出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1.80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1.80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20102</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政协事务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9.18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9.18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2010201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行政运行</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9.18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9.18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20106</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财政事务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49.81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49.81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2010601</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行政运行</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49.81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49.81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20133</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宣传事务</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151.10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151.10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2013399</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其他宣传事务支出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151.10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151.10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社会保障和就业支出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54.38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54.38</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w:t>
            </w:r>
          </w:p>
        </w:tc>
        <w:tc>
          <w:tcPr>
            <w:tcW w:w="18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行政事业单位养老支出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47.83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47.83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2080505</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机关事业单位基本养老保险缴费支出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47.83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47.83</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20808</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抚恤</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6.55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6.55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2080801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死亡抚恤</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6.55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6.55</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卫生健康支出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26.91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26.91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21004</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公共卫生</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2100410</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突发公共卫生事件应急处理</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21011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行政事业单位医疗</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23.91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23.91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2101101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行政单位医疗</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23.91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23.91</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城乡社区支出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433.37</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433.37</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国有土地使用权出让收入安排的支出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433.37</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433.37</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2120801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征地和拆迁补偿支出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409.77</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409.77</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2120899</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其他国有土地使用权出让收入安排的支出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23.60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23.60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农林水支出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288.50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288.50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21302</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林业和草原</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2130234</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林业草原防灾减灾</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21305</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扶贫</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2130599</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其他扶贫支出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21307</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农村综合改革</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273.50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273.50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2130701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对村级公益事业建设的补助</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2130705</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对村民委员会和村党支部的补助</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250.50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250.50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21308</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普惠金融发展支出</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4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2130804</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创业担保贷款贴息</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3.00</w:t>
            </w: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23"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部门：道县富塘街道办事处</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1,023.85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826.15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197.70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220.68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69.58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20106</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49.81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49.81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2010601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49.81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49.81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20133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宣传事务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2013399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其他宣传事务支出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54.38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54.38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47.83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47.83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47.83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47.83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21004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2100410</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433.37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409.77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433.37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409.77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409.77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409.77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288.50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265.50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2130234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林业草原防灾减灾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21307</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273.50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250.50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2130701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2130705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250.50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250.50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普惠金融发展支出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2130804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创业担保贷款贴息</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部门：道县富塘街道办事处</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590.47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220.68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220.68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433.37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54.38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54.38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26.91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26.91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433.37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433.37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288.50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288.50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1,023.85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1,023.85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590.47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433.37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1,023.85</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1,023.85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590.47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433.37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道县富塘街道办事处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5"/>
        <w:gridCol w:w="3290"/>
        <w:gridCol w:w="2838"/>
        <w:gridCol w:w="3292"/>
        <w:gridCol w:w="2838"/>
      </w:tblGrid>
      <w:tr>
        <w:tblPrEx>
          <w:tblCellMar>
            <w:top w:w="0" w:type="dxa"/>
            <w:left w:w="108" w:type="dxa"/>
            <w:bottom w:w="0" w:type="dxa"/>
            <w:right w:w="108" w:type="dxa"/>
          </w:tblCellMar>
        </w:tblPrEx>
        <w:trPr>
          <w:trHeight w:val="405" w:hRule="atLeast"/>
          <w:jc w:val="center"/>
        </w:trPr>
        <w:tc>
          <w:tcPr>
            <w:tcW w:w="525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栏次</w:t>
            </w:r>
          </w:p>
        </w:tc>
        <w:tc>
          <w:tcPr>
            <w:tcW w:w="283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w:t>
            </w:r>
          </w:p>
        </w:tc>
        <w:tc>
          <w:tcPr>
            <w:tcW w:w="32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w:t>
            </w:r>
          </w:p>
        </w:tc>
        <w:tc>
          <w:tcPr>
            <w:tcW w:w="2838"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w:t>
            </w: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590.47</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416.37</w:t>
            </w: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174.10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一般公共服务支出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220.68</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69.58</w:t>
            </w: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151.10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人大事务</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10.60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10.60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2010101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8.80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8.80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2010199</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其他人大事务支出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1.80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1.80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20102</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政协事务</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9.18</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9.18</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2010201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9.18</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9.18</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20106</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财政事务</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49.81</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49.81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2010601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49.81</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49.81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20133</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宣传事务</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151.10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151.10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2013399</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其他宣传事务支出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151.10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151.10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54.38</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54.38</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47.83</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47.83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2080505</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47.83</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47.83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抚恤</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6.55</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6.55</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死亡抚恤</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6.55</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6.55</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26.91</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26.91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21004</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公共卫生</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2100410</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突发公共卫生事件应急处理</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21011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23.91</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23.91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2101101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行政单位医疗</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23.91</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23.91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农林水支出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288.50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265.50</w:t>
            </w: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21302</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林业和草原</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2130234</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林业草原防灾减灾</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21305</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扶贫</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2130599</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其他扶贫支出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21307</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农村综合改革</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273.50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250.50</w:t>
            </w: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2130701</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对村级公益事业建设的补助</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23.00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2130705</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对村民委员会和村党支部的补助</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250.50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250.50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21308</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普惠金融发展支出</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2130804</w:t>
            </w:r>
          </w:p>
        </w:tc>
        <w:tc>
          <w:tcPr>
            <w:tcW w:w="426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创业担保贷款贴息</w:t>
            </w:r>
          </w:p>
        </w:tc>
        <w:tc>
          <w:tcPr>
            <w:tcW w:w="2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32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7"/>
        <w:gridCol w:w="3205"/>
        <w:gridCol w:w="851"/>
        <w:gridCol w:w="1178"/>
        <w:gridCol w:w="2212"/>
        <w:gridCol w:w="851"/>
        <w:gridCol w:w="1179"/>
        <w:gridCol w:w="4000"/>
        <w:gridCol w:w="8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道县富塘街道办事处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132.49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113.18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35.36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17.45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19.89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5.50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47.83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8.10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2.40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23.91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22.35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170.70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6.55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161.15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41.14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5.58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14.36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lang w:bidi="ar"/>
              </w:rPr>
              <w:t>113.18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道县富塘街道办事处</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48"/>
        <w:gridCol w:w="1236"/>
        <w:gridCol w:w="1851"/>
        <w:gridCol w:w="1894"/>
        <w:gridCol w:w="1894"/>
        <w:gridCol w:w="1894"/>
        <w:gridCol w:w="1885"/>
        <w:gridCol w:w="1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7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1" w:type="dxa"/>
            <w:vMerge w:val="continue"/>
            <w:vAlign w:val="center"/>
          </w:tcPr>
          <w:p>
            <w:pPr>
              <w:widowControl/>
              <w:jc w:val="left"/>
              <w:rPr>
                <w:rFonts w:ascii="Times New Roman" w:hAnsi="Times New Roman" w:eastAsia="仿宋_GB2312" w:cs="Times New Roman"/>
                <w:b/>
                <w:kern w:val="0"/>
                <w:szCs w:val="21"/>
              </w:rPr>
            </w:pPr>
          </w:p>
        </w:tc>
        <w:tc>
          <w:tcPr>
            <w:tcW w:w="1894" w:type="dxa"/>
            <w:vMerge w:val="continue"/>
            <w:vAlign w:val="center"/>
          </w:tcPr>
          <w:p>
            <w:pPr>
              <w:widowControl/>
              <w:jc w:val="left"/>
              <w:rPr>
                <w:rFonts w:ascii="Times New Roman" w:hAnsi="Times New Roman" w:eastAsia="仿宋_GB2312" w:cs="Times New Roman"/>
                <w:b/>
                <w:kern w:val="0"/>
                <w:szCs w:val="21"/>
              </w:rPr>
            </w:pPr>
          </w:p>
        </w:tc>
        <w:tc>
          <w:tcPr>
            <w:tcW w:w="189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2"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4" w:type="dxa"/>
            <w:gridSpan w:val="2"/>
            <w:vMerge w:val="continue"/>
            <w:vAlign w:val="center"/>
          </w:tcPr>
          <w:p>
            <w:pPr>
              <w:widowControl/>
              <w:jc w:val="left"/>
              <w:rPr>
                <w:rFonts w:ascii="Times New Roman" w:hAnsi="Times New Roman" w:eastAsia="仿宋_GB2312" w:cs="Times New Roman"/>
                <w:kern w:val="0"/>
                <w:szCs w:val="21"/>
              </w:rPr>
            </w:pPr>
          </w:p>
        </w:tc>
        <w:tc>
          <w:tcPr>
            <w:tcW w:w="1236" w:type="dxa"/>
            <w:vMerge w:val="continue"/>
            <w:vAlign w:val="center"/>
          </w:tcPr>
          <w:p>
            <w:pPr>
              <w:widowControl/>
              <w:jc w:val="left"/>
              <w:rPr>
                <w:rFonts w:ascii="Times New Roman" w:hAnsi="Times New Roman" w:eastAsia="仿宋_GB2312" w:cs="Times New Roman"/>
                <w:kern w:val="0"/>
                <w:szCs w:val="21"/>
              </w:rPr>
            </w:pPr>
          </w:p>
        </w:tc>
        <w:tc>
          <w:tcPr>
            <w:tcW w:w="1851" w:type="dxa"/>
            <w:vMerge w:val="continue"/>
            <w:vAlign w:val="center"/>
          </w:tcPr>
          <w:p>
            <w:pPr>
              <w:widowControl/>
              <w:jc w:val="left"/>
              <w:rPr>
                <w:rFonts w:ascii="Times New Roman" w:hAnsi="Times New Roman" w:eastAsia="仿宋_GB2312" w:cs="Times New Roman"/>
                <w:kern w:val="0"/>
                <w:szCs w:val="21"/>
              </w:rPr>
            </w:pPr>
          </w:p>
        </w:tc>
        <w:tc>
          <w:tcPr>
            <w:tcW w:w="1894" w:type="dxa"/>
            <w:vMerge w:val="continue"/>
            <w:vAlign w:val="center"/>
          </w:tcPr>
          <w:p>
            <w:pPr>
              <w:widowControl/>
              <w:jc w:val="left"/>
              <w:rPr>
                <w:rFonts w:ascii="Times New Roman" w:hAnsi="Times New Roman" w:eastAsia="仿宋_GB2312" w:cs="Times New Roman"/>
                <w:kern w:val="0"/>
                <w:szCs w:val="21"/>
              </w:rPr>
            </w:pPr>
          </w:p>
        </w:tc>
        <w:tc>
          <w:tcPr>
            <w:tcW w:w="1894" w:type="dxa"/>
            <w:vMerge w:val="continue"/>
            <w:vAlign w:val="center"/>
          </w:tcPr>
          <w:p>
            <w:pPr>
              <w:widowControl/>
              <w:jc w:val="left"/>
              <w:rPr>
                <w:rFonts w:ascii="Times New Roman" w:hAnsi="Times New Roman" w:eastAsia="仿宋_GB2312" w:cs="Times New Roman"/>
                <w:kern w:val="0"/>
                <w:szCs w:val="21"/>
              </w:rPr>
            </w:pPr>
          </w:p>
        </w:tc>
        <w:tc>
          <w:tcPr>
            <w:tcW w:w="1894"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52"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4" w:type="dxa"/>
            <w:gridSpan w:val="2"/>
            <w:vMerge w:val="continue"/>
            <w:vAlign w:val="center"/>
          </w:tcPr>
          <w:p>
            <w:pPr>
              <w:widowControl/>
              <w:jc w:val="left"/>
              <w:rPr>
                <w:rFonts w:ascii="Times New Roman" w:hAnsi="Times New Roman" w:eastAsia="仿宋_GB2312" w:cs="Times New Roman"/>
                <w:kern w:val="0"/>
                <w:szCs w:val="21"/>
              </w:rPr>
            </w:pPr>
          </w:p>
        </w:tc>
        <w:tc>
          <w:tcPr>
            <w:tcW w:w="1236" w:type="dxa"/>
            <w:vMerge w:val="continue"/>
            <w:vAlign w:val="center"/>
          </w:tcPr>
          <w:p>
            <w:pPr>
              <w:widowControl/>
              <w:jc w:val="left"/>
              <w:rPr>
                <w:rFonts w:ascii="Times New Roman" w:hAnsi="Times New Roman" w:eastAsia="仿宋_GB2312" w:cs="Times New Roman"/>
                <w:kern w:val="0"/>
                <w:szCs w:val="21"/>
              </w:rPr>
            </w:pPr>
          </w:p>
        </w:tc>
        <w:tc>
          <w:tcPr>
            <w:tcW w:w="1851" w:type="dxa"/>
            <w:vMerge w:val="continue"/>
            <w:vAlign w:val="center"/>
          </w:tcPr>
          <w:p>
            <w:pPr>
              <w:widowControl/>
              <w:jc w:val="left"/>
              <w:rPr>
                <w:rFonts w:ascii="Times New Roman" w:hAnsi="Times New Roman" w:eastAsia="仿宋_GB2312" w:cs="Times New Roman"/>
                <w:kern w:val="0"/>
                <w:szCs w:val="21"/>
              </w:rPr>
            </w:pPr>
          </w:p>
        </w:tc>
        <w:tc>
          <w:tcPr>
            <w:tcW w:w="1894" w:type="dxa"/>
            <w:vMerge w:val="continue"/>
            <w:vAlign w:val="center"/>
          </w:tcPr>
          <w:p>
            <w:pPr>
              <w:widowControl/>
              <w:jc w:val="left"/>
              <w:rPr>
                <w:rFonts w:ascii="Times New Roman" w:hAnsi="Times New Roman" w:eastAsia="仿宋_GB2312" w:cs="Times New Roman"/>
                <w:kern w:val="0"/>
                <w:szCs w:val="21"/>
              </w:rPr>
            </w:pPr>
          </w:p>
        </w:tc>
        <w:tc>
          <w:tcPr>
            <w:tcW w:w="1894" w:type="dxa"/>
            <w:vMerge w:val="continue"/>
            <w:vAlign w:val="center"/>
          </w:tcPr>
          <w:p>
            <w:pPr>
              <w:widowControl/>
              <w:jc w:val="left"/>
              <w:rPr>
                <w:rFonts w:ascii="Times New Roman" w:hAnsi="Times New Roman" w:eastAsia="仿宋_GB2312" w:cs="Times New Roman"/>
                <w:kern w:val="0"/>
                <w:szCs w:val="21"/>
              </w:rPr>
            </w:pPr>
          </w:p>
        </w:tc>
        <w:tc>
          <w:tcPr>
            <w:tcW w:w="1894"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52"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栏次</w:t>
            </w:r>
          </w:p>
        </w:tc>
        <w:tc>
          <w:tcPr>
            <w:tcW w:w="1851"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w:t>
            </w:r>
          </w:p>
        </w:tc>
        <w:tc>
          <w:tcPr>
            <w:tcW w:w="189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w:t>
            </w:r>
          </w:p>
        </w:tc>
        <w:tc>
          <w:tcPr>
            <w:tcW w:w="189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w:t>
            </w:r>
          </w:p>
        </w:tc>
        <w:tc>
          <w:tcPr>
            <w:tcW w:w="189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w:t>
            </w:r>
          </w:p>
        </w:tc>
        <w:tc>
          <w:tcPr>
            <w:tcW w:w="1885"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w:t>
            </w:r>
          </w:p>
        </w:tc>
        <w:tc>
          <w:tcPr>
            <w:tcW w:w="1852"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1851" w:type="dxa"/>
            <w:shd w:val="clear" w:color="auto" w:fill="auto"/>
            <w:vAlign w:val="center"/>
          </w:tcPr>
          <w:p>
            <w:pPr>
              <w:jc w:val="right"/>
              <w:rPr>
                <w:rFonts w:ascii="Times New Roman" w:hAnsi="Times New Roman" w:eastAsia="仿宋_GB2312" w:cs="Times New Roman"/>
                <w:kern w:val="0"/>
                <w:szCs w:val="21"/>
              </w:rPr>
            </w:pP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433.37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433.37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409.77</w:t>
            </w:r>
          </w:p>
        </w:tc>
        <w:tc>
          <w:tcPr>
            <w:tcW w:w="1885"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23.60</w:t>
            </w:r>
          </w:p>
        </w:tc>
        <w:tc>
          <w:tcPr>
            <w:tcW w:w="185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城乡社区支出</w:t>
            </w:r>
          </w:p>
        </w:tc>
        <w:tc>
          <w:tcPr>
            <w:tcW w:w="1851" w:type="dxa"/>
            <w:shd w:val="clear" w:color="auto" w:fill="auto"/>
            <w:vAlign w:val="center"/>
          </w:tcPr>
          <w:p>
            <w:pPr>
              <w:jc w:val="right"/>
              <w:rPr>
                <w:rFonts w:ascii="Times New Roman" w:hAnsi="Times New Roman" w:eastAsia="仿宋_GB2312" w:cs="Times New Roman"/>
                <w:kern w:val="0"/>
                <w:szCs w:val="21"/>
              </w:rPr>
            </w:pP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433.37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433.37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409.77</w:t>
            </w:r>
          </w:p>
        </w:tc>
        <w:tc>
          <w:tcPr>
            <w:tcW w:w="1885"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23.60</w:t>
            </w:r>
          </w:p>
        </w:tc>
        <w:tc>
          <w:tcPr>
            <w:tcW w:w="185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国有土地使用权出让收入安排的支出</w:t>
            </w:r>
          </w:p>
        </w:tc>
        <w:tc>
          <w:tcPr>
            <w:tcW w:w="1851" w:type="dxa"/>
            <w:shd w:val="clear" w:color="auto" w:fill="auto"/>
            <w:vAlign w:val="center"/>
          </w:tcPr>
          <w:p>
            <w:pPr>
              <w:jc w:val="right"/>
              <w:rPr>
                <w:rFonts w:ascii="Times New Roman" w:hAnsi="Times New Roman" w:eastAsia="仿宋_GB2312" w:cs="Times New Roman"/>
                <w:kern w:val="0"/>
                <w:szCs w:val="21"/>
              </w:rPr>
            </w:pP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433.37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433.37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409.77</w:t>
            </w:r>
          </w:p>
        </w:tc>
        <w:tc>
          <w:tcPr>
            <w:tcW w:w="1885"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23.60</w:t>
            </w:r>
          </w:p>
        </w:tc>
        <w:tc>
          <w:tcPr>
            <w:tcW w:w="185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2120801</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征地和拆迁补偿支出</w:t>
            </w:r>
          </w:p>
        </w:tc>
        <w:tc>
          <w:tcPr>
            <w:tcW w:w="1851" w:type="dxa"/>
            <w:shd w:val="clear" w:color="auto" w:fill="auto"/>
            <w:vAlign w:val="center"/>
          </w:tcPr>
          <w:p>
            <w:pPr>
              <w:jc w:val="right"/>
              <w:rPr>
                <w:rFonts w:ascii="Times New Roman" w:hAnsi="Times New Roman" w:eastAsia="仿宋_GB2312" w:cs="Times New Roman"/>
                <w:kern w:val="0"/>
                <w:szCs w:val="21"/>
              </w:rPr>
            </w:pP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409.77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409.77</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409.77</w:t>
            </w:r>
          </w:p>
        </w:tc>
        <w:tc>
          <w:tcPr>
            <w:tcW w:w="1885" w:type="dxa"/>
            <w:shd w:val="clear" w:color="auto" w:fill="auto"/>
            <w:vAlign w:val="center"/>
          </w:tcPr>
          <w:p>
            <w:pPr>
              <w:jc w:val="right"/>
              <w:rPr>
                <w:rFonts w:ascii="Times New Roman" w:hAnsi="Times New Roman" w:eastAsia="仿宋_GB2312" w:cs="Times New Roman"/>
                <w:kern w:val="0"/>
                <w:szCs w:val="21"/>
              </w:rPr>
            </w:pPr>
          </w:p>
        </w:tc>
        <w:tc>
          <w:tcPr>
            <w:tcW w:w="185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2120899</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其他国有土地使用权出让收入安排的支出</w:t>
            </w:r>
          </w:p>
        </w:tc>
        <w:tc>
          <w:tcPr>
            <w:tcW w:w="1851" w:type="dxa"/>
            <w:shd w:val="clear" w:color="auto" w:fill="auto"/>
            <w:vAlign w:val="center"/>
          </w:tcPr>
          <w:p>
            <w:pPr>
              <w:jc w:val="right"/>
              <w:rPr>
                <w:rFonts w:ascii="Times New Roman" w:hAnsi="Times New Roman" w:eastAsia="仿宋_GB2312" w:cs="Times New Roman"/>
                <w:kern w:val="0"/>
                <w:szCs w:val="21"/>
              </w:rPr>
            </w:pP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23.60</w:t>
            </w:r>
          </w:p>
        </w:tc>
        <w:tc>
          <w:tcPr>
            <w:tcW w:w="1894"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23.60</w:t>
            </w:r>
          </w:p>
        </w:tc>
        <w:tc>
          <w:tcPr>
            <w:tcW w:w="1894"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23.60</w:t>
            </w:r>
          </w:p>
        </w:tc>
        <w:tc>
          <w:tcPr>
            <w:tcW w:w="1852"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部门：道县富塘街道办事处</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注：本表反映部门本</w:t>
            </w:r>
            <w:r>
              <w:rPr>
                <w:rFonts w:hint="eastAsia" w:ascii="宋体" w:hAnsi="宋体" w:eastAsia="宋体" w:cs="宋体"/>
                <w:kern w:val="0"/>
                <w:sz w:val="24"/>
                <w:szCs w:val="24"/>
                <w:lang w:eastAsia="zh-CN"/>
              </w:rPr>
              <w:t>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道县富塘街道办事处无国有资本经营收入，也没有国有资本经营支出，故本表格无数据。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万元。与上年相比，减少</w:t>
      </w:r>
      <w:r>
        <w:rPr>
          <w:rFonts w:asciiTheme="minorEastAsia" w:hAnsiTheme="minorEastAsia" w:eastAsiaTheme="minorEastAsia"/>
          <w:sz w:val="32"/>
          <w:szCs w:val="32"/>
        </w:rPr>
        <w:t>243.04</w:t>
      </w:r>
      <w:r>
        <w:rPr>
          <w:rFonts w:hint="eastAsia" w:asciiTheme="minorEastAsia" w:hAnsiTheme="minorEastAsia" w:eastAsiaTheme="minorEastAsia"/>
          <w:sz w:val="32"/>
          <w:szCs w:val="32"/>
        </w:rPr>
        <w:t>万元，减少1</w:t>
      </w:r>
      <w:r>
        <w:rPr>
          <w:rFonts w:asciiTheme="minorEastAsia" w:hAnsiTheme="minorEastAsia" w:eastAsiaTheme="minorEastAsia"/>
          <w:sz w:val="32"/>
          <w:szCs w:val="32"/>
        </w:rPr>
        <w:t>9.18</w:t>
      </w:r>
      <w:r>
        <w:rPr>
          <w:rFonts w:hint="eastAsia" w:asciiTheme="minorEastAsia" w:hAnsiTheme="minorEastAsia" w:eastAsiaTheme="minorEastAsia"/>
          <w:sz w:val="32"/>
          <w:szCs w:val="32"/>
        </w:rPr>
        <w:t>%，主要是因为</w:t>
      </w:r>
      <w:r>
        <w:rPr>
          <w:rFonts w:asciiTheme="minorEastAsia" w:hAnsiTheme="minorEastAsia" w:eastAsiaTheme="minorEastAsia"/>
          <w:sz w:val="32"/>
          <w:szCs w:val="32"/>
        </w:rPr>
        <w:t>2021</w:t>
      </w:r>
      <w:r>
        <w:rPr>
          <w:rFonts w:hint="eastAsia" w:asciiTheme="minorEastAsia" w:hAnsiTheme="minorEastAsia" w:eastAsiaTheme="minorEastAsia"/>
          <w:sz w:val="32"/>
          <w:szCs w:val="32"/>
        </w:rPr>
        <w:t>年减少了一般公共服务支出。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万元，其中：财政拨款收入</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%；上级补助收入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%；事业收入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%；附属单位上缴收入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%；其他收入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826.14</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80.69</w:t>
      </w:r>
      <w:r>
        <w:rPr>
          <w:rFonts w:hint="eastAsia" w:asciiTheme="minorEastAsia" w:hAnsiTheme="minorEastAsia" w:eastAsiaTheme="minorEastAsia"/>
          <w:sz w:val="32"/>
          <w:szCs w:val="32"/>
        </w:rPr>
        <w:t>%；项目支出</w:t>
      </w:r>
      <w:r>
        <w:rPr>
          <w:rFonts w:asciiTheme="minorEastAsia" w:hAnsiTheme="minorEastAsia" w:eastAsiaTheme="minorEastAsia"/>
          <w:sz w:val="32"/>
          <w:szCs w:val="32"/>
        </w:rPr>
        <w:t>197.7</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19.31</w:t>
      </w:r>
      <w:r>
        <w:rPr>
          <w:rFonts w:hint="eastAsia" w:asciiTheme="minorEastAsia" w:hAnsiTheme="minorEastAsia" w:eastAsiaTheme="minorEastAsia"/>
          <w:sz w:val="32"/>
          <w:szCs w:val="32"/>
        </w:rPr>
        <w:t>%；上缴上级支出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%；对附属单位补助支出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万元，与上年相比，减少2</w:t>
      </w:r>
      <w:r>
        <w:rPr>
          <w:rFonts w:asciiTheme="minorEastAsia" w:hAnsiTheme="minorEastAsia" w:eastAsiaTheme="minorEastAsia"/>
          <w:sz w:val="32"/>
          <w:szCs w:val="32"/>
        </w:rPr>
        <w:t>43.04</w:t>
      </w:r>
      <w:r>
        <w:rPr>
          <w:rFonts w:hint="eastAsia" w:asciiTheme="minorEastAsia" w:hAnsiTheme="minorEastAsia" w:eastAsiaTheme="minorEastAsia"/>
          <w:sz w:val="32"/>
          <w:szCs w:val="32"/>
        </w:rPr>
        <w:t>万元,减少1</w:t>
      </w:r>
      <w:r>
        <w:rPr>
          <w:rFonts w:asciiTheme="minorEastAsia" w:hAnsiTheme="minorEastAsia" w:eastAsiaTheme="minorEastAsia"/>
          <w:sz w:val="32"/>
          <w:szCs w:val="32"/>
        </w:rPr>
        <w:t>9.18</w:t>
      </w:r>
      <w:r>
        <w:rPr>
          <w:rFonts w:hint="eastAsia" w:asciiTheme="minorEastAsia" w:hAnsiTheme="minorEastAsia" w:eastAsiaTheme="minorEastAsia"/>
          <w:sz w:val="32"/>
          <w:szCs w:val="32"/>
        </w:rPr>
        <w:t>%，主要是因为</w:t>
      </w:r>
      <w:bookmarkStart w:id="3" w:name="_Hlk144978719"/>
      <w:r>
        <w:rPr>
          <w:rFonts w:asciiTheme="minorEastAsia" w:hAnsiTheme="minorEastAsia" w:eastAsiaTheme="minorEastAsia"/>
          <w:sz w:val="32"/>
          <w:szCs w:val="32"/>
        </w:rPr>
        <w:t>2021</w:t>
      </w:r>
      <w:r>
        <w:rPr>
          <w:rFonts w:hint="eastAsia" w:asciiTheme="minorEastAsia" w:hAnsiTheme="minorEastAsia" w:eastAsiaTheme="minorEastAsia"/>
          <w:sz w:val="32"/>
          <w:szCs w:val="32"/>
        </w:rPr>
        <w:t>年减少了一般公共服务支出。</w:t>
      </w:r>
      <w:bookmarkEnd w:id="3"/>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万元，占本年支出合计的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%，与上年相比，财政拨款支出减少2</w:t>
      </w:r>
      <w:r>
        <w:rPr>
          <w:rFonts w:asciiTheme="minorEastAsia" w:hAnsiTheme="minorEastAsia" w:eastAsiaTheme="minorEastAsia"/>
          <w:sz w:val="32"/>
          <w:szCs w:val="32"/>
        </w:rPr>
        <w:t>43.04</w:t>
      </w:r>
      <w:r>
        <w:rPr>
          <w:rFonts w:hint="eastAsia" w:asciiTheme="minorEastAsia" w:hAnsiTheme="minorEastAsia" w:eastAsiaTheme="minorEastAsia"/>
          <w:sz w:val="32"/>
          <w:szCs w:val="32"/>
        </w:rPr>
        <w:t>万元,减少1</w:t>
      </w:r>
      <w:r>
        <w:rPr>
          <w:rFonts w:asciiTheme="minorEastAsia" w:hAnsiTheme="minorEastAsia" w:eastAsiaTheme="minorEastAsia"/>
          <w:sz w:val="32"/>
          <w:szCs w:val="32"/>
        </w:rPr>
        <w:t>9.18</w:t>
      </w:r>
      <w:r>
        <w:rPr>
          <w:rFonts w:hint="eastAsia" w:asciiTheme="minorEastAsia" w:hAnsiTheme="minorEastAsia" w:eastAsiaTheme="minorEastAsia"/>
          <w:sz w:val="32"/>
          <w:szCs w:val="32"/>
        </w:rPr>
        <w:t>%，主要是因为</w:t>
      </w:r>
      <w:r>
        <w:rPr>
          <w:rFonts w:asciiTheme="minorEastAsia" w:hAnsiTheme="minorEastAsia" w:eastAsiaTheme="minorEastAsia"/>
          <w:sz w:val="32"/>
          <w:szCs w:val="32"/>
        </w:rPr>
        <w:t>2021</w:t>
      </w:r>
      <w:r>
        <w:rPr>
          <w:rFonts w:hint="eastAsia" w:asciiTheme="minorEastAsia" w:hAnsiTheme="minorEastAsia" w:eastAsiaTheme="minorEastAsia"/>
          <w:sz w:val="32"/>
          <w:szCs w:val="32"/>
        </w:rPr>
        <w:t>年减少了一般公共服务支出。</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万元，主要用于以下方面：一般公共服务（类）支出</w:t>
      </w:r>
      <w:r>
        <w:rPr>
          <w:rFonts w:asciiTheme="minorEastAsia" w:hAnsiTheme="minorEastAsia" w:eastAsiaTheme="minorEastAsia"/>
          <w:sz w:val="32"/>
          <w:szCs w:val="32"/>
        </w:rPr>
        <w:t>220.68</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21.55</w:t>
      </w:r>
      <w:r>
        <w:rPr>
          <w:rFonts w:hint="eastAsia" w:asciiTheme="minorEastAsia" w:hAnsiTheme="minorEastAsia" w:eastAsiaTheme="minorEastAsia"/>
          <w:sz w:val="32"/>
          <w:szCs w:val="32"/>
        </w:rPr>
        <w:t>%；教育（类）支出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%;社会保障和就业（类）支出5</w:t>
      </w:r>
      <w:r>
        <w:rPr>
          <w:rFonts w:asciiTheme="minorEastAsia" w:hAnsiTheme="minorEastAsia" w:eastAsiaTheme="minorEastAsia"/>
          <w:sz w:val="32"/>
          <w:szCs w:val="32"/>
        </w:rPr>
        <w:t>4.38</w:t>
      </w:r>
      <w:r>
        <w:rPr>
          <w:rFonts w:hint="eastAsia" w:asciiTheme="minorEastAsia" w:hAnsiTheme="minorEastAsia" w:eastAsiaTheme="minorEastAsia"/>
          <w:sz w:val="32"/>
          <w:szCs w:val="32"/>
        </w:rPr>
        <w:t>万元，占5</w:t>
      </w:r>
      <w:r>
        <w:rPr>
          <w:rFonts w:asciiTheme="minorEastAsia" w:hAnsiTheme="minorEastAsia" w:eastAsiaTheme="minorEastAsia"/>
          <w:sz w:val="32"/>
          <w:szCs w:val="32"/>
        </w:rPr>
        <w:t>.31</w:t>
      </w:r>
      <w:r>
        <w:rPr>
          <w:rFonts w:hint="eastAsia" w:asciiTheme="minorEastAsia" w:hAnsiTheme="minorEastAsia" w:eastAsiaTheme="minorEastAsia"/>
          <w:sz w:val="32"/>
          <w:szCs w:val="32"/>
        </w:rPr>
        <w:t>%；卫生健康（类）支出2</w:t>
      </w:r>
      <w:r>
        <w:rPr>
          <w:rFonts w:asciiTheme="minorEastAsia" w:hAnsiTheme="minorEastAsia" w:eastAsiaTheme="minorEastAsia"/>
          <w:sz w:val="32"/>
          <w:szCs w:val="32"/>
        </w:rPr>
        <w:t>6.91</w:t>
      </w:r>
      <w:r>
        <w:rPr>
          <w:rFonts w:hint="eastAsia" w:asciiTheme="minorEastAsia" w:hAnsiTheme="minorEastAsia" w:eastAsiaTheme="minorEastAsia"/>
          <w:sz w:val="32"/>
          <w:szCs w:val="32"/>
        </w:rPr>
        <w:t>万元，占2</w:t>
      </w:r>
      <w:r>
        <w:rPr>
          <w:rFonts w:asciiTheme="minorEastAsia" w:hAnsiTheme="minorEastAsia" w:eastAsiaTheme="minorEastAsia"/>
          <w:sz w:val="32"/>
          <w:szCs w:val="32"/>
        </w:rPr>
        <w:t>.63</w:t>
      </w:r>
      <w:r>
        <w:rPr>
          <w:rFonts w:hint="eastAsia" w:asciiTheme="minorEastAsia" w:hAnsiTheme="minorEastAsia" w:eastAsiaTheme="minorEastAsia"/>
          <w:sz w:val="32"/>
          <w:szCs w:val="32"/>
        </w:rPr>
        <w:t>%；城乡社区（类）支出4</w:t>
      </w:r>
      <w:r>
        <w:rPr>
          <w:rFonts w:asciiTheme="minorEastAsia" w:hAnsiTheme="minorEastAsia" w:eastAsiaTheme="minorEastAsia"/>
          <w:sz w:val="32"/>
          <w:szCs w:val="32"/>
        </w:rPr>
        <w:t>33.37</w:t>
      </w:r>
      <w:r>
        <w:rPr>
          <w:rFonts w:hint="eastAsia" w:asciiTheme="minorEastAsia" w:hAnsiTheme="minorEastAsia" w:eastAsiaTheme="minorEastAsia"/>
          <w:sz w:val="32"/>
          <w:szCs w:val="32"/>
        </w:rPr>
        <w:t>万元，占4</w:t>
      </w:r>
      <w:r>
        <w:rPr>
          <w:rFonts w:asciiTheme="minorEastAsia" w:hAnsiTheme="minorEastAsia" w:eastAsiaTheme="minorEastAsia"/>
          <w:sz w:val="32"/>
          <w:szCs w:val="32"/>
        </w:rPr>
        <w:t>2.33</w:t>
      </w:r>
      <w:r>
        <w:rPr>
          <w:rFonts w:hint="eastAsia" w:asciiTheme="minorEastAsia" w:hAnsiTheme="minorEastAsia" w:eastAsiaTheme="minorEastAsia"/>
          <w:sz w:val="32"/>
          <w:szCs w:val="32"/>
        </w:rPr>
        <w:t>%；农林水（类）支出2</w:t>
      </w:r>
      <w:r>
        <w:rPr>
          <w:rFonts w:asciiTheme="minorEastAsia" w:hAnsiTheme="minorEastAsia" w:eastAsiaTheme="minorEastAsia"/>
          <w:sz w:val="32"/>
          <w:szCs w:val="32"/>
        </w:rPr>
        <w:t>88.5</w:t>
      </w:r>
      <w:r>
        <w:rPr>
          <w:rFonts w:hint="eastAsia" w:asciiTheme="minorEastAsia" w:hAnsiTheme="minorEastAsia" w:eastAsiaTheme="minorEastAsia"/>
          <w:sz w:val="32"/>
          <w:szCs w:val="32"/>
        </w:rPr>
        <w:t>万元，占2</w:t>
      </w:r>
      <w:r>
        <w:rPr>
          <w:rFonts w:asciiTheme="minorEastAsia" w:hAnsiTheme="minorEastAsia" w:eastAsiaTheme="minorEastAsia"/>
          <w:sz w:val="32"/>
          <w:szCs w:val="32"/>
        </w:rPr>
        <w:t>8.18</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asciiTheme="minorEastAsia" w:hAnsiTheme="minorEastAsia" w:eastAsiaTheme="minorEastAsia"/>
          <w:sz w:val="32"/>
          <w:szCs w:val="32"/>
        </w:rPr>
        <w:t>804.17</w:t>
      </w:r>
      <w:r>
        <w:rPr>
          <w:rFonts w:hint="eastAsia" w:asciiTheme="minorEastAsia" w:hAnsiTheme="minorEastAsia" w:eastAsiaTheme="minorEastAsia"/>
          <w:sz w:val="32"/>
          <w:szCs w:val="32"/>
        </w:rPr>
        <w:t>万元，支出决算数为</w:t>
      </w:r>
      <w:r>
        <w:rPr>
          <w:rFonts w:asciiTheme="minorEastAsia" w:hAnsiTheme="minorEastAsia" w:eastAsiaTheme="minorEastAsia"/>
          <w:sz w:val="32"/>
          <w:szCs w:val="32"/>
        </w:rPr>
        <w:t>1023.85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127.32</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1、一般公共服务支出（类）人大事务（款）行政运行（项）。年初预算为</w:t>
      </w:r>
      <w:r>
        <w:rPr>
          <w:rFonts w:asciiTheme="minorEastAsia" w:hAnsiTheme="minorEastAsia" w:eastAsiaTheme="minorEastAsia"/>
          <w:sz w:val="32"/>
          <w:szCs w:val="32"/>
        </w:rPr>
        <w:t>10.59</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10.59</w:t>
      </w:r>
      <w:r>
        <w:rPr>
          <w:rFonts w:hint="eastAsia" w:asciiTheme="minorEastAsia" w:hAnsiTheme="minorEastAsia" w:eastAsiaTheme="minorEastAsia"/>
          <w:sz w:val="32"/>
          <w:szCs w:val="32"/>
        </w:rPr>
        <w:t xml:space="preserve"> 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2、一般公共服务支出（类）政协事务（款）行政运行（项）。年初预算为 </w:t>
      </w:r>
      <w:r>
        <w:rPr>
          <w:rFonts w:asciiTheme="minorEastAsia" w:hAnsiTheme="minorEastAsia" w:eastAsiaTheme="minorEastAsia"/>
          <w:sz w:val="32"/>
          <w:szCs w:val="32"/>
        </w:rPr>
        <w:t>9.18</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9.18</w:t>
      </w:r>
      <w:r>
        <w:rPr>
          <w:rFonts w:hint="eastAsia" w:asciiTheme="minorEastAsia" w:hAnsiTheme="minorEastAsia" w:eastAsiaTheme="minorEastAsia"/>
          <w:sz w:val="32"/>
          <w:szCs w:val="32"/>
        </w:rPr>
        <w:t xml:space="preserve"> 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3、一般公共服务支出（类）宣传事务（款）其他宣传事务支出（项）。年初预算为</w:t>
      </w:r>
      <w:r>
        <w:rPr>
          <w:rFonts w:asciiTheme="minorEastAsia" w:hAnsiTheme="minorEastAsia" w:eastAsiaTheme="minorEastAsia"/>
          <w:sz w:val="32"/>
          <w:szCs w:val="32"/>
        </w:rPr>
        <w:t>151.1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151.1</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4、一般公共服务支出（类）财政事务（款）行政运行（项）。年初预算为 </w:t>
      </w:r>
      <w:r>
        <w:rPr>
          <w:rFonts w:asciiTheme="minorEastAsia" w:hAnsiTheme="minorEastAsia" w:eastAsiaTheme="minorEastAsia"/>
          <w:sz w:val="32"/>
          <w:szCs w:val="32"/>
        </w:rPr>
        <w:t>49.81</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49.81</w:t>
      </w:r>
      <w:r>
        <w:rPr>
          <w:rFonts w:hint="eastAsia" w:asciiTheme="minorEastAsia" w:hAnsiTheme="minorEastAsia" w:eastAsiaTheme="minorEastAsia"/>
          <w:sz w:val="32"/>
          <w:szCs w:val="32"/>
        </w:rPr>
        <w:t xml:space="preserve"> 万元，完成年初预算的 100%。</w:t>
      </w:r>
    </w:p>
    <w:p>
      <w:pPr>
        <w:pStyle w:val="9"/>
        <w:ind w:firstLine="800" w:firstLineChars="250"/>
        <w:rPr>
          <w:rFonts w:hint="eastAsia" w:asciiTheme="minorEastAsia" w:hAnsiTheme="minorEastAsia" w:eastAsiaTheme="minorEastAsia"/>
          <w:sz w:val="32"/>
          <w:szCs w:val="32"/>
        </w:rPr>
      </w:pPr>
      <w:r>
        <w:rPr>
          <w:rFonts w:asciiTheme="minorEastAsia" w:hAnsiTheme="minorEastAsia" w:eastAsiaTheme="minorEastAsia"/>
          <w:sz w:val="32"/>
          <w:szCs w:val="32"/>
        </w:rPr>
        <w:t>5</w:t>
      </w:r>
      <w:r>
        <w:rPr>
          <w:rFonts w:hint="eastAsia" w:asciiTheme="minorEastAsia" w:hAnsiTheme="minorEastAsia" w:eastAsiaTheme="minorEastAsia"/>
          <w:sz w:val="32"/>
          <w:szCs w:val="32"/>
        </w:rPr>
        <w:t xml:space="preserve">、社会保障和就业支出（类）行政事业单位养老支出（款）机关事业单位基本养老保险缴费支出（项）。年初预算为 </w:t>
      </w:r>
      <w:r>
        <w:rPr>
          <w:rFonts w:asciiTheme="minorEastAsia" w:hAnsiTheme="minorEastAsia" w:eastAsiaTheme="minorEastAsia"/>
          <w:sz w:val="32"/>
          <w:szCs w:val="32"/>
        </w:rPr>
        <w:t>47.83</w:t>
      </w:r>
      <w:r>
        <w:rPr>
          <w:rFonts w:hint="eastAsia" w:asciiTheme="minorEastAsia" w:hAnsiTheme="minorEastAsia" w:eastAsiaTheme="minorEastAsia"/>
          <w:sz w:val="32"/>
          <w:szCs w:val="32"/>
        </w:rPr>
        <w:t xml:space="preserve">万元，支出决算为 </w:t>
      </w:r>
      <w:r>
        <w:rPr>
          <w:rFonts w:asciiTheme="minorEastAsia" w:hAnsiTheme="minorEastAsia" w:eastAsiaTheme="minorEastAsia"/>
          <w:sz w:val="32"/>
          <w:szCs w:val="32"/>
        </w:rPr>
        <w:t>47.83</w:t>
      </w:r>
      <w:r>
        <w:rPr>
          <w:rFonts w:hint="eastAsia" w:asciiTheme="minorEastAsia" w:hAnsiTheme="minorEastAsia" w:eastAsiaTheme="minorEastAsia"/>
          <w:sz w:val="32"/>
          <w:szCs w:val="32"/>
        </w:rPr>
        <w:t xml:space="preserve"> 万元，完成年初预算的 100%。</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6</w:t>
      </w:r>
      <w:r>
        <w:rPr>
          <w:rFonts w:hint="eastAsia" w:asciiTheme="minorEastAsia" w:hAnsiTheme="minorEastAsia" w:eastAsiaTheme="minorEastAsia"/>
          <w:sz w:val="32"/>
          <w:szCs w:val="32"/>
        </w:rPr>
        <w:t xml:space="preserve">、社会保障和就业支出（类）抚恤（款）死亡抚恤（项）。年初预算为 </w:t>
      </w:r>
      <w:r>
        <w:rPr>
          <w:rFonts w:asciiTheme="minorEastAsia" w:hAnsiTheme="minorEastAsia" w:eastAsiaTheme="minorEastAsia"/>
          <w:sz w:val="32"/>
          <w:szCs w:val="32"/>
        </w:rPr>
        <w:t>6.55</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6.55</w:t>
      </w:r>
      <w:r>
        <w:rPr>
          <w:rFonts w:hint="eastAsia" w:asciiTheme="minorEastAsia" w:hAnsiTheme="minorEastAsia" w:eastAsiaTheme="minorEastAsia"/>
          <w:sz w:val="32"/>
          <w:szCs w:val="32"/>
        </w:rPr>
        <w:t>万元，完成年初预算的 100%。</w:t>
      </w:r>
    </w:p>
    <w:p>
      <w:pPr>
        <w:pStyle w:val="9"/>
        <w:ind w:firstLine="800" w:firstLineChars="250"/>
        <w:rPr>
          <w:rFonts w:hint="eastAsia" w:asciiTheme="minorEastAsia" w:hAnsiTheme="minorEastAsia" w:eastAsiaTheme="minorEastAsia"/>
          <w:sz w:val="32"/>
          <w:szCs w:val="32"/>
        </w:rPr>
      </w:pPr>
      <w:r>
        <w:rPr>
          <w:rFonts w:asciiTheme="minorEastAsia" w:hAnsiTheme="minorEastAsia" w:eastAsiaTheme="minorEastAsia"/>
          <w:sz w:val="32"/>
          <w:szCs w:val="32"/>
        </w:rPr>
        <w:t>7</w:t>
      </w:r>
      <w:r>
        <w:rPr>
          <w:rFonts w:hint="eastAsia" w:asciiTheme="minorEastAsia" w:hAnsiTheme="minorEastAsia" w:eastAsiaTheme="minorEastAsia"/>
          <w:sz w:val="32"/>
          <w:szCs w:val="32"/>
        </w:rPr>
        <w:t xml:space="preserve">、卫生健康支出（类）公共卫生（款）突发公共卫生事件应急处理（项）。年初预算为 </w:t>
      </w:r>
      <w:r>
        <w:rPr>
          <w:rFonts w:asciiTheme="minorEastAsia" w:hAnsiTheme="minorEastAsia" w:eastAsiaTheme="minorEastAsia"/>
          <w:sz w:val="32"/>
          <w:szCs w:val="32"/>
        </w:rPr>
        <w:t>3</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3</w:t>
      </w:r>
      <w:r>
        <w:rPr>
          <w:rFonts w:hint="eastAsia" w:asciiTheme="minorEastAsia" w:hAnsiTheme="minorEastAsia" w:eastAsiaTheme="minorEastAsia"/>
          <w:sz w:val="32"/>
          <w:szCs w:val="32"/>
        </w:rPr>
        <w:t xml:space="preserve"> 万元，完成年初预算的 100%。</w:t>
      </w:r>
    </w:p>
    <w:p>
      <w:pPr>
        <w:pStyle w:val="9"/>
        <w:ind w:firstLine="800" w:firstLineChars="250"/>
        <w:rPr>
          <w:rFonts w:hint="eastAsia" w:asciiTheme="minorEastAsia" w:hAnsiTheme="minorEastAsia" w:eastAsiaTheme="minorEastAsia"/>
          <w:sz w:val="32"/>
          <w:szCs w:val="32"/>
        </w:rPr>
      </w:pPr>
      <w:bookmarkStart w:id="4" w:name="_Hlk144978278"/>
      <w:r>
        <w:rPr>
          <w:rFonts w:asciiTheme="minorEastAsia" w:hAnsiTheme="minorEastAsia" w:eastAsiaTheme="minorEastAsia"/>
          <w:sz w:val="32"/>
          <w:szCs w:val="32"/>
        </w:rPr>
        <w:t>8</w:t>
      </w:r>
      <w:r>
        <w:rPr>
          <w:rFonts w:hint="eastAsia" w:asciiTheme="minorEastAsia" w:hAnsiTheme="minorEastAsia" w:eastAsiaTheme="minorEastAsia"/>
          <w:sz w:val="32"/>
          <w:szCs w:val="32"/>
        </w:rPr>
        <w:t>、卫生健康支出（类）行政事业单位医疗（款）行政单位医疗（项）。年初预算为 23.91 万元，支出决算为 23.91 万元，完成年初预算的 100%。</w:t>
      </w:r>
    </w:p>
    <w:bookmarkEnd w:id="4"/>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9</w:t>
      </w:r>
      <w:r>
        <w:rPr>
          <w:rFonts w:hint="eastAsia" w:asciiTheme="minorEastAsia" w:hAnsiTheme="minorEastAsia" w:eastAsiaTheme="minorEastAsia"/>
          <w:sz w:val="32"/>
          <w:szCs w:val="32"/>
        </w:rPr>
        <w:t xml:space="preserve">、城乡社区支出（类）国有土地使用权出让收入安排的支出（款）征地和拆迁补偿支出（项）。年初预算为 </w:t>
      </w:r>
      <w:r>
        <w:rPr>
          <w:rFonts w:asciiTheme="minorEastAsia" w:hAnsiTheme="minorEastAsia" w:eastAsiaTheme="minorEastAsia"/>
          <w:sz w:val="32"/>
          <w:szCs w:val="32"/>
        </w:rPr>
        <w:t>409.77</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409.77</w:t>
      </w:r>
      <w:r>
        <w:rPr>
          <w:rFonts w:hint="eastAsia" w:asciiTheme="minorEastAsia" w:hAnsiTheme="minorEastAsia" w:eastAsiaTheme="minorEastAsia"/>
          <w:sz w:val="32"/>
          <w:szCs w:val="32"/>
        </w:rPr>
        <w:t>万元，完成年初预算的 100%。</w:t>
      </w:r>
    </w:p>
    <w:p>
      <w:pPr>
        <w:pStyle w:val="9"/>
        <w:ind w:firstLine="800" w:firstLineChars="250"/>
        <w:rPr>
          <w:rFonts w:hint="eastAsia" w:asciiTheme="minorEastAsia" w:hAnsiTheme="minorEastAsia" w:eastAsiaTheme="minorEastAsia"/>
          <w:sz w:val="32"/>
          <w:szCs w:val="32"/>
        </w:rPr>
      </w:pPr>
      <w:r>
        <w:rPr>
          <w:rFonts w:asciiTheme="minorEastAsia" w:hAnsiTheme="minorEastAsia" w:eastAsiaTheme="minorEastAsia"/>
          <w:sz w:val="32"/>
          <w:szCs w:val="32"/>
        </w:rPr>
        <w:t>10</w:t>
      </w:r>
      <w:r>
        <w:rPr>
          <w:rFonts w:hint="eastAsia" w:asciiTheme="minorEastAsia" w:hAnsiTheme="minorEastAsia" w:eastAsiaTheme="minorEastAsia"/>
          <w:sz w:val="32"/>
          <w:szCs w:val="32"/>
        </w:rPr>
        <w:t xml:space="preserve">、城乡社区支出（类）国有土地使用权出让收入安排的支出（款）其他国有土地使用权出让收入安排的支出（项）。年初预算为 </w:t>
      </w:r>
      <w:r>
        <w:rPr>
          <w:rFonts w:asciiTheme="minorEastAsia" w:hAnsiTheme="minorEastAsia" w:eastAsiaTheme="minorEastAsia"/>
          <w:sz w:val="32"/>
          <w:szCs w:val="32"/>
        </w:rPr>
        <w:t>23.91</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23.91</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11</w:t>
      </w:r>
      <w:r>
        <w:rPr>
          <w:rFonts w:hint="eastAsia" w:asciiTheme="minorEastAsia" w:hAnsiTheme="minorEastAsia" w:eastAsiaTheme="minorEastAsia"/>
          <w:sz w:val="32"/>
          <w:szCs w:val="32"/>
        </w:rPr>
        <w:t xml:space="preserve">、农林水支出（类）林业和草原（款）林业草原防灾减灾（项）。年初预算为 </w:t>
      </w:r>
      <w:r>
        <w:rPr>
          <w:rFonts w:asciiTheme="minorEastAsia" w:hAnsiTheme="minorEastAsia" w:eastAsiaTheme="minorEastAsia"/>
          <w:sz w:val="32"/>
          <w:szCs w:val="32"/>
        </w:rPr>
        <w:t>1</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12</w:t>
      </w:r>
      <w:r>
        <w:rPr>
          <w:rFonts w:hint="eastAsia" w:asciiTheme="minorEastAsia" w:hAnsiTheme="minorEastAsia" w:eastAsiaTheme="minorEastAsia"/>
          <w:sz w:val="32"/>
          <w:szCs w:val="32"/>
        </w:rPr>
        <w:t>、农林水支出（类）扶贫（款）其他扶贫支出（项）。年初预算为</w:t>
      </w:r>
      <w:r>
        <w:rPr>
          <w:rFonts w:asciiTheme="minorEastAsia" w:hAnsiTheme="minorEastAsia" w:eastAsiaTheme="minorEastAsia"/>
          <w:sz w:val="32"/>
          <w:szCs w:val="32"/>
        </w:rPr>
        <w:t>11</w:t>
      </w:r>
      <w:r>
        <w:rPr>
          <w:rFonts w:hint="eastAsia" w:asciiTheme="minorEastAsia" w:hAnsiTheme="minorEastAsia" w:eastAsiaTheme="minorEastAsia"/>
          <w:sz w:val="32"/>
          <w:szCs w:val="32"/>
        </w:rPr>
        <w:t xml:space="preserve"> 万元，支出决算为</w:t>
      </w:r>
      <w:r>
        <w:rPr>
          <w:rFonts w:asciiTheme="minorEastAsia" w:hAnsiTheme="minorEastAsia" w:eastAsiaTheme="minorEastAsia"/>
          <w:sz w:val="32"/>
          <w:szCs w:val="32"/>
        </w:rPr>
        <w:t>11</w:t>
      </w:r>
      <w:r>
        <w:rPr>
          <w:rFonts w:hint="eastAsia" w:asciiTheme="minorEastAsia" w:hAnsiTheme="minorEastAsia" w:eastAsiaTheme="minorEastAsia"/>
          <w:sz w:val="32"/>
          <w:szCs w:val="32"/>
        </w:rPr>
        <w:t xml:space="preserve"> 万元，完成年初预算的 100%。</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13</w:t>
      </w:r>
      <w:r>
        <w:rPr>
          <w:rFonts w:hint="eastAsia" w:asciiTheme="minorEastAsia" w:hAnsiTheme="minorEastAsia" w:eastAsiaTheme="minorEastAsia"/>
          <w:sz w:val="32"/>
          <w:szCs w:val="32"/>
        </w:rPr>
        <w:t xml:space="preserve">、农林水支出（类）农村综合改革（款）对村民委员会和村党支部的补助（项）。年初预算为 </w:t>
      </w:r>
      <w:r>
        <w:rPr>
          <w:rFonts w:asciiTheme="minorEastAsia" w:hAnsiTheme="minorEastAsia" w:eastAsiaTheme="minorEastAsia"/>
          <w:sz w:val="32"/>
          <w:szCs w:val="32"/>
        </w:rPr>
        <w:t>250.5</w:t>
      </w:r>
      <w:r>
        <w:rPr>
          <w:rFonts w:hint="eastAsia" w:asciiTheme="minorEastAsia" w:hAnsiTheme="minorEastAsia" w:eastAsiaTheme="minorEastAsia"/>
          <w:sz w:val="32"/>
          <w:szCs w:val="32"/>
        </w:rPr>
        <w:t xml:space="preserve">万元，支出决算为 </w:t>
      </w:r>
      <w:r>
        <w:rPr>
          <w:rFonts w:asciiTheme="minorEastAsia" w:hAnsiTheme="minorEastAsia" w:eastAsiaTheme="minorEastAsia"/>
          <w:sz w:val="32"/>
          <w:szCs w:val="32"/>
        </w:rPr>
        <w:t>250.5</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14</w:t>
      </w:r>
      <w:r>
        <w:rPr>
          <w:rFonts w:hint="eastAsia" w:asciiTheme="minorEastAsia" w:hAnsiTheme="minorEastAsia" w:eastAsiaTheme="minorEastAsia"/>
          <w:sz w:val="32"/>
          <w:szCs w:val="32"/>
        </w:rPr>
        <w:t>、农林水支出（类）普惠金融发展支出（款）创业担保贷款贴息（项）。年初预算为</w:t>
      </w:r>
      <w:r>
        <w:rPr>
          <w:rFonts w:asciiTheme="minorEastAsia" w:hAnsiTheme="minorEastAsia" w:eastAsiaTheme="minorEastAsia"/>
          <w:sz w:val="32"/>
          <w:szCs w:val="32"/>
        </w:rPr>
        <w:t>3</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3</w:t>
      </w:r>
      <w:r>
        <w:rPr>
          <w:rFonts w:hint="eastAsia" w:asciiTheme="minorEastAsia" w:hAnsiTheme="minorEastAsia" w:eastAsiaTheme="minorEastAsia"/>
          <w:sz w:val="32"/>
          <w:szCs w:val="32"/>
        </w:rPr>
        <w:t>万元，完成年初预算的 100%。</w:t>
      </w:r>
    </w:p>
    <w:p>
      <w:pPr>
        <w:pStyle w:val="9"/>
        <w:rPr>
          <w:rFonts w:hAnsi="黑体"/>
          <w:b/>
          <w:sz w:val="32"/>
          <w:szCs w:val="32"/>
        </w:rPr>
      </w:pPr>
      <w:r>
        <w:rPr>
          <w:rFonts w:hint="eastAsia" w:hAnsi="黑体"/>
          <w:b/>
          <w:sz w:val="32"/>
          <w:szCs w:val="32"/>
        </w:rPr>
        <w:t>六、一般公共预算财政拨款基本支出决算情况说明</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asciiTheme="minorEastAsia" w:hAnsiTheme="minorEastAsia" w:eastAsiaTheme="minorEastAsia"/>
          <w:sz w:val="32"/>
          <w:szCs w:val="32"/>
        </w:rPr>
        <w:t>1</w:t>
      </w:r>
      <w:r>
        <w:rPr>
          <w:rFonts w:hint="eastAsia" w:asciiTheme="minorEastAsia" w:hAnsiTheme="minorEastAsia" w:eastAsiaTheme="minorEastAsia"/>
          <w:sz w:val="32"/>
          <w:szCs w:val="32"/>
        </w:rPr>
        <w:t xml:space="preserve"> 年度财政拨款基本支出 </w:t>
      </w:r>
      <w:r>
        <w:rPr>
          <w:rFonts w:asciiTheme="minorEastAsia" w:hAnsiTheme="minorEastAsia" w:eastAsiaTheme="minorEastAsia"/>
          <w:sz w:val="32"/>
          <w:szCs w:val="32"/>
        </w:rPr>
        <w:t>826.15</w:t>
      </w:r>
      <w:r>
        <w:rPr>
          <w:rFonts w:hint="eastAsia" w:asciiTheme="minorEastAsia" w:hAnsiTheme="minorEastAsia" w:eastAsiaTheme="minorEastAsia"/>
          <w:sz w:val="32"/>
          <w:szCs w:val="32"/>
        </w:rPr>
        <w:t xml:space="preserve"> 万元，其中：人员经费 </w:t>
      </w:r>
      <w:r>
        <w:rPr>
          <w:rFonts w:asciiTheme="minorEastAsia" w:hAnsiTheme="minorEastAsia" w:eastAsiaTheme="minorEastAsia"/>
          <w:sz w:val="32"/>
          <w:szCs w:val="32"/>
        </w:rPr>
        <w:t>630.66</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万元，占基本支出的 </w:t>
      </w:r>
      <w:r>
        <w:rPr>
          <w:rFonts w:asciiTheme="minorEastAsia" w:hAnsiTheme="minorEastAsia" w:eastAsiaTheme="minorEastAsia"/>
          <w:sz w:val="32"/>
          <w:szCs w:val="32"/>
        </w:rPr>
        <w:t>76.34</w:t>
      </w:r>
      <w:r>
        <w:rPr>
          <w:rFonts w:hint="eastAsia" w:asciiTheme="minorEastAsia" w:hAnsiTheme="minorEastAsia" w:eastAsiaTheme="minorEastAsia"/>
          <w:sz w:val="32"/>
          <w:szCs w:val="32"/>
        </w:rPr>
        <w:t>%，主要包括：基本工资、津贴补贴、奖金、</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伙食补助费、机关事业单位基本养老保险缴费、职业年金缴费、职工</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基本医疗保险缴费、其他社会保障缴费、住房公积金、退休费、抚恤</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金、生活补助、救济费、奖励金、其他对个人和家庭的补助；公用经</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费</w:t>
      </w:r>
      <w:r>
        <w:rPr>
          <w:rFonts w:asciiTheme="minorEastAsia" w:hAnsiTheme="minorEastAsia" w:eastAsiaTheme="minorEastAsia"/>
          <w:sz w:val="32"/>
          <w:szCs w:val="32"/>
        </w:rPr>
        <w:t>195.49</w:t>
      </w:r>
      <w:r>
        <w:rPr>
          <w:rFonts w:hint="eastAsia" w:asciiTheme="minorEastAsia" w:hAnsiTheme="minorEastAsia" w:eastAsiaTheme="minorEastAsia"/>
          <w:sz w:val="32"/>
          <w:szCs w:val="32"/>
        </w:rPr>
        <w:t xml:space="preserve"> 万元，占基本支出的 </w:t>
      </w:r>
      <w:r>
        <w:rPr>
          <w:rFonts w:asciiTheme="minorEastAsia" w:hAnsiTheme="minorEastAsia" w:eastAsiaTheme="minorEastAsia"/>
          <w:sz w:val="32"/>
          <w:szCs w:val="32"/>
        </w:rPr>
        <w:t>23.66</w:t>
      </w:r>
      <w:r>
        <w:rPr>
          <w:rFonts w:hint="eastAsia" w:asciiTheme="minorEastAsia" w:hAnsiTheme="minorEastAsia" w:eastAsiaTheme="minorEastAsia"/>
          <w:sz w:val="32"/>
          <w:szCs w:val="32"/>
        </w:rPr>
        <w:t>%，主要包括：办公费、印刷费、</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咨询费、水费、电费、邮电费、物业管理费、差旅费、维修（护）费、</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会议费、培训费、公务接待费、劳务费、委托业务费、工会经费、福</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利费、公务用车运行维护费、其他商品和服务支出。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asciiTheme="minorEastAsia" w:hAnsiTheme="minorEastAsia" w:eastAsiaTheme="minorEastAsia"/>
          <w:sz w:val="32"/>
          <w:szCs w:val="32"/>
        </w:rPr>
        <w:t>8.3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asciiTheme="minorEastAsia" w:hAnsiTheme="minorEastAsia" w:eastAsiaTheme="minorEastAsia"/>
          <w:sz w:val="32"/>
          <w:szCs w:val="32"/>
        </w:rPr>
        <w:t>3.8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%，决算数小于预算数的主要原因是2</w:t>
      </w:r>
      <w:r>
        <w:rPr>
          <w:rFonts w:asciiTheme="minorEastAsia" w:hAnsiTheme="minorEastAsia" w:eastAsiaTheme="minorEastAsia"/>
          <w:sz w:val="32"/>
          <w:szCs w:val="32"/>
        </w:rPr>
        <w:t>021</w:t>
      </w:r>
      <w:r>
        <w:rPr>
          <w:rFonts w:hint="eastAsia" w:asciiTheme="minorEastAsia" w:hAnsiTheme="minorEastAsia" w:eastAsiaTheme="minorEastAsia"/>
          <w:sz w:val="32"/>
          <w:szCs w:val="32"/>
        </w:rPr>
        <w:t>年公务接待费支出3</w:t>
      </w:r>
      <w:r>
        <w:rPr>
          <w:rFonts w:asciiTheme="minorEastAsia" w:hAnsiTheme="minorEastAsia" w:eastAsiaTheme="minorEastAsia"/>
          <w:sz w:val="32"/>
          <w:szCs w:val="32"/>
        </w:rPr>
        <w:t>.8</w:t>
      </w:r>
      <w:r>
        <w:rPr>
          <w:rFonts w:hint="eastAsia" w:asciiTheme="minorEastAsia" w:hAnsiTheme="minorEastAsia" w:eastAsiaTheme="minorEastAsia"/>
          <w:sz w:val="32"/>
          <w:szCs w:val="32"/>
        </w:rPr>
        <w:t>万元列入在征地与拆迁补偿支出中，决算机构运行信息表中未取得数据。</w:t>
      </w:r>
      <w:bookmarkStart w:id="5" w:name="_Hlk144981307"/>
      <w:r>
        <w:rPr>
          <w:rFonts w:hint="eastAsia" w:asciiTheme="minorEastAsia" w:hAnsiTheme="minorEastAsia" w:eastAsiaTheme="minorEastAsia"/>
          <w:sz w:val="32"/>
          <w:szCs w:val="32"/>
        </w:rPr>
        <w:t>本年数与上年数相同。</w:t>
      </w:r>
      <w:bookmarkEnd w:id="5"/>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bookmarkStart w:id="6" w:name="_GoBack"/>
      <w:bookmarkEnd w:id="6"/>
      <w:r>
        <w:rPr>
          <w:rFonts w:hint="eastAsia" w:asciiTheme="minorEastAsia" w:hAnsiTheme="minorEastAsia" w:eastAsiaTheme="minorEastAsia"/>
          <w:sz w:val="32"/>
          <w:szCs w:val="32"/>
        </w:rPr>
        <w:t>公务用车运行维护费支出预算为</w:t>
      </w:r>
      <w:r>
        <w:rPr>
          <w:rFonts w:asciiTheme="minorEastAsia" w:hAnsiTheme="minorEastAsia" w:eastAsiaTheme="minorEastAsia"/>
          <w:sz w:val="32"/>
          <w:szCs w:val="32"/>
        </w:rPr>
        <w:t>4.5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%，决算数小于预算数的主要原因是2</w:t>
      </w:r>
      <w:r>
        <w:rPr>
          <w:rFonts w:asciiTheme="minorEastAsia" w:hAnsiTheme="minorEastAsia" w:eastAsiaTheme="minorEastAsia"/>
          <w:sz w:val="32"/>
          <w:szCs w:val="32"/>
        </w:rPr>
        <w:t>021</w:t>
      </w:r>
      <w:r>
        <w:rPr>
          <w:rFonts w:hint="eastAsia" w:asciiTheme="minorEastAsia" w:hAnsiTheme="minorEastAsia" w:eastAsiaTheme="minorEastAsia"/>
          <w:sz w:val="32"/>
          <w:szCs w:val="32"/>
        </w:rPr>
        <w:t>年公务用车运行维护费支出</w:t>
      </w:r>
      <w:r>
        <w:rPr>
          <w:rFonts w:asciiTheme="minorEastAsia" w:hAnsiTheme="minorEastAsia" w:eastAsiaTheme="minorEastAsia"/>
          <w:sz w:val="32"/>
          <w:szCs w:val="32"/>
        </w:rPr>
        <w:t>4.5</w:t>
      </w:r>
      <w:r>
        <w:rPr>
          <w:rFonts w:hint="eastAsia" w:asciiTheme="minorEastAsia" w:hAnsiTheme="minorEastAsia" w:eastAsiaTheme="minorEastAsia"/>
          <w:sz w:val="32"/>
          <w:szCs w:val="32"/>
        </w:rPr>
        <w:t>万元列入在征地与拆迁补偿支出中，决算机构运行信息表中未取得数据。本年数与上年数相同。</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 3.80 万元，占 45.78%，因公出国（境）费支出决算 0.00 万元，占0.00%，公务用车购置费及运行维护费支出决算 4.50 万元，占54.22%。具体情况如下：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2、公务接待费支出决算为 3.80 万元，全年共接待来访团组 </w:t>
      </w:r>
      <w:r>
        <w:rPr>
          <w:rFonts w:asciiTheme="minorEastAsia" w:hAnsiTheme="minorEastAsia" w:eastAsiaTheme="minorEastAsia"/>
          <w:sz w:val="32"/>
          <w:szCs w:val="32"/>
        </w:rPr>
        <w:t>82</w:t>
      </w:r>
      <w:r>
        <w:rPr>
          <w:rFonts w:hint="eastAsia" w:asciiTheme="minorEastAsia" w:hAnsiTheme="minorEastAsia" w:eastAsiaTheme="minorEastAsia"/>
          <w:sz w:val="32"/>
          <w:szCs w:val="32"/>
        </w:rPr>
        <w:t>个，来宾 2</w:t>
      </w:r>
      <w:r>
        <w:rPr>
          <w:rFonts w:asciiTheme="minorEastAsia" w:hAnsiTheme="minorEastAsia" w:eastAsiaTheme="minorEastAsia"/>
          <w:sz w:val="32"/>
          <w:szCs w:val="32"/>
        </w:rPr>
        <w:t>83</w:t>
      </w:r>
      <w:r>
        <w:rPr>
          <w:rFonts w:hint="eastAsia" w:asciiTheme="minorEastAsia" w:hAnsiTheme="minorEastAsia" w:eastAsiaTheme="minorEastAsia"/>
          <w:sz w:val="32"/>
          <w:szCs w:val="32"/>
        </w:rPr>
        <w:t xml:space="preserve"> 人次，主要是兄弟乡镇领导、同仁来我单位学习交流接待用餐支出。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asciiTheme="minorEastAsia" w:hAnsiTheme="minorEastAsia"/>
          <w:sz w:val="32"/>
          <w:szCs w:val="32"/>
        </w:rPr>
        <w:t>0</w:t>
      </w:r>
      <w:r>
        <w:rPr>
          <w:rFonts w:hint="eastAsia" w:asciiTheme="minorEastAsia" w:hAnsiTheme="minorEastAsia"/>
          <w:sz w:val="32"/>
          <w:szCs w:val="32"/>
        </w:rPr>
        <w:t>万元，其中：公务用车购置费</w:t>
      </w:r>
      <w:r>
        <w:rPr>
          <w:rFonts w:asciiTheme="minorEastAsia" w:hAnsiTheme="minorEastAsia"/>
          <w:sz w:val="32"/>
          <w:szCs w:val="32"/>
        </w:rPr>
        <w:t>0</w:t>
      </w:r>
      <w:r>
        <w:rPr>
          <w:rFonts w:hint="eastAsia" w:asciiTheme="minorEastAsia" w:hAnsiTheme="minorEastAsia"/>
          <w:sz w:val="32"/>
          <w:szCs w:val="32"/>
        </w:rPr>
        <w:t>万元，富塘街道办事处（单位本级或某二级机构）更新公务用车</w:t>
      </w:r>
      <w:r>
        <w:rPr>
          <w:rFonts w:asciiTheme="minorEastAsia" w:hAnsiTheme="minorEastAsia"/>
          <w:sz w:val="32"/>
          <w:szCs w:val="32"/>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asciiTheme="minorEastAsia" w:hAnsiTheme="minorEastAsia"/>
          <w:sz w:val="32"/>
          <w:szCs w:val="32"/>
        </w:rPr>
        <w:t>4.5</w:t>
      </w:r>
      <w:r>
        <w:rPr>
          <w:rFonts w:hint="eastAsia" w:asciiTheme="minorEastAsia" w:hAnsiTheme="minorEastAsia"/>
          <w:sz w:val="32"/>
          <w:szCs w:val="32"/>
        </w:rPr>
        <w:t>万元，主要是燃料、维修保养和保险费用等支出，截止2021年12月31日，我单位开支财政拨款的公务用车保有量为</w:t>
      </w:r>
      <w:r>
        <w:rPr>
          <w:rFonts w:asciiTheme="minorEastAsia" w:hAnsiTheme="minorEastAsia"/>
          <w:sz w:val="32"/>
          <w:szCs w:val="32"/>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asciiTheme="minorEastAsia" w:hAnsiTheme="minorEastAsia" w:eastAsiaTheme="minorEastAsia"/>
          <w:sz w:val="32"/>
          <w:szCs w:val="32"/>
        </w:rPr>
        <w:t>433.37</w:t>
      </w:r>
      <w:r>
        <w:rPr>
          <w:rFonts w:hint="eastAsia" w:asciiTheme="minorEastAsia" w:hAnsiTheme="minorEastAsia" w:eastAsiaTheme="minorEastAsia"/>
          <w:sz w:val="32"/>
          <w:szCs w:val="32"/>
        </w:rPr>
        <w:t>万元；年初结转和结余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w:t>
      </w:r>
      <w:r>
        <w:rPr>
          <w:rFonts w:asciiTheme="minorEastAsia" w:hAnsiTheme="minorEastAsia" w:eastAsiaTheme="minorEastAsia"/>
          <w:sz w:val="32"/>
          <w:szCs w:val="32"/>
        </w:rPr>
        <w:t>433.37</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409.77</w:t>
      </w:r>
      <w:r>
        <w:rPr>
          <w:rFonts w:hint="eastAsia" w:asciiTheme="minorEastAsia" w:hAnsiTheme="minorEastAsia" w:eastAsiaTheme="minorEastAsia"/>
          <w:sz w:val="32"/>
          <w:szCs w:val="32"/>
        </w:rPr>
        <w:t>万元，项目支出</w:t>
      </w:r>
      <w:r>
        <w:rPr>
          <w:rFonts w:asciiTheme="minorEastAsia" w:hAnsiTheme="minorEastAsia" w:eastAsiaTheme="minorEastAsia"/>
          <w:sz w:val="32"/>
          <w:szCs w:val="32"/>
        </w:rPr>
        <w:t>23.6</w:t>
      </w:r>
      <w:r>
        <w:rPr>
          <w:rFonts w:hint="eastAsia" w:asciiTheme="minorEastAsia" w:hAnsiTheme="minorEastAsia" w:eastAsiaTheme="minorEastAsia"/>
          <w:sz w:val="32"/>
          <w:szCs w:val="32"/>
        </w:rPr>
        <w:t>万元；年末结转和结余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万元。具体情况如下：</w:t>
      </w:r>
      <w:r>
        <w:rPr>
          <w:rFonts w:asciiTheme="minorEastAsia" w:hAnsiTheme="minorEastAsia" w:eastAsiaTheme="minorEastAsia"/>
          <w:i/>
          <w:color w:val="FF0000"/>
          <w:sz w:val="32"/>
          <w:szCs w:val="32"/>
        </w:rPr>
        <w:t xml:space="preserve"> </w:t>
      </w:r>
    </w:p>
    <w:p>
      <w:pPr>
        <w:pStyle w:val="9"/>
        <w:ind w:firstLine="640" w:firstLineChars="200"/>
        <w:rPr>
          <w:rFonts w:hint="eastAsia"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、城乡社区支出（类）国有土地使用权出让收入安排的支出（款）征地和拆迁补偿支出（项）。年初预算为 409.77 万元，支出决算为 409.77万元，完成年初预算的 100%。</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 xml:space="preserve">、城乡社区支出（类）国有土地使用权出让收入安排的支出（款）其他国有土地使用权出让收入安排的支出（项）。年初预算为 </w:t>
      </w:r>
      <w:r>
        <w:rPr>
          <w:rFonts w:asciiTheme="minorEastAsia" w:hAnsiTheme="minorEastAsia" w:eastAsiaTheme="minorEastAsia"/>
          <w:sz w:val="32"/>
          <w:szCs w:val="32"/>
        </w:rPr>
        <w:t>23.6</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23.6</w:t>
      </w:r>
      <w:r>
        <w:rPr>
          <w:rFonts w:hint="eastAsia" w:asciiTheme="minorEastAsia" w:hAnsiTheme="minorEastAsia" w:eastAsiaTheme="minorEastAsia"/>
          <w:sz w:val="32"/>
          <w:szCs w:val="32"/>
        </w:rPr>
        <w:t>万元，完成年初预算的 100%。</w:t>
      </w:r>
    </w:p>
    <w:p>
      <w:pPr>
        <w:pStyle w:val="9"/>
        <w:ind w:firstLine="640" w:firstLineChars="200"/>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 202</w:t>
      </w:r>
      <w:r>
        <w:rPr>
          <w:rFonts w:asciiTheme="minorEastAsia" w:hAnsiTheme="minorEastAsia" w:eastAsiaTheme="minorEastAsia"/>
          <w:sz w:val="32"/>
          <w:szCs w:val="32"/>
        </w:rPr>
        <w:t>1</w:t>
      </w:r>
      <w:r>
        <w:rPr>
          <w:rFonts w:hint="eastAsia" w:asciiTheme="minorEastAsia" w:hAnsiTheme="minorEastAsia" w:eastAsiaTheme="minorEastAsia"/>
          <w:sz w:val="32"/>
          <w:szCs w:val="32"/>
        </w:rPr>
        <w:t xml:space="preserve"> 年机关运行经费支出 </w:t>
      </w:r>
      <w:r>
        <w:rPr>
          <w:rFonts w:asciiTheme="minorEastAsia" w:hAnsiTheme="minorEastAsia" w:eastAsiaTheme="minorEastAsia"/>
          <w:sz w:val="32"/>
          <w:szCs w:val="32"/>
        </w:rPr>
        <w:t>113.18</w:t>
      </w:r>
      <w:r>
        <w:rPr>
          <w:rFonts w:hint="eastAsia" w:asciiTheme="minorEastAsia" w:hAnsiTheme="minorEastAsia" w:eastAsiaTheme="minorEastAsia"/>
          <w:sz w:val="32"/>
          <w:szCs w:val="32"/>
        </w:rPr>
        <w:t xml:space="preserve"> 万元，年初预算数 85.98万元，比年初预算增加 </w:t>
      </w:r>
      <w:r>
        <w:rPr>
          <w:rFonts w:asciiTheme="minorEastAsia" w:hAnsiTheme="minorEastAsia" w:eastAsiaTheme="minorEastAsia"/>
          <w:sz w:val="32"/>
          <w:szCs w:val="32"/>
        </w:rPr>
        <w:t>27.2</w:t>
      </w:r>
      <w:r>
        <w:rPr>
          <w:rFonts w:hint="eastAsia" w:asciiTheme="minorEastAsia" w:hAnsiTheme="minorEastAsia" w:eastAsiaTheme="minorEastAsia"/>
          <w:sz w:val="32"/>
          <w:szCs w:val="32"/>
        </w:rPr>
        <w:t xml:space="preserve"> 万元，增加 </w:t>
      </w:r>
      <w:r>
        <w:rPr>
          <w:rFonts w:asciiTheme="minorEastAsia" w:hAnsiTheme="minorEastAsia" w:eastAsiaTheme="minorEastAsia"/>
          <w:sz w:val="32"/>
          <w:szCs w:val="32"/>
        </w:rPr>
        <w:t>31.64</w:t>
      </w:r>
      <w:r>
        <w:rPr>
          <w:rFonts w:hint="eastAsia" w:asciiTheme="minorEastAsia" w:hAnsiTheme="minorEastAsia" w:eastAsiaTheme="minorEastAsia"/>
          <w:sz w:val="32"/>
          <w:szCs w:val="32"/>
        </w:rPr>
        <w:t>%，主要原因是：增加了维修（护）支出。</w:t>
      </w:r>
    </w:p>
    <w:p>
      <w:pPr>
        <w:pStyle w:val="9"/>
        <w:ind w:firstLine="640" w:firstLineChars="200"/>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2022 年本部门开支会议费 </w:t>
      </w:r>
      <w:r>
        <w:rPr>
          <w:rFonts w:asciiTheme="minorEastAsia" w:hAnsiTheme="minorEastAsia" w:eastAsiaTheme="minorEastAsia"/>
          <w:sz w:val="32"/>
          <w:szCs w:val="32"/>
        </w:rPr>
        <w:t>6.79</w:t>
      </w:r>
      <w:r>
        <w:rPr>
          <w:rFonts w:hint="eastAsia" w:asciiTheme="minorEastAsia" w:hAnsiTheme="minorEastAsia" w:eastAsiaTheme="minorEastAsia"/>
          <w:sz w:val="32"/>
          <w:szCs w:val="32"/>
        </w:rPr>
        <w:t xml:space="preserve"> 万元，用于脱贫攻坚、农村人居环境卫生整治、综治维稳、禁毒，党员代表等会议，人数 2</w:t>
      </w:r>
      <w:r>
        <w:rPr>
          <w:rFonts w:asciiTheme="minorEastAsia" w:hAnsiTheme="minorEastAsia" w:eastAsiaTheme="minorEastAsia"/>
          <w:sz w:val="32"/>
          <w:szCs w:val="32"/>
        </w:rPr>
        <w:t>38</w:t>
      </w:r>
      <w:r>
        <w:rPr>
          <w:rFonts w:hint="eastAsia" w:asciiTheme="minorEastAsia" w:hAnsiTheme="minorEastAsia" w:eastAsiaTheme="minorEastAsia"/>
          <w:sz w:val="32"/>
          <w:szCs w:val="32"/>
        </w:rPr>
        <w:t>5 人，内容为乡村振兴、农村人居环境卫生整治、综治维稳、禁毒宣传，党员代表等会议；开支培训费</w:t>
      </w:r>
      <w:r>
        <w:rPr>
          <w:rFonts w:asciiTheme="minorEastAsia" w:hAnsiTheme="minorEastAsia" w:eastAsiaTheme="minorEastAsia"/>
          <w:sz w:val="32"/>
          <w:szCs w:val="32"/>
        </w:rPr>
        <w:t>1.85</w:t>
      </w:r>
      <w:r>
        <w:rPr>
          <w:rFonts w:hint="eastAsia" w:asciiTheme="minorEastAsia" w:hAnsiTheme="minorEastAsia" w:eastAsiaTheme="minorEastAsia"/>
          <w:sz w:val="32"/>
          <w:szCs w:val="32"/>
        </w:rPr>
        <w:t xml:space="preserve"> 万元，用于开展脱贫攻坚、党员冬训、农村财务等培训，人数 </w:t>
      </w:r>
      <w:r>
        <w:rPr>
          <w:rFonts w:asciiTheme="minorEastAsia" w:hAnsiTheme="minorEastAsia" w:eastAsiaTheme="minorEastAsia"/>
          <w:sz w:val="32"/>
          <w:szCs w:val="32"/>
        </w:rPr>
        <w:t>176</w:t>
      </w:r>
      <w:r>
        <w:rPr>
          <w:rFonts w:hint="eastAsia" w:asciiTheme="minorEastAsia" w:hAnsiTheme="minorEastAsia" w:eastAsiaTheme="minorEastAsia"/>
          <w:sz w:val="32"/>
          <w:szCs w:val="32"/>
        </w:rPr>
        <w:t>6 人，内容为乡村振兴、党员冬训、农村财务等培训；未举办节庆、晚会、论坛、赛事活动。</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万元，其中：政府采购货物支出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 xml:space="preserve"> 万元、政府采购工程支出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万元、政府采购服务支出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万元。授予中小企业合同金额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万元，占政府采购支出总额的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%，其中：授予小微企业合同金额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万元，占授予中小企业合同金额的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%；货物采购授予中小企业合同金额占货物支出金额的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%，工程采购授予中小企业合同金额占工程支出金额的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%，服务采购授予中小企业合同金额占服务支出金额的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截至2021年12月31日，本部门共有公务用车 1 辆，其中，主要领导干部用车 1 辆、机要通信用车 0 辆、应急保障用车 0 辆、执法执勤用车 0 辆、特种专业技术用车 0 辆、其他按照规定配备的公务用车 0 辆；单位价值 50 万元以上通用设备 0 台（套），单位价值 100 万元以上专用设备 0 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cs="黑体" w:asciiTheme="minorEastAsia" w:hAnsiTheme="minorEastAsia"/>
          <w:color w:val="000000"/>
          <w:kern w:val="0"/>
          <w:sz w:val="32"/>
          <w:szCs w:val="32"/>
        </w:rPr>
        <w:t>5</w:t>
      </w:r>
      <w:r>
        <w:rPr>
          <w:rFonts w:hint="eastAsia" w:cs="黑体" w:asciiTheme="minorEastAsia" w:hAnsiTheme="minorEastAsia"/>
          <w:color w:val="000000"/>
          <w:kern w:val="0"/>
          <w:sz w:val="32"/>
          <w:szCs w:val="32"/>
        </w:rPr>
        <w:t>个，二级项目</w:t>
      </w:r>
      <w:r>
        <w:rPr>
          <w:rFonts w:cs="黑体" w:asciiTheme="minorEastAsia" w:hAnsiTheme="minorEastAsia"/>
          <w:color w:val="000000"/>
          <w:kern w:val="0"/>
          <w:sz w:val="32"/>
          <w:szCs w:val="32"/>
        </w:rPr>
        <w:t xml:space="preserve">13 </w:t>
      </w:r>
      <w:r>
        <w:rPr>
          <w:rFonts w:hint="eastAsia" w:cs="黑体" w:asciiTheme="minorEastAsia" w:hAnsiTheme="minorEastAsia"/>
          <w:color w:val="000000"/>
          <w:kern w:val="0"/>
          <w:sz w:val="32"/>
          <w:szCs w:val="32"/>
        </w:rPr>
        <w:t>个，共涉及资金</w:t>
      </w:r>
      <w:r>
        <w:rPr>
          <w:rFonts w:cs="黑体" w:asciiTheme="minorEastAsia" w:hAnsiTheme="minorEastAsia"/>
          <w:color w:val="000000"/>
          <w:kern w:val="0"/>
          <w:sz w:val="32"/>
          <w:szCs w:val="32"/>
        </w:rPr>
        <w:t xml:space="preserve">1023.85 </w:t>
      </w:r>
      <w:r>
        <w:rPr>
          <w:rFonts w:hint="eastAsia" w:cs="黑体" w:asciiTheme="minorEastAsia" w:hAnsiTheme="minorEastAsia"/>
          <w:color w:val="000000"/>
          <w:kern w:val="0"/>
          <w:sz w:val="32"/>
          <w:szCs w:val="32"/>
        </w:rPr>
        <w:t>万元，占一般公共预算项目支出总额的</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年度征地和拆迁补偿支出、其他国有土地使用权出让收入安排的支出等</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个政府性基金预算项目支出开展绩效自评，共涉及资金</w:t>
      </w:r>
      <w:r>
        <w:rPr>
          <w:rFonts w:cs="黑体" w:asciiTheme="minorEastAsia" w:hAnsiTheme="minorEastAsia"/>
          <w:color w:val="000000"/>
          <w:kern w:val="0"/>
          <w:sz w:val="32"/>
          <w:szCs w:val="32"/>
        </w:rPr>
        <w:t xml:space="preserve">433.37 </w:t>
      </w:r>
      <w:r>
        <w:rPr>
          <w:rFonts w:hint="eastAsia" w:cs="黑体" w:asciiTheme="minorEastAsia" w:hAnsiTheme="minorEastAsia"/>
          <w:color w:val="000000"/>
          <w:kern w:val="0"/>
          <w:sz w:val="32"/>
          <w:szCs w:val="32"/>
        </w:rPr>
        <w:t>万元，占政府性基金预算项目支出总额的</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组织对“一般公共服务支出”“农林水支出”等</w:t>
      </w:r>
      <w:r>
        <w:rPr>
          <w:rFonts w:cs="黑体" w:asciiTheme="minorEastAsia" w:hAnsiTheme="minorEastAsia"/>
          <w:color w:val="000000"/>
          <w:kern w:val="0"/>
          <w:sz w:val="32"/>
          <w:szCs w:val="32"/>
        </w:rPr>
        <w:t>5</w:t>
      </w:r>
      <w:r>
        <w:rPr>
          <w:rFonts w:hint="eastAsia" w:cs="黑体" w:asciiTheme="minorEastAsia" w:hAnsiTheme="minorEastAsia"/>
          <w:color w:val="000000"/>
          <w:kern w:val="0"/>
          <w:sz w:val="32"/>
          <w:szCs w:val="32"/>
        </w:rPr>
        <w:t>个项目开展了部门评价，涉及一般公共预算支出</w:t>
      </w:r>
      <w:r>
        <w:rPr>
          <w:rFonts w:cs="黑体" w:asciiTheme="minorEastAsia" w:hAnsiTheme="minorEastAsia"/>
          <w:color w:val="000000"/>
          <w:kern w:val="0"/>
          <w:sz w:val="32"/>
          <w:szCs w:val="32"/>
        </w:rPr>
        <w:t xml:space="preserve">590.47 </w:t>
      </w:r>
      <w:r>
        <w:rPr>
          <w:rFonts w:hint="eastAsia" w:cs="黑体" w:asciiTheme="minorEastAsia" w:hAnsiTheme="minorEastAsia"/>
          <w:color w:val="000000"/>
          <w:kern w:val="0"/>
          <w:sz w:val="32"/>
          <w:szCs w:val="32"/>
        </w:rPr>
        <w:t>万元，政府性基金预算支出</w:t>
      </w:r>
      <w:r>
        <w:rPr>
          <w:rFonts w:cs="黑体" w:asciiTheme="minorEastAsia" w:hAnsiTheme="minorEastAsia"/>
          <w:color w:val="000000"/>
          <w:kern w:val="0"/>
          <w:sz w:val="32"/>
          <w:szCs w:val="32"/>
        </w:rPr>
        <w:t xml:space="preserve">433.37 </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 xml:space="preserve">2021年，在县委、县政府的坚强领导下，在有关部门的大力支持下，富塘街道党工委、办事处以习近平新时代中国特色社会主义思想为指导，全街道广大党员干部群众脚踏实地的开展各项工作，攻克一个又一个的难关，实现了全街道经济稳步增长、各项社会事业全面进步，人民生活水平大幅度提高、社会大局持续稳定的绩效目标。 </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pStyle w:val="9"/>
        <w:jc w:val="center"/>
        <w:rPr>
          <w:rFonts w:asciiTheme="minorEastAsia" w:hAnsiTheme="minorEastAsia" w:eastAsiaTheme="minorEastAsia"/>
          <w:sz w:val="32"/>
          <w:szCs w:val="32"/>
        </w:rPr>
      </w:pP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1．财政拨款收入：指单位本年度从同级财政部门取得的各类财政拨款。</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pStyle w:val="9"/>
        <w:jc w:val="center"/>
        <w:rPr>
          <w:rFonts w:hint="eastAsia"/>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05602"/>
    <w:rsid w:val="0002229B"/>
    <w:rsid w:val="000273BD"/>
    <w:rsid w:val="00030BFE"/>
    <w:rsid w:val="000415B7"/>
    <w:rsid w:val="00041E3F"/>
    <w:rsid w:val="00055DAA"/>
    <w:rsid w:val="00061699"/>
    <w:rsid w:val="00061F7B"/>
    <w:rsid w:val="000658A3"/>
    <w:rsid w:val="00074155"/>
    <w:rsid w:val="000873EF"/>
    <w:rsid w:val="000A3F69"/>
    <w:rsid w:val="000D30CF"/>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769FE"/>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E75E1"/>
    <w:rsid w:val="00500E5F"/>
    <w:rsid w:val="005122EF"/>
    <w:rsid w:val="0051441A"/>
    <w:rsid w:val="00517C33"/>
    <w:rsid w:val="00517D5F"/>
    <w:rsid w:val="00521AF2"/>
    <w:rsid w:val="00523644"/>
    <w:rsid w:val="00533146"/>
    <w:rsid w:val="0054069E"/>
    <w:rsid w:val="00544866"/>
    <w:rsid w:val="00575E58"/>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D3ABD"/>
    <w:rsid w:val="007F3657"/>
    <w:rsid w:val="00807B23"/>
    <w:rsid w:val="00812ED5"/>
    <w:rsid w:val="008277D9"/>
    <w:rsid w:val="00833CB6"/>
    <w:rsid w:val="0084478C"/>
    <w:rsid w:val="0086638C"/>
    <w:rsid w:val="00886F9B"/>
    <w:rsid w:val="00897789"/>
    <w:rsid w:val="008A3E8D"/>
    <w:rsid w:val="009237C4"/>
    <w:rsid w:val="00944C48"/>
    <w:rsid w:val="00950252"/>
    <w:rsid w:val="00967F5D"/>
    <w:rsid w:val="00980CB6"/>
    <w:rsid w:val="009861B7"/>
    <w:rsid w:val="009A0F95"/>
    <w:rsid w:val="009B3ADF"/>
    <w:rsid w:val="009C3B52"/>
    <w:rsid w:val="009E6817"/>
    <w:rsid w:val="009E6E9A"/>
    <w:rsid w:val="00A01D2B"/>
    <w:rsid w:val="00A42218"/>
    <w:rsid w:val="00A70249"/>
    <w:rsid w:val="00A70B02"/>
    <w:rsid w:val="00A71D9F"/>
    <w:rsid w:val="00A83027"/>
    <w:rsid w:val="00A92E9F"/>
    <w:rsid w:val="00A95B8F"/>
    <w:rsid w:val="00AB2F7C"/>
    <w:rsid w:val="00B21D51"/>
    <w:rsid w:val="00B33BEA"/>
    <w:rsid w:val="00B57C9F"/>
    <w:rsid w:val="00B63572"/>
    <w:rsid w:val="00B71D17"/>
    <w:rsid w:val="00B845B3"/>
    <w:rsid w:val="00B85D8B"/>
    <w:rsid w:val="00BB4A40"/>
    <w:rsid w:val="00BD6C3E"/>
    <w:rsid w:val="00BE3674"/>
    <w:rsid w:val="00C10681"/>
    <w:rsid w:val="00C3049A"/>
    <w:rsid w:val="00C31B1E"/>
    <w:rsid w:val="00C77645"/>
    <w:rsid w:val="00CA613B"/>
    <w:rsid w:val="00CE04C3"/>
    <w:rsid w:val="00CE76A0"/>
    <w:rsid w:val="00D148C6"/>
    <w:rsid w:val="00D17A8A"/>
    <w:rsid w:val="00D415BA"/>
    <w:rsid w:val="00D63780"/>
    <w:rsid w:val="00D644EE"/>
    <w:rsid w:val="00D75489"/>
    <w:rsid w:val="00D86DE5"/>
    <w:rsid w:val="00DA500D"/>
    <w:rsid w:val="00DB7650"/>
    <w:rsid w:val="00DD06FF"/>
    <w:rsid w:val="00DD5FE9"/>
    <w:rsid w:val="00DD6FD7"/>
    <w:rsid w:val="00E00C7A"/>
    <w:rsid w:val="00E209CF"/>
    <w:rsid w:val="00E33956"/>
    <w:rsid w:val="00E37D6C"/>
    <w:rsid w:val="00E40F9F"/>
    <w:rsid w:val="00E52CE9"/>
    <w:rsid w:val="00E55B68"/>
    <w:rsid w:val="00E67BE6"/>
    <w:rsid w:val="00E75913"/>
    <w:rsid w:val="00E75934"/>
    <w:rsid w:val="00E8683C"/>
    <w:rsid w:val="00E874EC"/>
    <w:rsid w:val="00EA2B72"/>
    <w:rsid w:val="00F56B66"/>
    <w:rsid w:val="00F74360"/>
    <w:rsid w:val="00FA3ADE"/>
    <w:rsid w:val="00FB462F"/>
    <w:rsid w:val="00FE16FA"/>
    <w:rsid w:val="00FE328A"/>
    <w:rsid w:val="00FE6269"/>
    <w:rsid w:val="00FF5CD6"/>
    <w:rsid w:val="1BF92D97"/>
    <w:rsid w:val="1C063A19"/>
    <w:rsid w:val="240D10DB"/>
    <w:rsid w:val="2455194A"/>
    <w:rsid w:val="2624407B"/>
    <w:rsid w:val="43113A45"/>
    <w:rsid w:val="43A34391"/>
    <w:rsid w:val="51D35BBB"/>
    <w:rsid w:val="69AC1575"/>
    <w:rsid w:val="69D61036"/>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10279</Words>
  <Characters>12960</Characters>
  <Lines>117</Lines>
  <Paragraphs>33</Paragraphs>
  <TotalTime>0</TotalTime>
  <ScaleCrop>false</ScaleCrop>
  <LinksUpToDate>false</LinksUpToDate>
  <CharactersWithSpaces>14144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2023-09-28T04:56:37Z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ECC78E9BAAB74907BF1E2BC484745489_13</vt:lpwstr>
  </property>
</Properties>
</file>