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bookmarkStart w:id="0" w:name="_GoBack"/>
      <w:bookmarkEnd w:id="0"/>
      <w:r>
        <w:rPr>
          <w:rFonts w:hint="eastAsia" w:asciiTheme="majorEastAsia" w:hAnsiTheme="majorEastAsia" w:eastAsiaTheme="majorEastAsia" w:cstheme="majorEastAsia"/>
          <w:b/>
          <w:bCs/>
          <w:sz w:val="44"/>
          <w:szCs w:val="44"/>
          <w:lang w:val="en-US" w:eastAsia="zh-CN"/>
        </w:rPr>
        <w:t>2021年道县文旅广体局</w:t>
      </w:r>
      <w:r>
        <w:rPr>
          <w:rFonts w:hint="eastAsia" w:asciiTheme="majorEastAsia" w:hAnsiTheme="majorEastAsia" w:eastAsiaTheme="majorEastAsia" w:cstheme="majorEastAsia"/>
          <w:b/>
          <w:bCs/>
          <w:sz w:val="44"/>
          <w:szCs w:val="44"/>
        </w:rPr>
        <w:t>绩效自评报告</w:t>
      </w:r>
    </w:p>
    <w:p>
      <w:pPr>
        <w:jc w:val="center"/>
        <w:rPr>
          <w:rFonts w:hint="eastAsia" w:asciiTheme="majorEastAsia" w:hAnsiTheme="majorEastAsia" w:eastAsiaTheme="majorEastAsia" w:cstheme="majorEastAsia"/>
          <w:b/>
          <w:bCs/>
          <w:sz w:val="44"/>
          <w:szCs w:val="44"/>
        </w:rPr>
      </w:pPr>
    </w:p>
    <w:p>
      <w:pPr>
        <w:numPr>
          <w:ilvl w:val="0"/>
          <w:numId w:val="1"/>
        </w:numPr>
        <w:rPr>
          <w:rFonts w:hint="eastAsia" w:ascii="黑体" w:hAnsi="黑体" w:eastAsia="黑体" w:cs="黑体"/>
          <w:sz w:val="36"/>
          <w:szCs w:val="36"/>
        </w:rPr>
      </w:pPr>
      <w:r>
        <w:rPr>
          <w:rFonts w:hint="eastAsia" w:ascii="黑体" w:hAnsi="黑体" w:eastAsia="黑体" w:cs="黑体"/>
          <w:sz w:val="36"/>
          <w:szCs w:val="36"/>
        </w:rPr>
        <w:t>基本情况</w:t>
      </w: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Theme="majorEastAsia" w:hAnsiTheme="majorEastAsia" w:eastAsiaTheme="majorEastAsia" w:cstheme="majorEastAsia"/>
          <w:b/>
          <w:bCs/>
          <w:sz w:val="32"/>
          <w:szCs w:val="32"/>
          <w:lang w:val="en-US" w:eastAsia="zh-CN"/>
        </w:rPr>
        <w:t>主要工作职责</w:t>
      </w:r>
    </w:p>
    <w:p>
      <w:pPr>
        <w:ind w:firstLine="556" w:firstLineChars="17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根据道县人民政府办公室道政办发(2013)30号文件,和永州市文化局的规定，本单位主要工作职责是：</w:t>
      </w:r>
    </w:p>
    <w:p>
      <w:pPr>
        <w:ind w:firstLine="556" w:firstLineChars="17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（1）、贯彻执行党和国家有关文化、旅游、广电、体育法律法规和方针政策；拟订全县文化、旅游、广电、体育事业发展规划并具体组织实施；起草有关地方规范性文件。</w:t>
      </w:r>
    </w:p>
    <w:p>
      <w:pPr>
        <w:ind w:firstLine="556" w:firstLineChars="17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（2）、指导、管理全县文学艺术事业；指导艺术创作与生产，重点扶植代表性、示范性、实验性文艺品种，推动各门类艺术的发展；管理全县性重大文化活动。</w:t>
      </w:r>
    </w:p>
    <w:p>
      <w:pPr>
        <w:ind w:firstLine="556" w:firstLineChars="17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拟定全县文化市场发展规划，负责对县中心城市规划区内网吧等上网服务营业场所及娱乐场所实行经营许可证管理，指导和监督全县文化市场综合执法工作；负责对全县文化艺术经营活动、文化类产品网上传播进行监管；负责对从事演艺活动的机构进行监管；负责对网络游戏服务进行监管（不含网络游戏的网上出版发行前置审批）。</w:t>
      </w:r>
    </w:p>
    <w:p>
      <w:pPr>
        <w:ind w:firstLine="556" w:firstLineChars="17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(4)、按权限负责全县文化艺术、广播电视领域的行政许可和监督；指导全县文化艺术、旅游发展、广播电视、网络领域的行业学会和协会工作。</w:t>
      </w:r>
    </w:p>
    <w:p>
      <w:pPr>
        <w:ind w:firstLine="556" w:firstLineChars="17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(5)、负责全县公共文化服务体系建设；规划、指导、管理社会文化事业；规划、引导公共文化产品生产；统筹安排全县重点文化设施和文化文物、广播电视新闻出版专项文化经费；</w:t>
      </w:r>
    </w:p>
    <w:p>
      <w:pPr>
        <w:ind w:firstLine="556" w:firstLineChars="17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(6)、承担县“扫黄打非”工作领导小组办公室日常工作。</w:t>
      </w:r>
    </w:p>
    <w:p>
      <w:pPr>
        <w:ind w:firstLine="556" w:firstLineChars="17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指导、协调和监督全县广播电视创作；协调指导广播电视事业建设和广播电视系统的对外交流，管理全县卫星广播电视地面接收设施、社会公共场所电视显示屏；监督管理全县广播电视节目、全县信息网络视听节目，负责管理开办视屏点播业务；拟定全县电影放映事业的发展规划并组织实施。</w:t>
      </w:r>
    </w:p>
    <w:p>
      <w:pPr>
        <w:ind w:firstLine="556" w:firstLineChars="17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全县广播电影电视安全播映保障体系建设，监督、检查和指导全县广播电视安全播出工作；组织制定广播电视安全播出应急预案，协调落实防范措施；协调重大宣传活动和重要保障期的广播电视安全播出事项。</w:t>
      </w:r>
    </w:p>
    <w:p>
      <w:pPr>
        <w:ind w:firstLine="556" w:firstLineChars="17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指导全县文化遗产保护工作；协调、组织实施全县文物保护和非物质文化遗产保护及优秀民族文化的传承普及工作，指导国家级、省级文物和非物质文化遗产代表项目的申报、评审工作；组织协调全县性文化遗产展示活动。</w:t>
      </w:r>
    </w:p>
    <w:p>
      <w:pPr>
        <w:ind w:firstLine="556" w:firstLineChars="17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(10)、拟订全县文化产业发展规划，引导和促进全县文化产业发展。拟订全县动漫、游戏产业发展规划并组织实施。</w:t>
      </w:r>
    </w:p>
    <w:p>
      <w:pPr>
        <w:ind w:firstLine="556" w:firstLineChars="17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(11)、会同有关部门拟订对外文化交流规划，组织对外文化交流活动；拟定全县文化科技发展规划并组织实施，推进文化科技信息建设。会同有关部门贯彻执行对外及对港澳台的文化交流政策。</w:t>
      </w:r>
    </w:p>
    <w:p>
      <w:pPr>
        <w:ind w:firstLine="556" w:firstLineChars="17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(12)、会同有关部门拟订全县文化艺术教育规划并组织实施，指导全县社会艺术教育和文化艺术行业职业教育。</w:t>
      </w:r>
    </w:p>
    <w:p>
      <w:pPr>
        <w:ind w:firstLine="556" w:firstLineChars="174"/>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(14)、承办县人民政府交办的其它事项。</w:t>
      </w:r>
    </w:p>
    <w:p>
      <w:pPr>
        <w:ind w:firstLine="556" w:firstLineChars="17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文化旅游广电体育局内设12个职能部室，下有4个直属事业单位：文化馆、图书馆、祁剧工作室、电影发行反映公司。</w:t>
      </w: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Theme="majorEastAsia" w:hAnsiTheme="majorEastAsia" w:eastAsiaTheme="majorEastAsia" w:cstheme="majorEastAsia"/>
          <w:b/>
          <w:bCs/>
          <w:sz w:val="32"/>
          <w:szCs w:val="32"/>
          <w:lang w:val="en-US" w:eastAsia="zh-CN"/>
        </w:rPr>
        <w:t>机构人员情况</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行政编制20人，机关后勤服务编制10人，事业编制10人，工勤编制5人。实有在编人数3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人，其中干部身份的有10人（公务员及参管身份的9人事业编制干部1人），退休人员5人。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lang w:val="en-US" w:eastAsia="zh-CN"/>
        </w:rPr>
        <w:t>道县文化旅游广播电视体育局收到财政拨款收入共计</w:t>
      </w:r>
      <w:r>
        <w:rPr>
          <w:rFonts w:hint="eastAsia" w:ascii="仿宋_GB2312" w:hAnsi="仿宋_GB2312" w:eastAsia="仿宋_GB2312" w:cs="仿宋_GB2312"/>
          <w:sz w:val="32"/>
          <w:szCs w:val="32"/>
        </w:rPr>
        <w:t>6,077.98万元；其中：文化和旅游支出617.48万元，文物支出1.00万元，社会保障和就业支出36.00万元，卫生健康支出</w:t>
      </w:r>
      <w:r>
        <w:rPr>
          <w:rFonts w:hint="eastAsia" w:ascii="仿宋_GB2312" w:hAnsi="仿宋_GB2312" w:eastAsia="仿宋_GB2312" w:cs="仿宋_GB2312"/>
          <w:sz w:val="32"/>
          <w:szCs w:val="32"/>
          <w:lang w:val="en-US" w:eastAsia="zh-CN"/>
        </w:rPr>
        <w:t>18.00</w:t>
      </w:r>
      <w:r>
        <w:rPr>
          <w:rFonts w:hint="eastAsia" w:ascii="仿宋_GB2312" w:hAnsi="仿宋_GB2312" w:eastAsia="仿宋_GB2312" w:cs="仿宋_GB2312"/>
          <w:sz w:val="32"/>
          <w:szCs w:val="32"/>
        </w:rPr>
        <w:t>万元，其他支出5,406.50万元。</w:t>
      </w:r>
    </w:p>
    <w:p>
      <w:pPr>
        <w:ind w:firstLine="640" w:firstLineChars="200"/>
        <w:rPr>
          <w:rFonts w:hint="eastAsia" w:ascii="仿宋_GB2312" w:hAnsi="仿宋_GB2312" w:eastAsia="仿宋_GB2312" w:cs="仿宋_GB2312"/>
          <w:sz w:val="32"/>
          <w:szCs w:val="32"/>
          <w:lang w:val="en-US" w:eastAsia="zh-CN"/>
        </w:rPr>
      </w:pPr>
    </w:p>
    <w:p>
      <w:pPr>
        <w:numPr>
          <w:ilvl w:val="0"/>
          <w:numId w:val="1"/>
        </w:numPr>
        <w:rPr>
          <w:rFonts w:hint="eastAsia" w:ascii="黑体" w:hAnsi="黑体" w:eastAsia="黑体" w:cs="黑体"/>
          <w:sz w:val="36"/>
          <w:szCs w:val="36"/>
        </w:rPr>
      </w:pPr>
      <w:r>
        <w:rPr>
          <w:rFonts w:hint="eastAsia" w:ascii="黑体" w:hAnsi="黑体" w:eastAsia="黑体" w:cs="黑体"/>
          <w:sz w:val="36"/>
          <w:szCs w:val="36"/>
        </w:rPr>
        <w:t>一般公共预算支出情况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2021年</w:t>
      </w:r>
      <w:r>
        <w:rPr>
          <w:rFonts w:hint="eastAsia" w:ascii="仿宋_GB2312" w:hAnsi="黑体" w:eastAsia="仿宋_GB2312"/>
          <w:sz w:val="32"/>
          <w:szCs w:val="32"/>
        </w:rPr>
        <w:t>一般公共预算拨款支出671.48万元，具体安排情况如下：</w:t>
      </w:r>
    </w:p>
    <w:p>
      <w:pPr>
        <w:numPr>
          <w:ilvl w:val="0"/>
          <w:numId w:val="0"/>
        </w:numPr>
        <w:rPr>
          <w:rFonts w:hint="eastAsia" w:ascii="仿宋_GB2312" w:hAnsi="仿宋_GB2312" w:eastAsia="仿宋_GB2312" w:cs="仿宋_GB2312"/>
          <w:sz w:val="32"/>
          <w:szCs w:val="32"/>
        </w:rPr>
      </w:pPr>
    </w:p>
    <w:p>
      <w:pPr>
        <w:numPr>
          <w:ilvl w:val="0"/>
          <w:numId w:val="2"/>
        </w:numP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基本支出情况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val="en-US" w:eastAsia="zh-CN"/>
        </w:rPr>
        <w:t>共计</w:t>
      </w:r>
      <w:r>
        <w:rPr>
          <w:rFonts w:hint="eastAsia" w:ascii="仿宋_GB2312" w:hAnsi="黑体" w:eastAsia="仿宋_GB2312"/>
          <w:sz w:val="32"/>
          <w:szCs w:val="32"/>
        </w:rPr>
        <w:t>426.73万元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其中</w:t>
      </w:r>
      <w:r>
        <w:rPr>
          <w:rFonts w:hint="eastAsia" w:ascii="仿宋_GB2312" w:hAnsi="仿宋_GB2312" w:eastAsia="仿宋_GB2312" w:cs="仿宋_GB2312"/>
          <w:sz w:val="32"/>
          <w:szCs w:val="32"/>
        </w:rPr>
        <w:t>工资福利支出272.03万元，机关事业单位基本养老保险缴费</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万元，职工基本医疗保险缴费</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办公费12.50万元，印刷费9.60万元，咨询费</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万元，水费1.20万元，电费2.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.65万元，会议费4.78万元，培训费</w:t>
      </w:r>
      <w:r>
        <w:rPr>
          <w:rFonts w:hint="eastAsia" w:ascii="仿宋_GB2312" w:hAnsi="仿宋_GB2312" w:eastAsia="仿宋_GB2312" w:cs="仿宋_GB2312"/>
          <w:sz w:val="32"/>
          <w:szCs w:val="32"/>
          <w:lang w:val="en-US" w:eastAsia="zh-CN"/>
        </w:rPr>
        <w:t>3.68</w:t>
      </w:r>
      <w:r>
        <w:rPr>
          <w:rFonts w:hint="eastAsia" w:ascii="仿宋_GB2312" w:hAnsi="仿宋_GB2312" w:eastAsia="仿宋_GB2312" w:cs="仿宋_GB2312"/>
          <w:sz w:val="32"/>
          <w:szCs w:val="32"/>
        </w:rPr>
        <w:t>万元，公务接待费6.34万元，劳务费13.63万元，工会经费1</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rPr>
        <w:t>万元，福利费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万元，公务用车运行维护费3.60万元，其他交通费用2.60万元，抚恤费18.10万元。</w:t>
      </w:r>
    </w:p>
    <w:p>
      <w:pPr>
        <w:numPr>
          <w:ilvl w:val="0"/>
          <w:numId w:val="2"/>
        </w:numP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项目支出情况</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项目支出情况</w:t>
      </w:r>
      <w:r>
        <w:rPr>
          <w:rFonts w:hint="eastAsia" w:ascii="仿宋_GB2312" w:hAnsi="仿宋_GB2312" w:eastAsia="仿宋_GB2312" w:cs="仿宋_GB2312"/>
          <w:sz w:val="32"/>
          <w:szCs w:val="32"/>
          <w:lang w:val="en-US" w:eastAsia="zh-CN"/>
        </w:rPr>
        <w:t>共计</w:t>
      </w:r>
      <w:r>
        <w:rPr>
          <w:rFonts w:hint="eastAsia" w:ascii="仿宋_GB2312" w:hAnsi="黑体" w:eastAsia="仿宋_GB2312"/>
          <w:sz w:val="32"/>
          <w:szCs w:val="32"/>
        </w:rPr>
        <w:t>244.75万元。</w:t>
      </w:r>
      <w:r>
        <w:rPr>
          <w:rFonts w:hint="eastAsia" w:ascii="仿宋_GB2312" w:hAnsi="黑体" w:eastAsia="仿宋_GB2312"/>
          <w:sz w:val="32"/>
          <w:szCs w:val="32"/>
          <w:lang w:val="en-US" w:eastAsia="zh-CN"/>
        </w:rPr>
        <w:t>其中</w:t>
      </w:r>
      <w:r>
        <w:rPr>
          <w:rFonts w:hint="eastAsia" w:ascii="仿宋_GB2312" w:hAnsi="仿宋_GB2312" w:eastAsia="仿宋_GB2312" w:cs="仿宋_GB2312"/>
          <w:sz w:val="32"/>
          <w:szCs w:val="32"/>
        </w:rPr>
        <w:t>1、“忠诚小镇”红色研学和红色文创项目</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2、参加“天安门《辉煌中国》主题展”和“长沙地铁宣传推广活动”经费</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3、2020中国红博会道县分会场扫尾工作</w:t>
      </w:r>
      <w:r>
        <w:rPr>
          <w:rFonts w:hint="eastAsia" w:ascii="仿宋_GB2312" w:hAnsi="仿宋_GB2312" w:eastAsia="仿宋_GB2312" w:cs="仿宋_GB2312"/>
          <w:sz w:val="32"/>
          <w:szCs w:val="32"/>
          <w:lang w:val="en-US" w:eastAsia="zh-CN"/>
        </w:rPr>
        <w:t>33.1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、《2021年“湘水同源·文化同根”非遗健康生活邀请展</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5、2021年道县第十一届周敦颐国际理学文化节</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6、市级文物标识牌</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创建国家公共文化服务体系示范区</w:t>
      </w:r>
      <w:r>
        <w:rPr>
          <w:rFonts w:hint="eastAsia" w:ascii="仿宋_GB2312" w:hAnsi="仿宋_GB2312" w:eastAsia="仿宋_GB2312" w:cs="仿宋_GB2312"/>
          <w:sz w:val="32"/>
          <w:szCs w:val="32"/>
          <w:lang w:val="en-US" w:eastAsia="zh-CN"/>
        </w:rPr>
        <w:t>108.65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numPr>
          <w:ilvl w:val="0"/>
          <w:numId w:val="1"/>
        </w:numPr>
        <w:rPr>
          <w:rFonts w:hint="eastAsia" w:ascii="黑体" w:hAnsi="黑体" w:eastAsia="黑体" w:cs="黑体"/>
          <w:sz w:val="36"/>
          <w:szCs w:val="36"/>
        </w:rPr>
      </w:pPr>
      <w:r>
        <w:rPr>
          <w:rFonts w:hint="eastAsia" w:ascii="黑体" w:hAnsi="黑体" w:eastAsia="黑体" w:cs="黑体"/>
          <w:sz w:val="36"/>
          <w:szCs w:val="36"/>
        </w:rPr>
        <w:t>政府性基金预算支出情况</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基金预算拨款支出5,406.50万元：清塘濂溪一脉项目建设676.50万元</w:t>
      </w:r>
      <w:r>
        <w:rPr>
          <w:rFonts w:hint="eastAsia" w:ascii="仿宋_GB2312" w:hAnsi="仿宋_GB2312" w:eastAsia="仿宋_GB2312" w:cs="仿宋_GB2312"/>
          <w:sz w:val="32"/>
          <w:szCs w:val="32"/>
          <w:lang w:eastAsia="zh-CN"/>
        </w:rPr>
        <w:t>，长征国家文化公园（道县段）建设项目4,730.00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numPr>
          <w:ilvl w:val="0"/>
          <w:numId w:val="1"/>
        </w:numPr>
        <w:rPr>
          <w:rFonts w:hint="eastAsia" w:ascii="黑体" w:hAnsi="黑体" w:eastAsia="黑体" w:cs="黑体"/>
          <w:sz w:val="36"/>
          <w:szCs w:val="36"/>
        </w:rPr>
      </w:pPr>
      <w:r>
        <w:rPr>
          <w:rFonts w:hint="eastAsia" w:ascii="黑体" w:hAnsi="黑体" w:eastAsia="黑体" w:cs="黑体"/>
          <w:sz w:val="36"/>
          <w:szCs w:val="36"/>
        </w:rPr>
        <w:t>国有资本经营预算支出情况</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道县文化旅游广电体育局2021年无</w:t>
      </w:r>
      <w:r>
        <w:rPr>
          <w:rFonts w:hint="eastAsia" w:ascii="仿宋_GB2312" w:hAnsi="仿宋_GB2312" w:eastAsia="仿宋_GB2312" w:cs="仿宋_GB2312"/>
          <w:sz w:val="32"/>
          <w:szCs w:val="32"/>
        </w:rPr>
        <w:t>国有资本经营预算支出</w:t>
      </w:r>
      <w:r>
        <w:rPr>
          <w:rFonts w:hint="eastAsia" w:ascii="仿宋_GB2312" w:hAnsi="仿宋_GB2312" w:eastAsia="仿宋_GB2312" w:cs="仿宋_GB2312"/>
          <w:sz w:val="32"/>
          <w:szCs w:val="32"/>
          <w:lang w:eastAsia="zh-CN"/>
        </w:rPr>
        <w:t>。</w:t>
      </w:r>
    </w:p>
    <w:p>
      <w:pPr>
        <w:numPr>
          <w:ilvl w:val="0"/>
          <w:numId w:val="1"/>
        </w:numPr>
        <w:rPr>
          <w:rFonts w:hint="eastAsia" w:ascii="黑体" w:hAnsi="黑体" w:eastAsia="黑体" w:cs="黑体"/>
          <w:sz w:val="32"/>
          <w:szCs w:val="32"/>
        </w:rPr>
      </w:pPr>
      <w:r>
        <w:rPr>
          <w:rFonts w:hint="eastAsia" w:ascii="黑体" w:hAnsi="黑体" w:eastAsia="黑体" w:cs="黑体"/>
          <w:sz w:val="32"/>
          <w:szCs w:val="32"/>
        </w:rPr>
        <w:t>社会保险基金预算支出情况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道县文化旅游广电体育局2021年社会保险基金预算支出36万。</w:t>
      </w:r>
    </w:p>
    <w:p>
      <w:pPr>
        <w:numPr>
          <w:ilvl w:val="0"/>
          <w:numId w:val="1"/>
        </w:numPr>
        <w:rPr>
          <w:rFonts w:hint="eastAsia" w:ascii="黑体" w:hAnsi="黑体" w:eastAsia="黑体" w:cs="黑体"/>
          <w:sz w:val="36"/>
          <w:szCs w:val="36"/>
        </w:rPr>
      </w:pPr>
      <w:r>
        <w:rPr>
          <w:rFonts w:hint="eastAsia" w:ascii="黑体" w:hAnsi="黑体" w:eastAsia="黑体" w:cs="黑体"/>
          <w:sz w:val="36"/>
          <w:szCs w:val="36"/>
        </w:rPr>
        <w:t>部门整体支出绩效情况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4" w:firstLineChars="200"/>
        <w:textAlignment w:val="auto"/>
        <w:rPr>
          <w:rFonts w:hint="eastAsia" w:ascii="仿宋" w:hAnsi="仿宋" w:eastAsia="仿宋" w:cs="仿宋"/>
          <w:b w:val="0"/>
          <w:color w:val="auto"/>
          <w:kern w:val="2"/>
          <w:sz w:val="32"/>
          <w:szCs w:val="32"/>
          <w:lang w:val="en-US" w:eastAsia="zh-CN" w:bidi="ar"/>
        </w:rPr>
      </w:pPr>
      <w:r>
        <w:rPr>
          <w:rFonts w:hint="eastAsia" w:ascii="仿宋" w:hAnsi="仿宋" w:eastAsia="仿宋" w:cs="仿宋"/>
          <w:spacing w:val="1"/>
          <w:kern w:val="2"/>
          <w:sz w:val="32"/>
          <w:szCs w:val="32"/>
          <w:lang w:val="en-US" w:eastAsia="zh-CN"/>
        </w:rPr>
        <w:t>2021年我局</w:t>
      </w:r>
      <w:r>
        <w:rPr>
          <w:rFonts w:hint="eastAsia" w:ascii="仿宋" w:hAnsi="仿宋" w:eastAsia="仿宋" w:cs="仿宋"/>
          <w:b w:val="0"/>
          <w:color w:val="auto"/>
          <w:kern w:val="2"/>
          <w:sz w:val="32"/>
          <w:szCs w:val="32"/>
          <w:lang w:val="en-US" w:eastAsia="zh-CN" w:bidi="ar"/>
        </w:rPr>
        <w:t>在县委、县政府的正确领导和上级业务部门的大力支持下，紧紧围绕全年工作目标，以重点文化旅游建设项目为主线，以不断满足广大人民群众的精神文化需求为出发点和落脚点，完善工作机制，各项工作均取得新进展。</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textAlignment w:val="auto"/>
        <w:rPr>
          <w:rFonts w:hint="eastAsia" w:ascii="黑体" w:hAnsi="黑体" w:eastAsia="黑体" w:cs="黑体"/>
          <w:b w:val="0"/>
          <w:bCs w:val="0"/>
          <w:color w:val="auto"/>
          <w:kern w:val="2"/>
          <w:sz w:val="32"/>
          <w:szCs w:val="32"/>
          <w:lang w:val="en-US" w:eastAsia="zh-CN" w:bidi="ar"/>
        </w:rPr>
      </w:pPr>
      <w:r>
        <w:rPr>
          <w:rFonts w:hint="eastAsia" w:ascii="黑体" w:hAnsi="黑体" w:eastAsia="黑体" w:cs="黑体"/>
          <w:b w:val="0"/>
          <w:bCs w:val="0"/>
          <w:color w:val="auto"/>
          <w:kern w:val="2"/>
          <w:sz w:val="32"/>
          <w:szCs w:val="32"/>
          <w:lang w:val="en-US" w:eastAsia="zh-CN" w:bidi="ar"/>
        </w:rPr>
        <w:t>巩固国家公共文化服务示范区创建成果，夯实公共文化阵地。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z w:val="32"/>
          <w:szCs w:val="32"/>
        </w:rPr>
      </w:pPr>
      <w:r>
        <w:rPr>
          <w:rFonts w:hint="eastAsia" w:ascii="楷体" w:hAnsi="楷体" w:eastAsia="楷体" w:cs="楷体"/>
          <w:b/>
          <w:bCs/>
          <w:sz w:val="32"/>
          <w:szCs w:val="32"/>
          <w:lang w:val="en-US" w:eastAsia="zh-CN"/>
        </w:rPr>
        <w:t>（一）加快推进城乡公共文化设施标准化建设。</w:t>
      </w:r>
      <w:r>
        <w:rPr>
          <w:rFonts w:hint="eastAsia" w:ascii="仿宋" w:hAnsi="仿宋" w:eastAsia="仿宋" w:cs="仿宋"/>
          <w:b w:val="0"/>
          <w:bCs w:val="0"/>
          <w:sz w:val="32"/>
          <w:szCs w:val="32"/>
          <w:lang w:val="en-US" w:eastAsia="zh-CN"/>
        </w:rPr>
        <w:t>一是由县自然资源局制定并下发了《关于将自助图书馆和文化活动室列入新建住宅小区规划条件函的通知》（道规管办发[2019]35号）文件。二是整合资源兴建大型图书馆1个，提质改造街道图书馆4个，兴建机关智慧型书屋4个，兴建特色图书分馆3个（</w:t>
      </w:r>
      <w:r>
        <w:rPr>
          <w:rFonts w:hint="eastAsia" w:ascii="仿宋_GB2312" w:hAnsi="仿宋_GB2312" w:eastAsia="仿宋_GB2312" w:cs="仿宋_GB2312"/>
          <w:color w:val="auto"/>
          <w:sz w:val="32"/>
          <w:szCs w:val="32"/>
        </w:rPr>
        <w:t>陈树湘生平事迹陈列室图书分馆、濂溪故里图书分馆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东洲草堂图书分馆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分别配1500册特色纸质书籍、1500册特色电子书和专用展示借阅设备。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（二）全面促进乡村公共文化服务均衡发展。</w:t>
      </w:r>
      <w:r>
        <w:rPr>
          <w:rFonts w:hint="eastAsia" w:ascii="仿宋" w:hAnsi="仿宋" w:eastAsia="仿宋" w:cs="仿宋"/>
          <w:b w:val="0"/>
          <w:bCs w:val="0"/>
          <w:sz w:val="32"/>
          <w:szCs w:val="32"/>
          <w:lang w:val="en-US" w:eastAsia="zh-CN"/>
        </w:rPr>
        <w:t>一是县图书馆、文化馆、祁剧工作室、电影公司每年定期开展流动服务、送戏下乡、送科普下乡、送电影下乡。2021年共开展文化“三下乡”流动服务32次，文化馆非遗展览进景区8次，送图书流动服务40次，农村电影放映668场次。2021年县公共图书馆总藏书量720708册，人均占有公共图书馆藏书1.16册，完成年借阅率1.2人/册以上，文化场馆人均到馆次2.99次，人均年增新书在0.17册。招募注册文化志愿者人数达到1400人以上，定期开展对文化志愿者的业务培训，组织开展文化志愿服务活动。二是实现100%的乡镇综合文化站建设（面积不低于300平方米，且独立设置），且五大功能室面积达标、设备齐全、功能完备。80%以上的村（社区）综合文化服务中心面积不低于200平方米，集宣传文化、党员教育、科技普及、体育健身等功能，并配套建设群众文化活动广场，实现“七个一”建设全覆盖。三是每年定期对乡镇（街道）文化站站长、村（社区）农家书屋管理员和民间艺术团体进行技术指导和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0"/>
          <w:lang w:val="en-US" w:eastAsia="zh-CN"/>
        </w:rPr>
        <w:t>（三）群众文体活动精彩纷呈。</w:t>
      </w:r>
      <w:r>
        <w:rPr>
          <w:rFonts w:hint="eastAsia" w:ascii="仿宋" w:hAnsi="仿宋" w:eastAsia="仿宋" w:cs="仿宋"/>
          <w:b w:val="0"/>
          <w:bCs w:val="0"/>
          <w:sz w:val="32"/>
          <w:szCs w:val="30"/>
          <w:lang w:val="en-US" w:eastAsia="zh-CN"/>
        </w:rPr>
        <w:t>一是</w:t>
      </w:r>
      <w:r>
        <w:rPr>
          <w:rFonts w:hint="eastAsia" w:ascii="仿宋" w:hAnsi="仿宋" w:eastAsia="仿宋" w:cs="仿宋"/>
          <w:b w:val="0"/>
          <w:bCs w:val="0"/>
          <w:color w:val="000000" w:themeColor="text1"/>
          <w:sz w:val="32"/>
          <w:szCs w:val="32"/>
          <w:lang w:val="en-US" w:eastAsia="zh-CN"/>
          <w14:textFill>
            <w14:solidFill>
              <w14:schemeClr w14:val="tx1"/>
            </w14:solidFill>
          </w14:textFill>
        </w:rPr>
        <w:t>为庆祝中国共产党成立100周年，开展“艺心向党”作品征集活动；二是联合县总工会，以“世界读书日”为契机，推出以纪念建党百年历史知识等内容为主题，组织开展庆祝建党100周年“学党史、颂党恩、猜谜语”线上猜谜活动；三是开展</w:t>
      </w:r>
      <w:r>
        <w:rPr>
          <w:rFonts w:hint="eastAsia" w:ascii="仿宋" w:hAnsi="仿宋" w:eastAsia="仿宋" w:cs="仿宋"/>
          <w:i w:val="0"/>
          <w:iCs w:val="0"/>
          <w:caps w:val="0"/>
          <w:color w:val="000000"/>
          <w:spacing w:val="0"/>
          <w:sz w:val="32"/>
          <w:szCs w:val="32"/>
          <w:shd w:val="clear" w:fill="FFFFFF"/>
        </w:rPr>
        <w:t>“童心向党</w:t>
      </w:r>
      <w:r>
        <w:rPr>
          <w:rFonts w:hint="eastAsia" w:ascii="仿宋" w:hAnsi="仿宋" w:eastAsia="仿宋" w:cs="仿宋"/>
          <w:i w:val="0"/>
          <w:iCs w:val="0"/>
          <w:caps w:val="0"/>
          <w:color w:val="000000"/>
          <w:spacing w:val="0"/>
          <w:sz w:val="32"/>
          <w:szCs w:val="32"/>
          <w:shd w:val="clear" w:fill="FFFFFF"/>
          <w:lang w:val="en-US" w:eastAsia="zh-CN"/>
        </w:rPr>
        <w:t>·</w:t>
      </w:r>
      <w:r>
        <w:rPr>
          <w:rFonts w:hint="eastAsia" w:ascii="仿宋" w:hAnsi="仿宋" w:eastAsia="仿宋" w:cs="仿宋"/>
          <w:i w:val="0"/>
          <w:iCs w:val="0"/>
          <w:caps w:val="0"/>
          <w:color w:val="000000"/>
          <w:spacing w:val="0"/>
          <w:sz w:val="32"/>
          <w:szCs w:val="32"/>
          <w:shd w:val="clear" w:fill="FFFFFF"/>
        </w:rPr>
        <w:t>童阅道州”全县少年儿童主题手绘作品征集评选活动</w:t>
      </w:r>
      <w:r>
        <w:rPr>
          <w:rFonts w:hint="eastAsia" w:ascii="仿宋" w:hAnsi="仿宋" w:eastAsia="仿宋" w:cs="仿宋"/>
          <w:i w:val="0"/>
          <w:iCs w:val="0"/>
          <w:caps w:val="0"/>
          <w:color w:val="000000"/>
          <w:spacing w:val="0"/>
          <w:sz w:val="32"/>
          <w:szCs w:val="32"/>
          <w:shd w:val="clear" w:fill="FFFFFF"/>
          <w:lang w:eastAsia="zh-CN"/>
        </w:rPr>
        <w:t>，旨在庆祝建党100周年，通过导读、研学、创作、展示的方式组织引导全省少年儿童熟读发生在潇湘热土上的党史故事，了解湖湘伟人和革命英烈的生平事迹，全面宣传党的光辉历史，体现以史鉴今，资政育人的作用。</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黑体" w:hAnsi="黑体" w:eastAsia="黑体" w:cs="黑体"/>
          <w:sz w:val="32"/>
          <w:szCs w:val="30"/>
          <w:lang w:val="en-US" w:eastAsia="zh-CN"/>
        </w:rPr>
      </w:pPr>
      <w:r>
        <w:rPr>
          <w:rFonts w:hint="eastAsia" w:ascii="黑体" w:hAnsi="黑体" w:eastAsia="黑体" w:cs="黑体"/>
          <w:sz w:val="32"/>
          <w:szCs w:val="30"/>
          <w:lang w:val="en-US" w:eastAsia="zh-CN"/>
        </w:rPr>
        <w:t>压实文物保护安全责任，文化遗产保护更加有力。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黑体" w:hAnsi="黑体" w:eastAsia="黑体" w:cs="黑体"/>
          <w:sz w:val="32"/>
          <w:szCs w:val="30"/>
          <w:lang w:val="en-US" w:eastAsia="zh-CN"/>
        </w:rPr>
      </w:pPr>
      <w:r>
        <w:rPr>
          <w:rFonts w:hint="eastAsia" w:ascii="楷体" w:hAnsi="楷体" w:eastAsia="楷体" w:cs="楷体"/>
          <w:b/>
          <w:bCs/>
          <w:sz w:val="32"/>
          <w:szCs w:val="30"/>
          <w:lang w:val="en-US" w:eastAsia="zh-CN"/>
        </w:rPr>
        <w:t>一是</w:t>
      </w:r>
      <w:r>
        <w:rPr>
          <w:rFonts w:hint="eastAsia" w:ascii="楷体" w:hAnsi="楷体" w:eastAsia="楷体" w:cs="楷体"/>
          <w:b/>
          <w:bCs/>
          <w:sz w:val="32"/>
          <w:szCs w:val="32"/>
          <w:lang w:val="en-US" w:eastAsia="zh-CN"/>
        </w:rPr>
        <w:t>落实文物安全责任制，完善文物工作机制。</w:t>
      </w:r>
      <w:r>
        <w:rPr>
          <w:rFonts w:hint="eastAsia" w:ascii="仿宋" w:hAnsi="仿宋" w:eastAsia="仿宋" w:cs="仿宋"/>
          <w:b w:val="0"/>
          <w:bCs w:val="0"/>
          <w:sz w:val="32"/>
          <w:szCs w:val="32"/>
          <w:lang w:val="en-US" w:eastAsia="zh-CN"/>
        </w:rPr>
        <w:t>完成了76处县级以上文物保护单位公告公示工作；多次邀请专家对道县府衙内城墙修缮工程现场论证意见；二</w:t>
      </w:r>
      <w:r>
        <w:rPr>
          <w:rFonts w:hint="eastAsia" w:ascii="楷体" w:hAnsi="楷体" w:eastAsia="楷体" w:cs="楷体"/>
          <w:b/>
          <w:bCs/>
          <w:sz w:val="32"/>
          <w:szCs w:val="32"/>
          <w:lang w:val="en-US" w:eastAsia="zh-CN"/>
        </w:rPr>
        <w:t>是深化文物资金管理，强化文化遗产领域监督问责。</w:t>
      </w:r>
      <w:r>
        <w:rPr>
          <w:rFonts w:hint="eastAsia" w:ascii="仿宋" w:hAnsi="仿宋" w:eastAsia="仿宋" w:cs="仿宋"/>
          <w:b w:val="0"/>
          <w:bCs w:val="0"/>
          <w:sz w:val="32"/>
          <w:szCs w:val="32"/>
          <w:lang w:val="en-US" w:eastAsia="zh-CN"/>
        </w:rPr>
        <w:t>完成道县文物局2017年以来的保护专项资金审计工作并进行了及时整改；加强文化遗产保护领域监督执纪问责工作。完成文化遗产保护领域自查自纠报告，并及时整改。三</w:t>
      </w:r>
      <w:r>
        <w:rPr>
          <w:rFonts w:hint="eastAsia" w:ascii="楷体" w:hAnsi="楷体" w:eastAsia="楷体" w:cs="楷体"/>
          <w:b/>
          <w:bCs/>
          <w:sz w:val="32"/>
          <w:szCs w:val="32"/>
          <w:lang w:val="en-US" w:eastAsia="zh-CN"/>
        </w:rPr>
        <w:t>是</w:t>
      </w:r>
      <w:r>
        <w:rPr>
          <w:rFonts w:hint="eastAsia" w:ascii="楷体" w:hAnsi="楷体" w:eastAsia="楷体" w:cs="楷体"/>
          <w:b/>
          <w:bCs/>
          <w:sz w:val="32"/>
          <w:szCs w:val="32"/>
        </w:rPr>
        <w:t>抓好文物</w:t>
      </w:r>
      <w:r>
        <w:rPr>
          <w:rFonts w:hint="eastAsia" w:ascii="楷体" w:hAnsi="楷体" w:eastAsia="楷体" w:cs="楷体"/>
          <w:b/>
          <w:bCs/>
          <w:sz w:val="32"/>
          <w:szCs w:val="32"/>
          <w:lang w:eastAsia="zh-CN"/>
        </w:rPr>
        <w:t>工作</w:t>
      </w:r>
      <w:r>
        <w:rPr>
          <w:rFonts w:hint="eastAsia" w:ascii="楷体" w:hAnsi="楷体" w:eastAsia="楷体" w:cs="楷体"/>
          <w:b/>
          <w:bCs/>
          <w:sz w:val="32"/>
          <w:szCs w:val="32"/>
        </w:rPr>
        <w:t>创造性转化。</w:t>
      </w:r>
      <w:r>
        <w:rPr>
          <w:rFonts w:hint="eastAsia" w:ascii="仿宋" w:hAnsi="仿宋" w:eastAsia="仿宋" w:cs="仿宋"/>
          <w:b w:val="0"/>
          <w:bCs w:val="0"/>
          <w:sz w:val="32"/>
          <w:szCs w:val="32"/>
          <w:lang w:val="en-US" w:eastAsia="zh-CN"/>
        </w:rPr>
        <w:t>启动省保单位申报工作，申报3个省保单位（何宝珍烈士故居、红34师转战道县旧址群、红六军团转战道县旧址群。</w:t>
      </w:r>
      <w:r>
        <w:rPr>
          <w:rFonts w:hint="eastAsia" w:ascii="仿宋" w:hAnsi="仿宋" w:eastAsia="仿宋"/>
          <w:b w:val="0"/>
          <w:bCs w:val="0"/>
          <w:sz w:val="32"/>
          <w:szCs w:val="32"/>
          <w:lang w:eastAsia="zh-CN"/>
        </w:rPr>
        <w:t>中央红军长征突破第四道封锁线旧址群——湘江战役道县活动旧址、陈树湘墓两个省级文物保护单位已经被湖南省文物局列入湖南省首批、第二批革命文物名录。</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黑体" w:hAnsi="黑体" w:eastAsia="黑体" w:cs="黑体"/>
          <w:sz w:val="32"/>
          <w:szCs w:val="30"/>
          <w:lang w:val="en-US" w:eastAsia="zh-CN"/>
        </w:rPr>
      </w:pPr>
      <w:r>
        <w:rPr>
          <w:rFonts w:hint="eastAsia" w:ascii="黑体" w:hAnsi="黑体" w:eastAsia="黑体" w:cs="黑体"/>
          <w:b w:val="0"/>
          <w:color w:val="000000" w:themeColor="text1"/>
          <w:kern w:val="2"/>
          <w:sz w:val="32"/>
          <w:szCs w:val="32"/>
          <w:lang w:val="en-US" w:eastAsia="zh-CN" w:bidi="ar"/>
          <w14:textFill>
            <w14:solidFill>
              <w14:schemeClr w14:val="tx1"/>
            </w14:solidFill>
          </w14:textFill>
        </w:rPr>
        <w:t>全力推动</w:t>
      </w:r>
      <w:r>
        <w:rPr>
          <w:rFonts w:hint="eastAsia" w:ascii="黑体" w:hAnsi="黑体" w:eastAsia="黑体" w:cs="黑体"/>
          <w:i w:val="0"/>
          <w:iCs w:val="0"/>
          <w:caps w:val="0"/>
          <w:color w:val="000000" w:themeColor="text1"/>
          <w:spacing w:val="0"/>
          <w:sz w:val="32"/>
          <w:szCs w:val="32"/>
          <w14:textFill>
            <w14:solidFill>
              <w14:schemeClr w14:val="tx1"/>
            </w14:solidFill>
          </w14:textFill>
        </w:rPr>
        <w:t>旅游</w:t>
      </w:r>
      <w:r>
        <w:rPr>
          <w:rFonts w:hint="eastAsia" w:ascii="黑体" w:hAnsi="黑体" w:eastAsia="黑体" w:cs="黑体"/>
          <w:i w:val="0"/>
          <w:iCs w:val="0"/>
          <w:caps w:val="0"/>
          <w:color w:val="000000" w:themeColor="text1"/>
          <w:spacing w:val="0"/>
          <w:sz w:val="32"/>
          <w:szCs w:val="32"/>
          <w:lang w:val="en-US" w:eastAsia="zh-CN"/>
          <w14:textFill>
            <w14:solidFill>
              <w14:schemeClr w14:val="tx1"/>
            </w14:solidFill>
          </w14:textFill>
        </w:rPr>
        <w:t>工作快速</w:t>
      </w:r>
      <w:r>
        <w:rPr>
          <w:rFonts w:hint="eastAsia" w:ascii="黑体" w:hAnsi="黑体" w:eastAsia="黑体" w:cs="黑体"/>
          <w:i w:val="0"/>
          <w:iCs w:val="0"/>
          <w:caps w:val="0"/>
          <w:color w:val="000000" w:themeColor="text1"/>
          <w:spacing w:val="0"/>
          <w:sz w:val="32"/>
          <w:szCs w:val="32"/>
          <w14:textFill>
            <w14:solidFill>
              <w14:schemeClr w14:val="tx1"/>
            </w14:solidFill>
          </w14:textFill>
        </w:rPr>
        <w:t>发展，</w:t>
      </w:r>
      <w:r>
        <w:rPr>
          <w:rFonts w:hint="eastAsia" w:ascii="黑体" w:hAnsi="黑体" w:eastAsia="黑体" w:cs="黑体"/>
          <w:i w:val="0"/>
          <w:iCs w:val="0"/>
          <w:caps w:val="0"/>
          <w:color w:val="000000" w:themeColor="text1"/>
          <w:spacing w:val="0"/>
          <w:sz w:val="32"/>
          <w:szCs w:val="32"/>
          <w:lang w:val="en-US" w:eastAsia="zh-CN"/>
          <w14:textFill>
            <w14:solidFill>
              <w14:schemeClr w14:val="tx1"/>
            </w14:solidFill>
          </w14:textFill>
        </w:rPr>
        <w:t>重点</w:t>
      </w:r>
      <w:r>
        <w:rPr>
          <w:rFonts w:hint="eastAsia" w:ascii="黑体" w:hAnsi="黑体" w:eastAsia="黑体" w:cs="黑体"/>
          <w:i w:val="0"/>
          <w:iCs w:val="0"/>
          <w:caps w:val="0"/>
          <w:color w:val="000000" w:themeColor="text1"/>
          <w:spacing w:val="0"/>
          <w:sz w:val="32"/>
          <w:szCs w:val="32"/>
          <w14:textFill>
            <w14:solidFill>
              <w14:schemeClr w14:val="tx1"/>
            </w14:solidFill>
          </w14:textFill>
        </w:rPr>
        <w:t>项目建设</w:t>
      </w:r>
      <w:r>
        <w:rPr>
          <w:rFonts w:hint="eastAsia" w:ascii="黑体" w:hAnsi="黑体" w:eastAsia="黑体" w:cs="黑体"/>
          <w:i w:val="0"/>
          <w:iCs w:val="0"/>
          <w:caps w:val="0"/>
          <w:color w:val="000000" w:themeColor="text1"/>
          <w:spacing w:val="0"/>
          <w:sz w:val="32"/>
          <w:szCs w:val="32"/>
          <w:lang w:val="en-US" w:eastAsia="zh-CN"/>
          <w14:textFill>
            <w14:solidFill>
              <w14:schemeClr w14:val="tx1"/>
            </w14:solidFill>
          </w14:textFill>
        </w:rPr>
        <w:t>进展顺利。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黑体" w:hAnsi="黑体" w:eastAsia="黑体" w:cs="黑体"/>
          <w:sz w:val="32"/>
          <w:szCs w:val="30"/>
          <w:lang w:val="en-US" w:eastAsia="zh-CN"/>
        </w:rPr>
      </w:pPr>
      <w:r>
        <w:rPr>
          <w:rFonts w:hint="eastAsia" w:ascii="楷体" w:hAnsi="楷体" w:eastAsia="楷体" w:cs="楷体"/>
          <w:b/>
          <w:bCs/>
          <w:i w:val="0"/>
          <w:iCs w:val="0"/>
          <w:caps w:val="0"/>
          <w:color w:val="000000" w:themeColor="text1"/>
          <w:spacing w:val="0"/>
          <w:sz w:val="32"/>
          <w:szCs w:val="32"/>
          <w:lang w:val="en-US" w:eastAsia="zh-CN"/>
          <w14:textFill>
            <w14:solidFill>
              <w14:schemeClr w14:val="tx1"/>
            </w14:solidFill>
          </w14:textFill>
        </w:rPr>
        <w:t>一是</w:t>
      </w:r>
      <w:r>
        <w:rPr>
          <w:rStyle w:val="6"/>
          <w:rFonts w:hint="eastAsia" w:ascii="楷体" w:hAnsi="楷体" w:eastAsia="楷体" w:cs="楷体"/>
          <w:b/>
          <w:bCs/>
          <w:i w:val="0"/>
          <w:caps w:val="0"/>
          <w:spacing w:val="6"/>
          <w:w w:val="100"/>
          <w:kern w:val="2"/>
          <w:sz w:val="32"/>
          <w:szCs w:val="32"/>
          <w:lang w:val="en-US" w:eastAsia="zh-CN" w:bidi="ar-SA"/>
        </w:rPr>
        <w:t>旅游经济总体运行呈现良好态势。</w:t>
      </w:r>
      <w:r>
        <w:rPr>
          <w:rStyle w:val="6"/>
          <w:rFonts w:hint="eastAsia" w:ascii="仿宋" w:hAnsi="仿宋" w:eastAsia="仿宋"/>
          <w:b w:val="0"/>
          <w:bCs w:val="0"/>
          <w:i w:val="0"/>
          <w:caps w:val="0"/>
          <w:spacing w:val="1"/>
          <w:w w:val="100"/>
          <w:kern w:val="2"/>
          <w:sz w:val="32"/>
          <w:szCs w:val="32"/>
          <w:lang w:val="en-US" w:eastAsia="zh-CN" w:bidi="ar-SA"/>
        </w:rPr>
        <w:t>年初以来</w:t>
      </w:r>
      <w:r>
        <w:rPr>
          <w:rStyle w:val="6"/>
          <w:rFonts w:ascii="仿宋" w:hAnsi="仿宋" w:eastAsia="仿宋"/>
          <w:b w:val="0"/>
          <w:bCs w:val="0"/>
          <w:i w:val="0"/>
          <w:caps w:val="0"/>
          <w:spacing w:val="1"/>
          <w:w w:val="100"/>
          <w:kern w:val="2"/>
          <w:sz w:val="32"/>
          <w:szCs w:val="32"/>
          <w:lang w:val="en-US" w:eastAsia="zh-CN" w:bidi="ar-SA"/>
        </w:rPr>
        <w:t>游客总体持续增加。</w:t>
      </w:r>
      <w:r>
        <w:rPr>
          <w:rStyle w:val="6"/>
          <w:rFonts w:ascii="仿宋" w:hAnsi="仿宋" w:eastAsia="仿宋"/>
          <w:b w:val="0"/>
          <w:i w:val="0"/>
          <w:caps w:val="0"/>
          <w:spacing w:val="1"/>
          <w:w w:val="100"/>
          <w:kern w:val="2"/>
          <w:sz w:val="32"/>
          <w:szCs w:val="32"/>
          <w:lang w:val="en-US" w:eastAsia="zh-CN" w:bidi="ar-SA"/>
        </w:rPr>
        <w:t>短途自驾游</w:t>
      </w:r>
      <w:r>
        <w:rPr>
          <w:rStyle w:val="6"/>
          <w:rFonts w:hint="eastAsia" w:ascii="仿宋" w:hAnsi="仿宋" w:eastAsia="仿宋"/>
          <w:b w:val="0"/>
          <w:i w:val="0"/>
          <w:caps w:val="0"/>
          <w:spacing w:val="1"/>
          <w:w w:val="100"/>
          <w:kern w:val="2"/>
          <w:sz w:val="32"/>
          <w:szCs w:val="32"/>
          <w:lang w:val="en-US" w:eastAsia="zh-CN" w:bidi="ar-SA"/>
        </w:rPr>
        <w:t>仍是游客首选</w:t>
      </w:r>
      <w:r>
        <w:rPr>
          <w:rStyle w:val="6"/>
          <w:rFonts w:ascii="仿宋" w:hAnsi="仿宋" w:eastAsia="仿宋"/>
          <w:b w:val="0"/>
          <w:i w:val="0"/>
          <w:caps w:val="0"/>
          <w:spacing w:val="1"/>
          <w:w w:val="100"/>
          <w:kern w:val="2"/>
          <w:sz w:val="32"/>
          <w:szCs w:val="32"/>
          <w:lang w:val="en-US" w:eastAsia="zh-CN" w:bidi="ar-SA"/>
        </w:rPr>
        <w:t>，</w:t>
      </w:r>
      <w:r>
        <w:rPr>
          <w:rStyle w:val="6"/>
          <w:rFonts w:hint="eastAsia" w:ascii="仿宋" w:hAnsi="仿宋" w:eastAsia="仿宋"/>
          <w:b w:val="0"/>
          <w:i w:val="0"/>
          <w:caps w:val="0"/>
          <w:spacing w:val="1"/>
          <w:w w:val="100"/>
          <w:kern w:val="2"/>
          <w:sz w:val="32"/>
          <w:szCs w:val="32"/>
          <w:lang w:val="en-US" w:eastAsia="zh-CN" w:bidi="ar-SA"/>
        </w:rPr>
        <w:t>洑水河网红坝、</w:t>
      </w:r>
      <w:r>
        <w:rPr>
          <w:rStyle w:val="6"/>
          <w:rFonts w:ascii="仿宋" w:hAnsi="仿宋" w:eastAsia="仿宋"/>
          <w:b w:val="0"/>
          <w:i w:val="0"/>
          <w:caps w:val="0"/>
          <w:spacing w:val="1"/>
          <w:w w:val="100"/>
          <w:kern w:val="2"/>
          <w:sz w:val="32"/>
          <w:szCs w:val="32"/>
          <w:lang w:val="en-US" w:eastAsia="zh-CN" w:bidi="ar-SA"/>
        </w:rPr>
        <w:t>西洲公园、东洲山等县城周边旅游地和各景区点游客持续增多，</w:t>
      </w:r>
      <w:r>
        <w:rPr>
          <w:rStyle w:val="6"/>
          <w:rFonts w:hint="eastAsia" w:ascii="仿宋" w:hAnsi="仿宋" w:eastAsia="仿宋"/>
          <w:b w:val="0"/>
          <w:i w:val="0"/>
          <w:caps w:val="0"/>
          <w:spacing w:val="1"/>
          <w:w w:val="100"/>
          <w:kern w:val="2"/>
          <w:sz w:val="32"/>
          <w:szCs w:val="32"/>
          <w:lang w:val="en-US" w:eastAsia="zh-CN" w:bidi="ar-SA"/>
        </w:rPr>
        <w:t>截至12月31日共接待游客486万余人次。全县旅游收入预计可达40亿元。同比增长17%。</w:t>
      </w:r>
      <w:r>
        <w:rPr>
          <w:rStyle w:val="6"/>
          <w:rFonts w:hint="eastAsia" w:ascii="楷体" w:hAnsi="楷体" w:eastAsia="楷体" w:cs="楷体"/>
          <w:b/>
          <w:bCs/>
          <w:i w:val="0"/>
          <w:caps w:val="0"/>
          <w:spacing w:val="1"/>
          <w:w w:val="100"/>
          <w:kern w:val="2"/>
          <w:sz w:val="32"/>
          <w:szCs w:val="32"/>
          <w:lang w:val="en-US" w:eastAsia="zh-CN" w:bidi="ar-SA"/>
        </w:rPr>
        <w:t>二是</w:t>
      </w:r>
      <w:r>
        <w:rPr>
          <w:rStyle w:val="6"/>
          <w:rFonts w:hint="eastAsia" w:ascii="楷体" w:hAnsi="楷体" w:eastAsia="楷体" w:cs="楷体"/>
          <w:b/>
          <w:bCs/>
          <w:i w:val="0"/>
          <w:caps w:val="0"/>
          <w:spacing w:val="6"/>
          <w:w w:val="100"/>
          <w:kern w:val="2"/>
          <w:sz w:val="32"/>
          <w:szCs w:val="32"/>
          <w:lang w:val="en-US" w:eastAsia="zh-CN" w:bidi="ar-SA"/>
        </w:rPr>
        <w:t>红色旅游建设取得突破。</w:t>
      </w:r>
      <w:r>
        <w:rPr>
          <w:rFonts w:hint="default" w:ascii="Times New Roman" w:hAnsi="Times New Roman" w:eastAsia="仿宋_GB2312" w:cs="Times New Roman"/>
          <w:color w:val="auto"/>
          <w:spacing w:val="6"/>
          <w:sz w:val="32"/>
          <w:szCs w:val="32"/>
        </w:rPr>
        <w:t>陈树湘</w:t>
      </w:r>
      <w:r>
        <w:rPr>
          <w:rFonts w:hint="eastAsia" w:ascii="Times New Roman" w:hAnsi="Times New Roman" w:eastAsia="仿宋_GB2312" w:cs="Times New Roman"/>
          <w:color w:val="auto"/>
          <w:spacing w:val="6"/>
          <w:sz w:val="32"/>
          <w:szCs w:val="32"/>
          <w:lang w:eastAsia="zh-CN"/>
        </w:rPr>
        <w:t>红色文化</w:t>
      </w:r>
      <w:r>
        <w:rPr>
          <w:rFonts w:hint="default" w:ascii="Times New Roman" w:hAnsi="Times New Roman" w:eastAsia="仿宋_GB2312" w:cs="Times New Roman"/>
          <w:color w:val="auto"/>
          <w:spacing w:val="6"/>
          <w:sz w:val="32"/>
          <w:szCs w:val="32"/>
        </w:rPr>
        <w:t>园</w:t>
      </w:r>
      <w:r>
        <w:rPr>
          <w:rFonts w:hint="eastAsia" w:ascii="Times New Roman" w:hAnsi="Times New Roman" w:eastAsia="仿宋_GB2312" w:cs="Times New Roman"/>
          <w:color w:val="auto"/>
          <w:spacing w:val="6"/>
          <w:sz w:val="32"/>
          <w:szCs w:val="32"/>
          <w:lang w:eastAsia="zh-CN"/>
        </w:rPr>
        <w:t>生态</w:t>
      </w:r>
      <w:r>
        <w:rPr>
          <w:rFonts w:hint="default" w:ascii="Times New Roman" w:hAnsi="Times New Roman" w:eastAsia="仿宋_GB2312" w:cs="Times New Roman"/>
          <w:color w:val="auto"/>
          <w:spacing w:val="6"/>
          <w:sz w:val="32"/>
          <w:szCs w:val="32"/>
          <w:lang w:eastAsia="zh-CN"/>
        </w:rPr>
        <w:t>停车场及配套设施已完工</w:t>
      </w:r>
      <w:r>
        <w:rPr>
          <w:rFonts w:hint="eastAsia" w:ascii="Times New Roman" w:hAnsi="Times New Roman" w:eastAsia="仿宋_GB2312" w:cs="Times New Roman"/>
          <w:color w:val="auto"/>
          <w:spacing w:val="6"/>
          <w:sz w:val="32"/>
          <w:szCs w:val="32"/>
          <w:lang w:eastAsia="zh-CN"/>
        </w:rPr>
        <w:t>投入使用，于</w:t>
      </w:r>
      <w:r>
        <w:rPr>
          <w:rFonts w:hint="eastAsia" w:ascii="Times New Roman" w:hAnsi="Times New Roman" w:eastAsia="仿宋_GB2312" w:cs="Times New Roman"/>
          <w:color w:val="auto"/>
          <w:spacing w:val="6"/>
          <w:sz w:val="32"/>
          <w:szCs w:val="32"/>
          <w:lang w:val="en-US" w:eastAsia="zh-CN"/>
        </w:rPr>
        <w:t>2021年7月成功创建国家4A级旅游景区，获得授牌</w:t>
      </w:r>
      <w:r>
        <w:rPr>
          <w:rFonts w:hint="eastAsia"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陈树湘</w:t>
      </w:r>
      <w:r>
        <w:rPr>
          <w:rFonts w:hint="default" w:ascii="Times New Roman" w:hAnsi="Times New Roman" w:eastAsia="仿宋_GB2312" w:cs="Times New Roman"/>
          <w:color w:val="auto"/>
          <w:spacing w:val="6"/>
          <w:sz w:val="32"/>
          <w:szCs w:val="32"/>
          <w:lang w:eastAsia="zh-CN"/>
        </w:rPr>
        <w:t>党性教育基地</w:t>
      </w:r>
      <w:r>
        <w:rPr>
          <w:rFonts w:hint="eastAsia" w:ascii="Times New Roman" w:hAnsi="Times New Roman" w:eastAsia="仿宋_GB2312" w:cs="Times New Roman"/>
          <w:color w:val="auto"/>
          <w:spacing w:val="6"/>
          <w:sz w:val="32"/>
          <w:szCs w:val="32"/>
          <w:lang w:eastAsia="zh-CN"/>
        </w:rPr>
        <w:t>可供</w:t>
      </w:r>
      <w:r>
        <w:rPr>
          <w:rFonts w:hint="eastAsia" w:ascii="Times New Roman" w:hAnsi="Times New Roman" w:eastAsia="仿宋_GB2312" w:cs="Times New Roman"/>
          <w:color w:val="auto"/>
          <w:spacing w:val="6"/>
          <w:sz w:val="32"/>
          <w:szCs w:val="32"/>
          <w:lang w:val="en-US" w:eastAsia="zh-CN"/>
        </w:rPr>
        <w:t>600人学习、住宿、用餐的9</w:t>
      </w:r>
      <w:r>
        <w:rPr>
          <w:rFonts w:hint="default" w:ascii="Times New Roman" w:hAnsi="Times New Roman" w:eastAsia="仿宋_GB2312" w:cs="Times New Roman"/>
          <w:color w:val="auto"/>
          <w:spacing w:val="6"/>
          <w:sz w:val="32"/>
          <w:szCs w:val="32"/>
          <w:lang w:val="en-US" w:eastAsia="zh-CN"/>
        </w:rPr>
        <w:t>栋培训用房全面加紧建设，预计</w:t>
      </w:r>
      <w:r>
        <w:rPr>
          <w:rFonts w:hint="eastAsia" w:ascii="Times New Roman" w:hAnsi="Times New Roman" w:eastAsia="仿宋_GB2312" w:cs="Times New Roman"/>
          <w:color w:val="auto"/>
          <w:spacing w:val="6"/>
          <w:sz w:val="32"/>
          <w:szCs w:val="32"/>
          <w:lang w:val="en-US" w:eastAsia="zh-CN"/>
        </w:rPr>
        <w:t>2022年春节前</w:t>
      </w:r>
      <w:r>
        <w:rPr>
          <w:rFonts w:hint="default" w:ascii="Times New Roman" w:hAnsi="Times New Roman" w:eastAsia="仿宋_GB2312" w:cs="Times New Roman"/>
          <w:color w:val="auto"/>
          <w:spacing w:val="6"/>
          <w:sz w:val="32"/>
          <w:szCs w:val="32"/>
          <w:lang w:val="en-US" w:eastAsia="zh-CN"/>
        </w:rPr>
        <w:t>完工</w:t>
      </w:r>
      <w:r>
        <w:rPr>
          <w:rFonts w:hint="eastAsia" w:ascii="Times New Roman" w:hAnsi="Times New Roman" w:eastAsia="仿宋_GB2312" w:cs="Times New Roman"/>
          <w:color w:val="auto"/>
          <w:spacing w:val="6"/>
          <w:sz w:val="32"/>
          <w:szCs w:val="32"/>
          <w:lang w:val="en-US" w:eastAsia="zh-CN"/>
        </w:rPr>
        <w:t>并交付使用</w:t>
      </w:r>
      <w:r>
        <w:rPr>
          <w:rFonts w:hint="default" w:ascii="Times New Roman" w:hAnsi="Times New Roman" w:eastAsia="仿宋_GB2312" w:cs="Times New Roman"/>
          <w:color w:val="auto"/>
          <w:spacing w:val="6"/>
          <w:sz w:val="32"/>
          <w:szCs w:val="32"/>
        </w:rPr>
        <w:t>；</w:t>
      </w:r>
      <w:r>
        <w:rPr>
          <w:rFonts w:hint="default" w:ascii="Times New Roman" w:hAnsi="Times New Roman" w:eastAsia="仿宋_GB2312" w:cs="Times New Roman"/>
          <w:color w:val="auto"/>
          <w:spacing w:val="6"/>
          <w:sz w:val="32"/>
          <w:szCs w:val="32"/>
          <w:lang w:val="en-US" w:eastAsia="zh-CN"/>
        </w:rPr>
        <w:t>石马神“断肠明志”</w:t>
      </w:r>
      <w:r>
        <w:rPr>
          <w:rFonts w:hint="eastAsia" w:ascii="Times New Roman" w:hAnsi="Times New Roman" w:eastAsia="仿宋_GB2312" w:cs="Times New Roman"/>
          <w:color w:val="auto"/>
          <w:spacing w:val="6"/>
          <w:sz w:val="32"/>
          <w:szCs w:val="32"/>
          <w:lang w:val="en-US" w:eastAsia="zh-CN"/>
        </w:rPr>
        <w:t>牺牲地</w:t>
      </w:r>
      <w:r>
        <w:rPr>
          <w:rFonts w:hint="default" w:ascii="Times New Roman" w:hAnsi="Times New Roman" w:eastAsia="仿宋_GB2312" w:cs="Times New Roman"/>
          <w:color w:val="auto"/>
          <w:spacing w:val="6"/>
          <w:sz w:val="32"/>
          <w:szCs w:val="32"/>
          <w:lang w:val="en-US" w:eastAsia="zh-CN"/>
        </w:rPr>
        <w:t>、湘江战役决策（禾塘决策）地、湘江战役（豪福）指挥部等4个重要节点完成了文物修缮，并完成一期建设，</w:t>
      </w:r>
      <w:r>
        <w:rPr>
          <w:rFonts w:hint="default" w:ascii="Times New Roman" w:hAnsi="Times New Roman" w:eastAsia="仿宋_GB2312" w:cs="Times New Roman"/>
          <w:color w:val="auto"/>
          <w:spacing w:val="6"/>
          <w:sz w:val="32"/>
          <w:szCs w:val="32"/>
        </w:rPr>
        <w:t>其余</w:t>
      </w:r>
      <w:r>
        <w:rPr>
          <w:rFonts w:hint="default" w:ascii="Times New Roman" w:hAnsi="Times New Roman" w:eastAsia="仿宋_GB2312" w:cs="Times New Roman"/>
          <w:color w:val="auto"/>
          <w:spacing w:val="6"/>
          <w:sz w:val="32"/>
          <w:szCs w:val="32"/>
          <w:lang w:val="en-US"/>
        </w:rPr>
        <w:t>8</w:t>
      </w:r>
      <w:r>
        <w:rPr>
          <w:rFonts w:hint="default" w:ascii="Times New Roman" w:hAnsi="Times New Roman" w:eastAsia="仿宋_GB2312" w:cs="Times New Roman"/>
          <w:color w:val="auto"/>
          <w:spacing w:val="6"/>
          <w:sz w:val="32"/>
          <w:szCs w:val="32"/>
          <w:lang w:val="en-US" w:eastAsia="zh-CN"/>
        </w:rPr>
        <w:t>个节点建设</w:t>
      </w:r>
      <w:r>
        <w:rPr>
          <w:rFonts w:hint="default" w:ascii="Times New Roman" w:hAnsi="Times New Roman" w:eastAsia="仿宋_GB2312" w:cs="Times New Roman"/>
          <w:color w:val="auto"/>
          <w:spacing w:val="6"/>
          <w:sz w:val="32"/>
          <w:szCs w:val="32"/>
        </w:rPr>
        <w:t>已全面铺开</w:t>
      </w:r>
      <w:r>
        <w:rPr>
          <w:rFonts w:hint="default" w:ascii="Times New Roman" w:hAnsi="Times New Roman" w:eastAsia="仿宋_GB2312" w:cs="Times New Roman"/>
          <w:color w:val="auto"/>
          <w:spacing w:val="6"/>
          <w:sz w:val="32"/>
          <w:szCs w:val="32"/>
          <w:lang w:eastAsia="zh-CN"/>
        </w:rPr>
        <w:t>；长征步道已完成踏勘踩线，正在进行规划</w:t>
      </w:r>
      <w:r>
        <w:rPr>
          <w:rFonts w:hint="default" w:ascii="Times New Roman" w:hAnsi="Times New Roman" w:eastAsia="仿宋_GB2312" w:cs="Times New Roman"/>
          <w:color w:val="auto"/>
          <w:spacing w:val="6"/>
          <w:sz w:val="32"/>
          <w:szCs w:val="32"/>
          <w:lang w:val="en-US" w:eastAsia="zh-CN"/>
        </w:rPr>
        <w:t>，从陈树湘养伤被捕地--断肠明志牺牲地--葫芦岩红军渡的长征示范线已推向市场，供人们开展“重走长征路”体验活动</w:t>
      </w:r>
      <w:r>
        <w:rPr>
          <w:rFonts w:hint="default" w:ascii="Times New Roman" w:hAnsi="Times New Roman" w:eastAsia="仿宋_GB2312" w:cs="Times New Roman"/>
          <w:color w:val="auto"/>
          <w:spacing w:val="6"/>
          <w:sz w:val="32"/>
          <w:szCs w:val="32"/>
        </w:rPr>
        <w:t>。</w:t>
      </w:r>
      <w:r>
        <w:rPr>
          <w:rFonts w:hint="eastAsia" w:ascii="楷体" w:hAnsi="楷体" w:eastAsia="楷体" w:cs="楷体"/>
          <w:b/>
          <w:bCs/>
          <w:color w:val="auto"/>
          <w:spacing w:val="6"/>
          <w:sz w:val="32"/>
          <w:szCs w:val="32"/>
          <w:lang w:val="en-US" w:eastAsia="zh-CN"/>
        </w:rPr>
        <w:t>三是</w:t>
      </w:r>
      <w:r>
        <w:rPr>
          <w:rStyle w:val="6"/>
          <w:rFonts w:hint="eastAsia" w:ascii="楷体" w:hAnsi="楷体" w:eastAsia="楷体" w:cs="楷体"/>
          <w:b/>
          <w:bCs/>
          <w:i w:val="0"/>
          <w:caps w:val="0"/>
          <w:spacing w:val="0"/>
          <w:w w:val="100"/>
          <w:kern w:val="2"/>
          <w:sz w:val="32"/>
          <w:szCs w:val="32"/>
          <w:lang w:val="en-US" w:eastAsia="zh-CN" w:bidi="ar-SA"/>
        </w:rPr>
        <w:t>重点工作进展顺利。</w:t>
      </w:r>
      <w:r>
        <w:rPr>
          <w:rStyle w:val="6"/>
          <w:rFonts w:hint="eastAsia" w:ascii="仿宋" w:hAnsi="仿宋" w:eastAsia="仿宋"/>
          <w:b w:val="0"/>
          <w:bCs w:val="0"/>
          <w:i w:val="0"/>
          <w:caps w:val="0"/>
          <w:spacing w:val="0"/>
          <w:w w:val="100"/>
          <w:kern w:val="2"/>
          <w:sz w:val="32"/>
          <w:szCs w:val="32"/>
          <w:lang w:val="en-US" w:eastAsia="zh-CN" w:bidi="ar-SA"/>
        </w:rPr>
        <w:t>全力对接</w:t>
      </w:r>
      <w:r>
        <w:rPr>
          <w:rStyle w:val="6"/>
          <w:rFonts w:ascii="仿宋" w:hAnsi="仿宋" w:eastAsia="仿宋"/>
          <w:b w:val="0"/>
          <w:i w:val="0"/>
          <w:caps w:val="0"/>
          <w:spacing w:val="0"/>
          <w:w w:val="100"/>
          <w:kern w:val="2"/>
          <w:sz w:val="32"/>
          <w:szCs w:val="32"/>
          <w:lang w:val="en-US" w:eastAsia="zh-CN" w:bidi="ar-SA"/>
        </w:rPr>
        <w:t>粤港</w:t>
      </w:r>
      <w:r>
        <w:rPr>
          <w:rStyle w:val="6"/>
          <w:rFonts w:hint="eastAsia" w:ascii="仿宋" w:hAnsi="仿宋" w:eastAsia="仿宋"/>
          <w:b w:val="0"/>
          <w:i w:val="0"/>
          <w:caps w:val="0"/>
          <w:spacing w:val="0"/>
          <w:w w:val="100"/>
          <w:kern w:val="2"/>
          <w:sz w:val="32"/>
          <w:szCs w:val="32"/>
          <w:lang w:val="en-US" w:eastAsia="zh-CN" w:bidi="ar-SA"/>
        </w:rPr>
        <w:t>澳</w:t>
      </w:r>
      <w:r>
        <w:rPr>
          <w:rStyle w:val="6"/>
          <w:rFonts w:hint="eastAsia" w:ascii="仿宋" w:hAnsi="仿宋" w:eastAsia="仿宋"/>
          <w:b w:val="0"/>
          <w:bCs w:val="0"/>
          <w:i w:val="0"/>
          <w:caps w:val="0"/>
          <w:spacing w:val="0"/>
          <w:w w:val="100"/>
          <w:kern w:val="2"/>
          <w:sz w:val="32"/>
          <w:szCs w:val="32"/>
          <w:lang w:val="en-US" w:eastAsia="zh-CN" w:bidi="ar-SA"/>
        </w:rPr>
        <w:t>大湾区</w:t>
      </w:r>
      <w:r>
        <w:rPr>
          <w:rStyle w:val="6"/>
          <w:rFonts w:ascii="仿宋" w:hAnsi="仿宋" w:eastAsia="仿宋"/>
          <w:b w:val="0"/>
          <w:i w:val="0"/>
          <w:caps w:val="0"/>
          <w:spacing w:val="0"/>
          <w:w w:val="100"/>
          <w:kern w:val="2"/>
          <w:sz w:val="32"/>
          <w:szCs w:val="32"/>
          <w:lang w:val="en-US" w:eastAsia="zh-CN" w:bidi="ar-SA"/>
        </w:rPr>
        <w:t>，</w:t>
      </w:r>
      <w:r>
        <w:rPr>
          <w:rStyle w:val="6"/>
          <w:rFonts w:hint="eastAsia" w:ascii="仿宋" w:hAnsi="仿宋" w:eastAsia="仿宋"/>
          <w:b w:val="0"/>
          <w:i w:val="0"/>
          <w:caps w:val="0"/>
          <w:spacing w:val="0"/>
          <w:w w:val="100"/>
          <w:kern w:val="2"/>
          <w:sz w:val="32"/>
          <w:szCs w:val="32"/>
          <w:lang w:val="en-US" w:eastAsia="zh-CN" w:bidi="ar-SA"/>
        </w:rPr>
        <w:t>年初以来接待</w:t>
      </w:r>
      <w:r>
        <w:rPr>
          <w:rStyle w:val="6"/>
          <w:rFonts w:ascii="仿宋" w:hAnsi="仿宋" w:eastAsia="仿宋"/>
          <w:b w:val="0"/>
          <w:i w:val="0"/>
          <w:caps w:val="0"/>
          <w:spacing w:val="0"/>
          <w:w w:val="100"/>
          <w:kern w:val="2"/>
          <w:sz w:val="32"/>
          <w:szCs w:val="32"/>
          <w:lang w:val="en-US" w:eastAsia="zh-CN" w:bidi="ar-SA"/>
        </w:rPr>
        <w:t>粤港</w:t>
      </w:r>
      <w:r>
        <w:rPr>
          <w:rStyle w:val="6"/>
          <w:rFonts w:hint="eastAsia" w:ascii="仿宋" w:hAnsi="仿宋" w:eastAsia="仿宋"/>
          <w:b w:val="0"/>
          <w:i w:val="0"/>
          <w:caps w:val="0"/>
          <w:spacing w:val="0"/>
          <w:w w:val="100"/>
          <w:kern w:val="2"/>
          <w:sz w:val="32"/>
          <w:szCs w:val="32"/>
          <w:lang w:val="en-US" w:eastAsia="zh-CN" w:bidi="ar-SA"/>
        </w:rPr>
        <w:t>澳</w:t>
      </w:r>
      <w:r>
        <w:rPr>
          <w:rStyle w:val="6"/>
          <w:rFonts w:hint="eastAsia" w:ascii="仿宋" w:hAnsi="仿宋" w:eastAsia="仿宋"/>
          <w:b w:val="0"/>
          <w:bCs w:val="0"/>
          <w:i w:val="0"/>
          <w:caps w:val="0"/>
          <w:spacing w:val="0"/>
          <w:w w:val="100"/>
          <w:kern w:val="2"/>
          <w:sz w:val="32"/>
          <w:szCs w:val="32"/>
          <w:lang w:val="en-US" w:eastAsia="zh-CN" w:bidi="ar-SA"/>
        </w:rPr>
        <w:t>大湾区媒体采访团2次</w:t>
      </w:r>
      <w:r>
        <w:rPr>
          <w:rStyle w:val="6"/>
          <w:rFonts w:hint="eastAsia" w:ascii="仿宋" w:hAnsi="仿宋" w:eastAsia="仿宋"/>
          <w:b w:val="0"/>
          <w:i w:val="0"/>
          <w:caps w:val="0"/>
          <w:spacing w:val="0"/>
          <w:w w:val="100"/>
          <w:kern w:val="2"/>
          <w:sz w:val="32"/>
          <w:szCs w:val="32"/>
          <w:lang w:val="en-US" w:eastAsia="zh-CN" w:bidi="ar-SA"/>
        </w:rPr>
        <w:t>，不断</w:t>
      </w:r>
      <w:r>
        <w:rPr>
          <w:rStyle w:val="6"/>
          <w:rFonts w:ascii="仿宋" w:hAnsi="仿宋" w:eastAsia="仿宋"/>
          <w:b w:val="0"/>
          <w:i w:val="0"/>
          <w:caps w:val="0"/>
          <w:spacing w:val="0"/>
          <w:w w:val="100"/>
          <w:kern w:val="2"/>
          <w:sz w:val="32"/>
          <w:szCs w:val="32"/>
          <w:lang w:val="en-US" w:eastAsia="zh-CN" w:bidi="ar-SA"/>
        </w:rPr>
        <w:t>探寻道县与粤港澳大湾区未来的合作机会，</w:t>
      </w:r>
      <w:r>
        <w:rPr>
          <w:rStyle w:val="6"/>
          <w:rFonts w:hint="eastAsia" w:ascii="仿宋" w:hAnsi="仿宋" w:eastAsia="仿宋"/>
          <w:b w:val="0"/>
          <w:i w:val="0"/>
          <w:caps w:val="0"/>
          <w:spacing w:val="0"/>
          <w:w w:val="100"/>
          <w:kern w:val="2"/>
          <w:sz w:val="32"/>
          <w:szCs w:val="32"/>
          <w:lang w:val="en-US" w:eastAsia="zh-CN" w:bidi="ar-SA"/>
        </w:rPr>
        <w:t>扩大新媒体宣传渠道，</w:t>
      </w:r>
      <w:r>
        <w:rPr>
          <w:rStyle w:val="6"/>
          <w:rFonts w:ascii="仿宋" w:hAnsi="仿宋" w:eastAsia="仿宋"/>
          <w:b w:val="0"/>
          <w:i w:val="0"/>
          <w:caps w:val="0"/>
          <w:spacing w:val="0"/>
          <w:w w:val="100"/>
          <w:kern w:val="2"/>
          <w:sz w:val="32"/>
          <w:szCs w:val="32"/>
          <w:lang w:val="en-US" w:eastAsia="zh-CN" w:bidi="ar-SA"/>
        </w:rPr>
        <w:t>助力双方的融合发展。</w:t>
      </w:r>
    </w:p>
    <w:p>
      <w:pPr>
        <w:numPr>
          <w:ilvl w:val="0"/>
          <w:numId w:val="1"/>
        </w:numPr>
        <w:rPr>
          <w:rFonts w:hint="eastAsia" w:ascii="黑体" w:hAnsi="黑体" w:eastAsia="黑体" w:cs="黑体"/>
          <w:sz w:val="36"/>
          <w:szCs w:val="36"/>
        </w:rPr>
      </w:pPr>
      <w:r>
        <w:rPr>
          <w:rFonts w:hint="eastAsia" w:ascii="黑体" w:hAnsi="黑体" w:eastAsia="黑体" w:cs="黑体"/>
          <w:sz w:val="36"/>
          <w:szCs w:val="36"/>
        </w:rPr>
        <w:t>存在的问题及原因分析</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经济发展中的结构性矛盾突出，产业层次不高、新增长点不多等问题没得到根本性解决，农业发展距离现代化规模化还有距离，保持经济较快发展的压力依然较大。</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项目谋划上缺乏精深度，工作缺乏一抓到底的韧劲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经济增长和创新发展的动力亟待增强，缺少大项目的支撑和带动。</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乡村旅游发展特别是服务业和农产品深加工没有形成专业团队和市场，缺乏规模以上企业支撑，互联网＋电商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旅游探索不够。</w:t>
      </w:r>
    </w:p>
    <w:p>
      <w:pPr>
        <w:numPr>
          <w:ilvl w:val="0"/>
          <w:numId w:val="1"/>
        </w:numPr>
        <w:rPr>
          <w:rFonts w:hint="eastAsia" w:ascii="黑体" w:hAnsi="黑体" w:eastAsia="黑体" w:cs="黑体"/>
          <w:sz w:val="36"/>
          <w:szCs w:val="36"/>
        </w:rPr>
      </w:pPr>
      <w:r>
        <w:rPr>
          <w:rFonts w:hint="eastAsia" w:ascii="黑体" w:hAnsi="黑体" w:eastAsia="黑体" w:cs="黑体"/>
          <w:sz w:val="36"/>
          <w:szCs w:val="36"/>
        </w:rPr>
        <w:t>下一步改进措施</w:t>
      </w:r>
    </w:p>
    <w:p>
      <w:pPr>
        <w:numPr>
          <w:ilvl w:val="0"/>
          <w:numId w:val="4"/>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加强领导，改善服务，同时请政府加大对卫生健康事业的投入，规范项目管理，对日常工作督导。加强队伍建设，抓好绩效评价管理部门的队伍建设和业务指导，培养部门的</w:t>
      </w:r>
      <w:r>
        <w:rPr>
          <w:rFonts w:hint="eastAsia" w:ascii="仿宋_GB2312" w:hAnsi="仿宋_GB2312" w:eastAsia="仿宋_GB2312" w:cs="仿宋_GB2312"/>
          <w:sz w:val="32"/>
          <w:szCs w:val="32"/>
          <w:lang w:val="en-US" w:eastAsia="zh-CN"/>
        </w:rPr>
        <w:t>绩</w:t>
      </w:r>
      <w:r>
        <w:rPr>
          <w:rFonts w:hint="eastAsia" w:ascii="仿宋_GB2312" w:hAnsi="仿宋_GB2312" w:eastAsia="仿宋_GB2312" w:cs="仿宋_GB2312"/>
          <w:sz w:val="32"/>
          <w:szCs w:val="32"/>
        </w:rPr>
        <w:t>效管理队伍，建立绩效评价的长期机制。进一步明确工作职责，工作内容，成立有效的工作机制，保障项目的顺利推进</w:t>
      </w:r>
      <w:r>
        <w:rPr>
          <w:rFonts w:hint="eastAsia" w:ascii="仿宋_GB2312" w:hAnsi="仿宋_GB2312" w:eastAsia="仿宋_GB2312" w:cs="仿宋_GB2312"/>
          <w:sz w:val="32"/>
          <w:szCs w:val="32"/>
          <w:lang w:eastAsia="zh-CN"/>
        </w:rPr>
        <w:t>。</w:t>
      </w:r>
    </w:p>
    <w:p>
      <w:pPr>
        <w:numPr>
          <w:ilvl w:val="0"/>
          <w:numId w:val="4"/>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、明确职责，加强项目管理。一是应针对每一个项目制定工作目标，科学编制和细化预算，做到预算有目标，执行有细则，控制专项支出，提高资金的使用效益。</w:t>
      </w:r>
    </w:p>
    <w:p>
      <w:pPr>
        <w:numPr>
          <w:ilvl w:val="0"/>
          <w:numId w:val="4"/>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、财务部门应加强与各部门的沟通，了解具体的事项，合理安排资金支付，提高财务核算的准确性，加强人才队伍建设，提高业务能力水平，加强乡村卫生室建设。</w:t>
      </w:r>
    </w:p>
    <w:p>
      <w:pPr>
        <w:numPr>
          <w:ilvl w:val="0"/>
          <w:numId w:val="1"/>
        </w:numPr>
        <w:rPr>
          <w:rFonts w:hint="eastAsia" w:ascii="黑体" w:hAnsi="黑体" w:eastAsia="黑体" w:cs="黑体"/>
          <w:sz w:val="36"/>
          <w:szCs w:val="36"/>
        </w:rPr>
      </w:pPr>
      <w:r>
        <w:rPr>
          <w:rFonts w:hint="eastAsia" w:ascii="黑体" w:hAnsi="黑体" w:eastAsia="黑体" w:cs="黑体"/>
          <w:sz w:val="36"/>
          <w:szCs w:val="36"/>
        </w:rPr>
        <w:t>绩效自评结果拟应用和公开情况</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本年度绩效自评结果为98分。按规定时间内将2021年度整体部门支出绩效自评报告进行公开，并接受社会监督。</w:t>
      </w:r>
    </w:p>
    <w:p>
      <w:pPr>
        <w:numPr>
          <w:ilvl w:val="0"/>
          <w:numId w:val="0"/>
        </w:numPr>
        <w:rPr>
          <w:rFonts w:hint="eastAsia" w:ascii="黑体" w:hAnsi="黑体" w:eastAsia="黑体" w:cs="黑体"/>
          <w:sz w:val="36"/>
          <w:szCs w:val="36"/>
        </w:rPr>
      </w:pPr>
      <w:r>
        <w:rPr>
          <w:rFonts w:hint="eastAsia" w:ascii="黑体" w:hAnsi="黑体" w:eastAsia="黑体" w:cs="黑体"/>
          <w:sz w:val="36"/>
          <w:szCs w:val="36"/>
          <w:lang w:val="en-US" w:eastAsia="zh-CN"/>
        </w:rPr>
        <w:t>十、</w:t>
      </w:r>
      <w:r>
        <w:rPr>
          <w:rFonts w:hint="eastAsia" w:ascii="黑体" w:hAnsi="黑体" w:eastAsia="黑体" w:cs="黑体"/>
          <w:sz w:val="36"/>
          <w:szCs w:val="36"/>
        </w:rPr>
        <w:t>其他需要说明的情况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C6851"/>
    <w:multiLevelType w:val="singleLevel"/>
    <w:tmpl w:val="C2CC6851"/>
    <w:lvl w:ilvl="0" w:tentative="0">
      <w:start w:val="1"/>
      <w:numFmt w:val="chineseCounting"/>
      <w:suff w:val="nothing"/>
      <w:lvlText w:val="%1、"/>
      <w:lvlJc w:val="left"/>
      <w:rPr>
        <w:rFonts w:hint="eastAsia"/>
      </w:rPr>
    </w:lvl>
  </w:abstractNum>
  <w:abstractNum w:abstractNumId="1">
    <w:nsid w:val="E570A731"/>
    <w:multiLevelType w:val="singleLevel"/>
    <w:tmpl w:val="E570A731"/>
    <w:lvl w:ilvl="0" w:tentative="0">
      <w:start w:val="1"/>
      <w:numFmt w:val="chineseCounting"/>
      <w:suff w:val="nothing"/>
      <w:lvlText w:val="%1、"/>
      <w:lvlJc w:val="left"/>
      <w:rPr>
        <w:rFonts w:hint="eastAsia"/>
      </w:rPr>
    </w:lvl>
  </w:abstractNum>
  <w:abstractNum w:abstractNumId="2">
    <w:nsid w:val="27998A16"/>
    <w:multiLevelType w:val="singleLevel"/>
    <w:tmpl w:val="27998A16"/>
    <w:lvl w:ilvl="0" w:tentative="0">
      <w:start w:val="1"/>
      <w:numFmt w:val="chineseCounting"/>
      <w:suff w:val="nothing"/>
      <w:lvlText w:val="（%1）"/>
      <w:lvlJc w:val="left"/>
      <w:rPr>
        <w:rFonts w:hint="eastAsia"/>
      </w:rPr>
    </w:lvl>
  </w:abstractNum>
  <w:abstractNum w:abstractNumId="3">
    <w:nsid w:val="5ADDEEE7"/>
    <w:multiLevelType w:val="singleLevel"/>
    <w:tmpl w:val="5ADDEEE7"/>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B3F0D"/>
    <w:rsid w:val="06BB3F0D"/>
    <w:rsid w:val="2EB60605"/>
    <w:rsid w:val="414544E4"/>
    <w:rsid w:val="4A476820"/>
    <w:rsid w:val="724962D0"/>
    <w:rsid w:val="7892370F"/>
    <w:rsid w:val="7BAE7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 文字 + 首行缩进:  2 字符3"/>
    <w:basedOn w:val="1"/>
    <w:qFormat/>
    <w:uiPriority w:val="99"/>
    <w:pPr>
      <w:spacing w:line="360" w:lineRule="auto"/>
      <w:jc w:val="left"/>
    </w:pPr>
    <w:rPr>
      <w:sz w:val="28"/>
      <w:szCs w:val="28"/>
    </w:rPr>
  </w:style>
  <w:style w:type="paragraph" w:styleId="3">
    <w:name w:val="toa heading"/>
    <w:basedOn w:val="1"/>
    <w:next w:val="1"/>
    <w:qFormat/>
    <w:uiPriority w:val="0"/>
    <w:pPr>
      <w:spacing w:before="120" w:after="200" w:line="276" w:lineRule="auto"/>
    </w:pPr>
    <w:rPr>
      <w:rFonts w:ascii="Arial" w:hAnsi="Arial"/>
      <w:sz w:val="24"/>
    </w:rPr>
  </w:style>
  <w:style w:type="character" w:customStyle="1" w:styleId="6">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2022-05-18T02:57:00Z</dcterms:created>
  <dc:creator>Administrator</dc:creator>
  <cp:lastModifiedBy>MR</cp:lastModifiedBy>
  <dcterms:modified xsi:type="dcterms:W3CDTF">2023-09-26T06:40:41Z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8ACDD65488EA4265A39A968C8775ED6E_13</vt:lpwstr>
  </property>
</Properties>
</file>