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82" w:leftChars="344" w:hanging="2160" w:hangingChars="600"/>
        <w:jc w:val="left"/>
        <w:rPr>
          <w:rFonts w:ascii="黑体" w:eastAsia="黑体" w:cs="Times New Roman"/>
          <w:color w:val="000000"/>
          <w:kern w:val="0"/>
          <w:sz w:val="70"/>
          <w:szCs w:val="70"/>
        </w:rPr>
      </w:pPr>
      <w:r>
        <w:rPr>
          <w:rFonts w:hint="eastAsia" w:ascii="黑体" w:eastAsia="黑体" w:cs="黑体"/>
          <w:sz w:val="36"/>
          <w:szCs w:val="36"/>
        </w:rPr>
        <w:t>道县水利和库区移民事务中心2021年度整体支出绩效评价报告</w:t>
      </w:r>
    </w:p>
    <w:p>
      <w:pPr>
        <w:jc w:val="center"/>
        <w:rPr>
          <w:rFonts w:ascii="黑体" w:eastAsia="黑体" w:cs="Times New Roman"/>
          <w:sz w:val="36"/>
          <w:szCs w:val="36"/>
        </w:rPr>
      </w:pPr>
    </w:p>
    <w:p>
      <w:pPr>
        <w:spacing w:line="520" w:lineRule="exact"/>
        <w:ind w:firstLine="646"/>
        <w:rPr>
          <w:rFonts w:cs="Times New Roman" w:asciiTheme="minorEastAsia" w:hAnsiTheme="minorEastAsia"/>
          <w:b/>
          <w:bCs/>
          <w:sz w:val="32"/>
          <w:szCs w:val="32"/>
        </w:rPr>
      </w:pPr>
      <w:r>
        <w:rPr>
          <w:rFonts w:hint="eastAsia" w:cs="仿宋" w:asciiTheme="minorEastAsia" w:hAnsiTheme="minorEastAsia"/>
          <w:b/>
          <w:bCs/>
          <w:sz w:val="32"/>
          <w:szCs w:val="32"/>
        </w:rPr>
        <w:t>一、部门基本情况</w:t>
      </w:r>
    </w:p>
    <w:p>
      <w:pPr>
        <w:ind w:firstLine="660"/>
        <w:rPr>
          <w:rFonts w:cs="仿宋" w:asciiTheme="minorEastAsia" w:hAnsiTheme="minorEastAsia"/>
          <w:b/>
          <w:bCs/>
          <w:sz w:val="32"/>
          <w:szCs w:val="32"/>
        </w:rPr>
      </w:pPr>
      <w:r>
        <w:rPr>
          <w:rFonts w:hint="eastAsia" w:cs="仿宋" w:asciiTheme="minorEastAsia" w:hAnsiTheme="minorEastAsia"/>
          <w:b/>
          <w:bCs/>
          <w:sz w:val="32"/>
          <w:szCs w:val="32"/>
        </w:rPr>
        <w:t>（1）部门基本情况:</w:t>
      </w:r>
    </w:p>
    <w:p>
      <w:pPr>
        <w:ind w:firstLine="640" w:firstLineChars="200"/>
        <w:rPr>
          <w:rFonts w:asciiTheme="minorEastAsia" w:hAnsiTheme="minorEastAsia"/>
          <w:sz w:val="32"/>
          <w:szCs w:val="32"/>
        </w:rPr>
      </w:pPr>
      <w:r>
        <w:rPr>
          <w:rFonts w:hint="eastAsia" w:asciiTheme="minorEastAsia" w:hAnsiTheme="minorEastAsia"/>
          <w:bCs/>
          <w:sz w:val="32"/>
          <w:szCs w:val="32"/>
        </w:rPr>
        <w:t>1、职能职责：</w:t>
      </w:r>
      <w:r>
        <w:rPr>
          <w:rFonts w:hint="eastAsia" w:asciiTheme="minorEastAsia" w:hAnsiTheme="minorEastAsia"/>
          <w:sz w:val="32"/>
          <w:szCs w:val="32"/>
        </w:rPr>
        <w:t>根据《中共永州市委办公室永州人民政府办公室关于印发〈道县机构改革方案的通知〉》（永办2019）6号）、《关于道县机构改革涉改科级事业单位调整的批复（永编办发﹝2019）6号）和《关于道县党政部门、人大政协机关、群团机关和涉改事业单位领导职数的批复》（永编办发（2019）21号，本单位其主要职责为：</w:t>
      </w:r>
    </w:p>
    <w:p>
      <w:pPr>
        <w:ind w:firstLine="640" w:firstLineChars="200"/>
        <w:rPr>
          <w:rFonts w:asciiTheme="minorEastAsia" w:hAnsiTheme="minorEastAsia"/>
          <w:bCs/>
          <w:sz w:val="32"/>
          <w:szCs w:val="32"/>
        </w:rPr>
      </w:pPr>
      <w:r>
        <w:rPr>
          <w:rFonts w:hint="eastAsia" w:asciiTheme="minorEastAsia" w:hAnsiTheme="minorEastAsia"/>
          <w:bCs/>
          <w:sz w:val="32"/>
          <w:szCs w:val="32"/>
        </w:rPr>
        <w:t>⑴拟定本县水库移民开发工作规划及年度工作计划。承担全县水库移民事务的业务指导工作；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⑵协助全县水库移民工作法规、规章、制度和政策的研究和起草工作；为全县水库移民依法行政工作提供技术支持和服务保障。</w:t>
      </w:r>
    </w:p>
    <w:p>
      <w:pPr>
        <w:ind w:firstLine="640" w:firstLineChars="200"/>
        <w:rPr>
          <w:rFonts w:asciiTheme="minorEastAsia" w:hAnsiTheme="minorEastAsia"/>
          <w:bCs/>
          <w:sz w:val="32"/>
          <w:szCs w:val="32"/>
        </w:rPr>
      </w:pPr>
      <w:r>
        <w:rPr>
          <w:rFonts w:hint="eastAsia" w:asciiTheme="minorEastAsia" w:hAnsiTheme="minorEastAsia"/>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⑷为全县大中型水库移民安置规划、移民后期扶持规划的审核或审批提供技术支持和服务保障；承担全县移民系统信息管理和综合统计工作。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⑸承担全县大中型水库移民后期扶持规划实施和验收的事务性工作。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⑹承担全县水库移民资金管理事务和服务工作；承担全县水库移民资金内部审计、稽察、绩效评价的事务工作；承担全县水库移民后期扶持政策实施情况监测评估工作。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⑺承担全县水库移民信访的事务工作；承担全县水库移民稳定工作指导、协调的事务工作。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⑻承担全县水库移民培训管理的事务工作，推广与移民区生产结构相关的实用科学技术，对库区移民生产开发、企业等项目进行技术咨询、提供信息和产、供、销服务。</w:t>
      </w:r>
    </w:p>
    <w:p>
      <w:pPr>
        <w:ind w:firstLine="640" w:firstLineChars="200"/>
        <w:rPr>
          <w:rFonts w:asciiTheme="minorEastAsia" w:hAnsiTheme="minorEastAsia"/>
          <w:bCs/>
          <w:sz w:val="32"/>
          <w:szCs w:val="32"/>
        </w:rPr>
      </w:pPr>
      <w:r>
        <w:rPr>
          <w:rFonts w:hint="eastAsia" w:asciiTheme="minorEastAsia" w:hAnsiTheme="minorEastAsia"/>
          <w:bCs/>
          <w:sz w:val="32"/>
          <w:szCs w:val="32"/>
        </w:rPr>
        <w:t>⑼协助有关部门推动水库移民对口帮扶工作。</w:t>
      </w:r>
    </w:p>
    <w:p>
      <w:pPr>
        <w:ind w:firstLine="640" w:firstLineChars="200"/>
        <w:rPr>
          <w:rFonts w:asciiTheme="minorEastAsia" w:hAnsiTheme="minorEastAsia"/>
          <w:bCs/>
          <w:sz w:val="32"/>
          <w:szCs w:val="32"/>
        </w:rPr>
      </w:pPr>
      <w:r>
        <w:rPr>
          <w:rFonts w:hint="eastAsia" w:asciiTheme="minorEastAsia" w:hAnsiTheme="minorEastAsia"/>
          <w:bCs/>
          <w:sz w:val="32"/>
          <w:szCs w:val="32"/>
        </w:rPr>
        <w:t>⑽承担上级部门和县水利局交办的其职责范围内的工作。</w:t>
      </w:r>
    </w:p>
    <w:p>
      <w:pPr>
        <w:ind w:firstLine="640" w:firstLineChars="200"/>
        <w:rPr>
          <w:rFonts w:asciiTheme="minorEastAsia" w:hAnsiTheme="minorEastAsia"/>
          <w:bCs/>
          <w:sz w:val="32"/>
          <w:szCs w:val="32"/>
        </w:rPr>
      </w:pPr>
      <w:r>
        <w:rPr>
          <w:rFonts w:hint="eastAsia" w:asciiTheme="minorEastAsia" w:hAnsiTheme="minorEastAsia"/>
          <w:bCs/>
          <w:sz w:val="32"/>
          <w:szCs w:val="32"/>
        </w:rPr>
        <w:t>2、</w:t>
      </w:r>
      <w:r>
        <w:rPr>
          <w:rFonts w:asciiTheme="minorEastAsia" w:hAnsiTheme="minorEastAsia"/>
          <w:bCs/>
          <w:sz w:val="32"/>
          <w:szCs w:val="32"/>
        </w:rPr>
        <w:t>机构设置</w:t>
      </w:r>
      <w:r>
        <w:rPr>
          <w:rFonts w:hint="eastAsia" w:asciiTheme="minorEastAsia" w:hAnsiTheme="minorEastAsia"/>
          <w:bCs/>
          <w:sz w:val="32"/>
          <w:szCs w:val="32"/>
        </w:rPr>
        <w:t>：本单位经编办“三定”内设股室有综合室、规划计划室、工程管理室、后期扶持室、产业开发室、资金财务室。所属事业单位：道县移民科技服务所。事务中心人员编制17人：本年度新增0人，在职人数31人，退休人员9人。道县移民科技服务所编制28人，本年度新增0人，在职人数28人，退休人员4人。</w:t>
      </w:r>
    </w:p>
    <w:p>
      <w:pPr>
        <w:ind w:firstLine="645"/>
        <w:rPr>
          <w:rFonts w:cs="Times New Roman" w:asciiTheme="minorEastAsia" w:hAnsiTheme="minorEastAsia"/>
          <w:b/>
          <w:bCs/>
          <w:sz w:val="32"/>
          <w:szCs w:val="32"/>
        </w:rPr>
      </w:pPr>
      <w:r>
        <w:rPr>
          <w:rFonts w:hint="eastAsia" w:cs="Times New Roman" w:asciiTheme="minorEastAsia" w:hAnsiTheme="minorEastAsia"/>
          <w:b/>
          <w:bCs/>
          <w:sz w:val="32"/>
          <w:szCs w:val="32"/>
        </w:rPr>
        <w:t>（2）部门2021年度整体支出绩效目标：</w:t>
      </w:r>
    </w:p>
    <w:p>
      <w:pPr>
        <w:widowControl/>
        <w:ind w:firstLine="800" w:firstLineChars="250"/>
        <w:jc w:val="left"/>
        <w:rPr>
          <w:rFonts w:asciiTheme="minorEastAsia" w:hAnsiTheme="minorEastAsia"/>
          <w:kern w:val="0"/>
          <w:sz w:val="32"/>
          <w:szCs w:val="32"/>
        </w:rPr>
      </w:pPr>
      <w:r>
        <w:rPr>
          <w:rFonts w:hint="eastAsia" w:asciiTheme="minorEastAsia" w:hAnsiTheme="minorEastAsia"/>
          <w:kern w:val="0"/>
          <w:sz w:val="32"/>
          <w:szCs w:val="32"/>
        </w:rPr>
        <w:t>1、库区移民产业基地提质增效；</w:t>
      </w:r>
    </w:p>
    <w:p>
      <w:pPr>
        <w:widowControl/>
        <w:ind w:firstLine="640" w:firstLineChars="200"/>
        <w:jc w:val="left"/>
        <w:rPr>
          <w:rFonts w:asciiTheme="minorEastAsia" w:hAnsiTheme="minorEastAsia"/>
          <w:kern w:val="0"/>
          <w:sz w:val="32"/>
          <w:szCs w:val="32"/>
        </w:rPr>
      </w:pPr>
      <w:r>
        <w:rPr>
          <w:rFonts w:asciiTheme="minorEastAsia" w:hAnsiTheme="minorEastAsia"/>
          <w:kern w:val="0"/>
          <w:sz w:val="32"/>
          <w:szCs w:val="32"/>
        </w:rPr>
        <w:t>2</w:t>
      </w:r>
      <w:r>
        <w:rPr>
          <w:rFonts w:hint="eastAsia" w:asciiTheme="minorEastAsia" w:hAnsiTheme="minorEastAsia"/>
          <w:kern w:val="0"/>
          <w:sz w:val="32"/>
          <w:szCs w:val="32"/>
        </w:rPr>
        <w:t>：移民民生项目工程稳步实施，库区重点基础设施建设扎实推进；</w:t>
      </w:r>
    </w:p>
    <w:p>
      <w:pPr>
        <w:widowControl/>
        <w:ind w:firstLine="640" w:firstLineChars="200"/>
        <w:jc w:val="left"/>
        <w:rPr>
          <w:rFonts w:asciiTheme="minorEastAsia" w:hAnsiTheme="minorEastAsia"/>
          <w:kern w:val="0"/>
          <w:sz w:val="32"/>
          <w:szCs w:val="32"/>
        </w:rPr>
      </w:pPr>
      <w:r>
        <w:rPr>
          <w:rFonts w:hint="eastAsia" w:asciiTheme="minorEastAsia" w:hAnsiTheme="minorEastAsia"/>
          <w:kern w:val="0"/>
          <w:sz w:val="32"/>
          <w:szCs w:val="32"/>
        </w:rPr>
        <w:t>3：移民直补资金及时发放；</w:t>
      </w:r>
    </w:p>
    <w:p>
      <w:pPr>
        <w:widowControl/>
        <w:ind w:firstLine="640" w:firstLineChars="200"/>
        <w:jc w:val="left"/>
        <w:rPr>
          <w:rFonts w:asciiTheme="minorEastAsia" w:hAnsiTheme="minorEastAsia"/>
          <w:kern w:val="0"/>
          <w:sz w:val="32"/>
          <w:szCs w:val="32"/>
        </w:rPr>
      </w:pPr>
      <w:r>
        <w:rPr>
          <w:rFonts w:hint="eastAsia" w:asciiTheme="minorEastAsia" w:hAnsiTheme="minorEastAsia"/>
          <w:kern w:val="0"/>
          <w:sz w:val="32"/>
          <w:szCs w:val="32"/>
        </w:rPr>
        <w:t>4：按时完成移民培训任务。</w:t>
      </w:r>
    </w:p>
    <w:p>
      <w:pPr>
        <w:widowControl/>
        <w:ind w:firstLine="643" w:firstLineChars="200"/>
        <w:jc w:val="left"/>
        <w:rPr>
          <w:rFonts w:asciiTheme="minorEastAsia" w:hAnsiTheme="minorEastAsia"/>
          <w:b/>
          <w:sz w:val="32"/>
          <w:szCs w:val="32"/>
        </w:rPr>
      </w:pPr>
      <w:r>
        <w:rPr>
          <w:rFonts w:hint="eastAsia" w:cs="华文细黑" w:asciiTheme="minorEastAsia" w:hAnsiTheme="minorEastAsia"/>
          <w:b/>
          <w:bCs/>
          <w:sz w:val="32"/>
          <w:szCs w:val="32"/>
        </w:rPr>
        <w:t>二、</w:t>
      </w:r>
      <w:r>
        <w:rPr>
          <w:rFonts w:hint="eastAsia" w:asciiTheme="minorEastAsia" w:hAnsiTheme="minorEastAsia"/>
          <w:b/>
          <w:sz w:val="32"/>
          <w:szCs w:val="32"/>
        </w:rPr>
        <w:t>一般公共预算支出情况：</w:t>
      </w:r>
    </w:p>
    <w:p>
      <w:pPr>
        <w:widowControl/>
        <w:ind w:firstLine="640" w:firstLineChars="200"/>
        <w:jc w:val="left"/>
        <w:rPr>
          <w:rFonts w:cs="仿宋" w:asciiTheme="minorEastAsia" w:hAnsiTheme="minorEastAsia"/>
          <w:color w:val="000000" w:themeColor="text1"/>
          <w:sz w:val="32"/>
          <w:szCs w:val="32"/>
          <w14:textFill>
            <w14:solidFill>
              <w14:schemeClr w14:val="tx1"/>
            </w14:solidFill>
          </w14:textFill>
        </w:rPr>
      </w:pPr>
      <w:r>
        <w:rPr>
          <w:rFonts w:hint="eastAsia" w:cs="仿宋" w:asciiTheme="minorEastAsia" w:hAnsiTheme="minorEastAsia"/>
          <w:sz w:val="32"/>
          <w:szCs w:val="32"/>
        </w:rPr>
        <w:t>1、</w:t>
      </w:r>
      <w:r>
        <w:rPr>
          <w:rFonts w:hint="eastAsia" w:cs="仿宋" w:asciiTheme="minorEastAsia" w:hAnsiTheme="minorEastAsia"/>
          <w:color w:val="000000" w:themeColor="text1"/>
          <w:sz w:val="32"/>
          <w:szCs w:val="32"/>
          <w14:textFill>
            <w14:solidFill>
              <w14:schemeClr w14:val="tx1"/>
            </w14:solidFill>
          </w14:textFill>
        </w:rPr>
        <w:t>基本支出情况：</w:t>
      </w:r>
    </w:p>
    <w:p>
      <w:pPr>
        <w:widowControl/>
        <w:ind w:firstLine="640" w:firstLineChars="200"/>
        <w:jc w:val="left"/>
        <w:rPr>
          <w:rFonts w:asciiTheme="minorEastAsia" w:hAnsiTheme="minorEastAsia"/>
          <w:b/>
          <w:color w:val="FF0000"/>
          <w:kern w:val="0"/>
          <w:sz w:val="32"/>
          <w:szCs w:val="32"/>
        </w:rPr>
      </w:pPr>
      <w:r>
        <w:rPr>
          <w:rFonts w:hint="eastAsia" w:asciiTheme="minorEastAsia" w:hAnsiTheme="minorEastAsia"/>
          <w:sz w:val="32"/>
          <w:szCs w:val="32"/>
        </w:rPr>
        <w:t>（一）基本支出情况：本单位2021年总支出</w:t>
      </w:r>
      <w:r>
        <w:rPr>
          <w:rFonts w:hint="eastAsia" w:cs="Times New Roman" w:asciiTheme="minorEastAsia" w:hAnsiTheme="minorEastAsia"/>
          <w:sz w:val="32"/>
          <w:szCs w:val="32"/>
        </w:rPr>
        <w:t>878.47</w:t>
      </w:r>
      <w:r>
        <w:rPr>
          <w:rFonts w:hint="eastAsia" w:asciiTheme="minorEastAsia" w:hAnsiTheme="minorEastAsia"/>
          <w:sz w:val="32"/>
          <w:szCs w:val="32"/>
        </w:rPr>
        <w:t>万元，其中工资福利支出</w:t>
      </w:r>
      <w:r>
        <w:rPr>
          <w:rFonts w:hint="eastAsia" w:cs="Times New Roman" w:asciiTheme="minorEastAsia" w:hAnsiTheme="minorEastAsia"/>
          <w:sz w:val="32"/>
          <w:szCs w:val="32"/>
        </w:rPr>
        <w:t>482.25</w:t>
      </w:r>
      <w:r>
        <w:rPr>
          <w:rFonts w:hint="eastAsia" w:asciiTheme="minorEastAsia" w:hAnsiTheme="minorEastAsia"/>
          <w:sz w:val="32"/>
          <w:szCs w:val="32"/>
        </w:rPr>
        <w:t>万元，基本工资</w:t>
      </w:r>
      <w:r>
        <w:rPr>
          <w:rFonts w:hint="eastAsia" w:cs="Times New Roman" w:asciiTheme="minorEastAsia" w:hAnsiTheme="minorEastAsia"/>
          <w:sz w:val="32"/>
          <w:szCs w:val="32"/>
        </w:rPr>
        <w:t>189.13</w:t>
      </w:r>
      <w:r>
        <w:rPr>
          <w:rFonts w:hint="eastAsia" w:asciiTheme="minorEastAsia" w:hAnsiTheme="minorEastAsia"/>
          <w:sz w:val="32"/>
          <w:szCs w:val="32"/>
        </w:rPr>
        <w:t>万元，津贴补贴</w:t>
      </w:r>
      <w:r>
        <w:rPr>
          <w:rFonts w:hint="eastAsia" w:cs="Times New Roman" w:asciiTheme="minorEastAsia" w:hAnsiTheme="minorEastAsia"/>
          <w:sz w:val="32"/>
          <w:szCs w:val="32"/>
        </w:rPr>
        <w:t>140.30</w:t>
      </w:r>
      <w:r>
        <w:rPr>
          <w:rFonts w:hint="eastAsia" w:asciiTheme="minorEastAsia" w:hAnsiTheme="minorEastAsia"/>
          <w:sz w:val="32"/>
          <w:szCs w:val="32"/>
        </w:rPr>
        <w:t>万元，伙食补助费</w:t>
      </w:r>
      <w:r>
        <w:rPr>
          <w:rFonts w:hint="eastAsia" w:cs="Times New Roman" w:asciiTheme="minorEastAsia" w:hAnsiTheme="minorEastAsia"/>
          <w:sz w:val="32"/>
          <w:szCs w:val="32"/>
        </w:rPr>
        <w:t>8.98</w:t>
      </w:r>
      <w:r>
        <w:rPr>
          <w:rFonts w:hint="eastAsia" w:asciiTheme="minorEastAsia" w:hAnsiTheme="minorEastAsia"/>
          <w:sz w:val="32"/>
          <w:szCs w:val="32"/>
        </w:rPr>
        <w:t>万元，机关事业单位基本养老保险缴费</w:t>
      </w:r>
      <w:r>
        <w:rPr>
          <w:rFonts w:hint="eastAsia" w:cs="Times New Roman" w:asciiTheme="minorEastAsia" w:hAnsiTheme="minorEastAsia"/>
          <w:sz w:val="32"/>
          <w:szCs w:val="32"/>
        </w:rPr>
        <w:t>56.93</w:t>
      </w:r>
      <w:r>
        <w:rPr>
          <w:rFonts w:hint="eastAsia" w:asciiTheme="minorEastAsia" w:hAnsiTheme="minorEastAsia"/>
          <w:sz w:val="32"/>
          <w:szCs w:val="32"/>
        </w:rPr>
        <w:t>万元，职工基本医疗保险缴费</w:t>
      </w:r>
      <w:r>
        <w:rPr>
          <w:rFonts w:hint="eastAsia" w:cs="Times New Roman" w:asciiTheme="minorEastAsia" w:hAnsiTheme="minorEastAsia"/>
          <w:sz w:val="32"/>
          <w:szCs w:val="32"/>
        </w:rPr>
        <w:t>29.47</w:t>
      </w:r>
      <w:r>
        <w:rPr>
          <w:rFonts w:hint="eastAsia" w:asciiTheme="minorEastAsia" w:hAnsiTheme="minorEastAsia"/>
          <w:sz w:val="32"/>
          <w:szCs w:val="32"/>
        </w:rPr>
        <w:t>万元；商品和服务支出</w:t>
      </w:r>
      <w:r>
        <w:rPr>
          <w:rFonts w:hint="eastAsia" w:cs="Times New Roman" w:asciiTheme="minorEastAsia" w:hAnsiTheme="minorEastAsia"/>
          <w:sz w:val="32"/>
          <w:szCs w:val="32"/>
        </w:rPr>
        <w:t>389.22</w:t>
      </w:r>
      <w:r>
        <w:rPr>
          <w:rFonts w:hint="eastAsia" w:asciiTheme="minorEastAsia" w:hAnsiTheme="minorEastAsia"/>
          <w:sz w:val="32"/>
          <w:szCs w:val="32"/>
        </w:rPr>
        <w:t>万元，办公费</w:t>
      </w:r>
      <w:r>
        <w:rPr>
          <w:rFonts w:hint="eastAsia" w:cs="Times New Roman" w:asciiTheme="minorEastAsia" w:hAnsiTheme="minorEastAsia"/>
          <w:sz w:val="32"/>
          <w:szCs w:val="32"/>
        </w:rPr>
        <w:t>15.8</w:t>
      </w:r>
      <w:r>
        <w:rPr>
          <w:rFonts w:hint="eastAsia" w:asciiTheme="minorEastAsia" w:hAnsiTheme="minorEastAsia"/>
          <w:sz w:val="32"/>
          <w:szCs w:val="32"/>
        </w:rPr>
        <w:t>万元，印刷费</w:t>
      </w:r>
      <w:r>
        <w:rPr>
          <w:rFonts w:hint="eastAsia" w:cs="Times New Roman" w:asciiTheme="minorEastAsia" w:hAnsiTheme="minorEastAsia"/>
          <w:sz w:val="32"/>
          <w:szCs w:val="32"/>
        </w:rPr>
        <w:t>15.6</w:t>
      </w:r>
      <w:r>
        <w:rPr>
          <w:rFonts w:hint="eastAsia" w:asciiTheme="minorEastAsia" w:hAnsiTheme="minorEastAsia"/>
          <w:sz w:val="32"/>
          <w:szCs w:val="32"/>
        </w:rPr>
        <w:t>万元，咨询费</w:t>
      </w:r>
      <w:r>
        <w:rPr>
          <w:rFonts w:hint="eastAsia" w:cs="Times New Roman" w:asciiTheme="minorEastAsia" w:hAnsiTheme="minorEastAsia"/>
          <w:sz w:val="32"/>
          <w:szCs w:val="32"/>
        </w:rPr>
        <w:t>2</w:t>
      </w:r>
      <w:r>
        <w:rPr>
          <w:rFonts w:hint="eastAsia" w:asciiTheme="minorEastAsia" w:hAnsiTheme="minorEastAsia"/>
          <w:sz w:val="32"/>
          <w:szCs w:val="32"/>
        </w:rPr>
        <w:t>万元，水费</w:t>
      </w:r>
      <w:r>
        <w:rPr>
          <w:rFonts w:hint="eastAsia" w:cs="Times New Roman" w:asciiTheme="minorEastAsia" w:hAnsiTheme="minorEastAsia"/>
          <w:sz w:val="32"/>
          <w:szCs w:val="32"/>
        </w:rPr>
        <w:t>0.6</w:t>
      </w:r>
      <w:r>
        <w:rPr>
          <w:rFonts w:hint="eastAsia" w:asciiTheme="minorEastAsia" w:hAnsiTheme="minorEastAsia"/>
          <w:sz w:val="32"/>
          <w:szCs w:val="32"/>
        </w:rPr>
        <w:t>万元，电费</w:t>
      </w:r>
      <w:r>
        <w:rPr>
          <w:rFonts w:hint="eastAsia" w:cs="Times New Roman" w:asciiTheme="minorEastAsia" w:hAnsiTheme="minorEastAsia"/>
          <w:sz w:val="32"/>
          <w:szCs w:val="32"/>
        </w:rPr>
        <w:t>4.6</w:t>
      </w:r>
      <w:r>
        <w:rPr>
          <w:rFonts w:hint="eastAsia" w:asciiTheme="minorEastAsia" w:hAnsiTheme="minorEastAsia"/>
          <w:sz w:val="32"/>
          <w:szCs w:val="32"/>
        </w:rPr>
        <w:t>万元，邮电费</w:t>
      </w:r>
      <w:r>
        <w:rPr>
          <w:rFonts w:hint="eastAsia" w:cs="Times New Roman" w:asciiTheme="minorEastAsia" w:hAnsiTheme="minorEastAsia"/>
          <w:sz w:val="32"/>
          <w:szCs w:val="32"/>
        </w:rPr>
        <w:t>3</w:t>
      </w:r>
      <w:r>
        <w:rPr>
          <w:rFonts w:hint="eastAsia" w:asciiTheme="minorEastAsia" w:hAnsiTheme="minorEastAsia"/>
          <w:sz w:val="32"/>
          <w:szCs w:val="32"/>
        </w:rPr>
        <w:t>万元，差旅费</w:t>
      </w:r>
      <w:r>
        <w:rPr>
          <w:rFonts w:hint="eastAsia" w:cs="Times New Roman" w:asciiTheme="minorEastAsia" w:hAnsiTheme="minorEastAsia"/>
          <w:sz w:val="32"/>
          <w:szCs w:val="32"/>
        </w:rPr>
        <w:t>3.2</w:t>
      </w:r>
      <w:r>
        <w:rPr>
          <w:rFonts w:hint="eastAsia" w:asciiTheme="minorEastAsia" w:hAnsiTheme="minorEastAsia"/>
          <w:sz w:val="32"/>
          <w:szCs w:val="32"/>
        </w:rPr>
        <w:t>万元，租赁费</w:t>
      </w:r>
      <w:r>
        <w:rPr>
          <w:rFonts w:hint="eastAsia" w:cs="Times New Roman" w:asciiTheme="minorEastAsia" w:hAnsiTheme="minorEastAsia"/>
          <w:sz w:val="32"/>
          <w:szCs w:val="32"/>
        </w:rPr>
        <w:t>26</w:t>
      </w:r>
      <w:r>
        <w:rPr>
          <w:rFonts w:hint="eastAsia" w:asciiTheme="minorEastAsia" w:hAnsiTheme="minorEastAsia"/>
          <w:sz w:val="32"/>
          <w:szCs w:val="32"/>
        </w:rPr>
        <w:t>万元，会议费</w:t>
      </w:r>
      <w:r>
        <w:rPr>
          <w:rFonts w:hint="eastAsia" w:cs="Times New Roman" w:asciiTheme="minorEastAsia" w:hAnsiTheme="minorEastAsia"/>
          <w:sz w:val="32"/>
          <w:szCs w:val="32"/>
        </w:rPr>
        <w:t>9.0</w:t>
      </w:r>
      <w:r>
        <w:rPr>
          <w:rFonts w:hint="eastAsia" w:asciiTheme="minorEastAsia" w:hAnsiTheme="minorEastAsia"/>
          <w:sz w:val="32"/>
          <w:szCs w:val="32"/>
        </w:rPr>
        <w:t>万元，培训费</w:t>
      </w:r>
      <w:r>
        <w:rPr>
          <w:rFonts w:hint="eastAsia" w:cs="Times New Roman" w:asciiTheme="minorEastAsia" w:hAnsiTheme="minorEastAsia"/>
          <w:sz w:val="32"/>
          <w:szCs w:val="32"/>
        </w:rPr>
        <w:t>6.0</w:t>
      </w:r>
      <w:r>
        <w:rPr>
          <w:rFonts w:hint="eastAsia" w:asciiTheme="minorEastAsia" w:hAnsiTheme="minorEastAsia"/>
          <w:sz w:val="32"/>
          <w:szCs w:val="32"/>
        </w:rPr>
        <w:t>万元，公务接待费</w:t>
      </w:r>
      <w:r>
        <w:rPr>
          <w:rFonts w:hint="eastAsia" w:cs="Times New Roman" w:asciiTheme="minorEastAsia" w:hAnsiTheme="minorEastAsia"/>
          <w:sz w:val="32"/>
          <w:szCs w:val="32"/>
        </w:rPr>
        <w:t>3.72</w:t>
      </w:r>
      <w:r>
        <w:rPr>
          <w:rFonts w:hint="eastAsia" w:asciiTheme="minorEastAsia" w:hAnsiTheme="minorEastAsia"/>
          <w:sz w:val="32"/>
          <w:szCs w:val="32"/>
        </w:rPr>
        <w:t>万元，劳务费3.0万元，工会经费</w:t>
      </w:r>
      <w:r>
        <w:rPr>
          <w:rFonts w:hint="eastAsia" w:cs="Times New Roman" w:asciiTheme="minorEastAsia" w:hAnsiTheme="minorEastAsia"/>
          <w:sz w:val="32"/>
          <w:szCs w:val="32"/>
        </w:rPr>
        <w:t>20.0</w:t>
      </w:r>
      <w:r>
        <w:rPr>
          <w:rFonts w:hint="eastAsia" w:asciiTheme="minorEastAsia" w:hAnsiTheme="minorEastAsia"/>
          <w:sz w:val="32"/>
          <w:szCs w:val="32"/>
        </w:rPr>
        <w:t>万元，福利费21.0万元，其他交通费用</w:t>
      </w:r>
      <w:r>
        <w:rPr>
          <w:rFonts w:hint="eastAsia" w:cs="Times New Roman" w:asciiTheme="minorEastAsia" w:hAnsiTheme="minorEastAsia"/>
          <w:sz w:val="32"/>
          <w:szCs w:val="32"/>
        </w:rPr>
        <w:t>46.1</w:t>
      </w:r>
      <w:r>
        <w:rPr>
          <w:rFonts w:hint="eastAsia" w:asciiTheme="minorEastAsia" w:hAnsiTheme="minorEastAsia"/>
          <w:sz w:val="32"/>
          <w:szCs w:val="32"/>
        </w:rPr>
        <w:t>万元，其他商品和服务支出</w:t>
      </w:r>
      <w:r>
        <w:rPr>
          <w:rFonts w:hint="eastAsia" w:cs="Times New Roman" w:asciiTheme="minorEastAsia" w:hAnsiTheme="minorEastAsia"/>
          <w:sz w:val="32"/>
          <w:szCs w:val="32"/>
        </w:rPr>
        <w:t>10.6</w:t>
      </w:r>
      <w:r>
        <w:rPr>
          <w:rFonts w:hint="eastAsia" w:asciiTheme="minorEastAsia" w:hAnsiTheme="minorEastAsia"/>
          <w:sz w:val="32"/>
          <w:szCs w:val="32"/>
        </w:rPr>
        <w:t>万元。</w:t>
      </w:r>
    </w:p>
    <w:p>
      <w:pPr>
        <w:pStyle w:val="5"/>
        <w:spacing w:after="0" w:line="360" w:lineRule="auto"/>
        <w:ind w:firstLine="658"/>
        <w:rPr>
          <w:rFonts w:asciiTheme="minorEastAsia" w:hAnsiTheme="minorEastAsia"/>
          <w:sz w:val="32"/>
          <w:szCs w:val="32"/>
        </w:rPr>
      </w:pPr>
      <w:r>
        <w:rPr>
          <w:rFonts w:hint="eastAsia" w:asciiTheme="minorEastAsia" w:hAnsiTheme="minorEastAsia"/>
          <w:sz w:val="32"/>
          <w:szCs w:val="32"/>
        </w:rPr>
        <w:t>2021年“三公”经费决算数为3.72万元，其中，公务接待费3.72万元，公务用车购置及运行费 0.00万元，因公出国（境）费0.00万元。2021年“三公”经费决算较2020年减少0.01万元，主要原因是严格执行“中央八项规定”；厉行节约，压缩开支。</w:t>
      </w:r>
    </w:p>
    <w:p>
      <w:pPr>
        <w:pStyle w:val="5"/>
        <w:spacing w:after="0" w:line="360" w:lineRule="auto"/>
        <w:ind w:firstLine="601"/>
        <w:rPr>
          <w:rFonts w:asciiTheme="minorEastAsia" w:hAnsiTheme="minorEastAsia"/>
          <w:sz w:val="32"/>
          <w:szCs w:val="32"/>
        </w:rPr>
      </w:pPr>
      <w:r>
        <w:rPr>
          <w:rFonts w:hint="eastAsia" w:asciiTheme="minorEastAsia" w:hAnsiTheme="minorEastAsia"/>
          <w:sz w:val="32"/>
          <w:szCs w:val="32"/>
        </w:rPr>
        <w:t>（二）项目支出情况</w:t>
      </w:r>
    </w:p>
    <w:p>
      <w:pPr>
        <w:pStyle w:val="5"/>
        <w:spacing w:after="0" w:line="360" w:lineRule="auto"/>
        <w:ind w:firstLine="600"/>
        <w:rPr>
          <w:rFonts w:ascii="Times New Roman" w:eastAsia="宋体"/>
          <w:sz w:val="32"/>
          <w:szCs w:val="32"/>
        </w:rPr>
      </w:pPr>
      <w:r>
        <w:rPr>
          <w:rFonts w:hint="eastAsia" w:asciiTheme="minorEastAsia" w:hAnsiTheme="minorEastAsia"/>
          <w:sz w:val="32"/>
          <w:szCs w:val="32"/>
        </w:rPr>
        <w:t>一是2021年度省级专项资金收入共10783.32万元，用于移民后扶直补发放</w:t>
      </w:r>
      <w:r>
        <w:rPr>
          <w:rFonts w:hint="eastAsia" w:ascii="Times New Roman" w:cs="Times New Roman"/>
          <w:sz w:val="32"/>
          <w:szCs w:val="32"/>
        </w:rPr>
        <w:t>2927.5181</w:t>
      </w:r>
      <w:r>
        <w:rPr>
          <w:rFonts w:hint="eastAsia" w:asciiTheme="minorEastAsia" w:hAnsiTheme="minorEastAsia"/>
          <w:sz w:val="32"/>
          <w:szCs w:val="32"/>
        </w:rPr>
        <w:t>万元，用于项目扶持资金7895.8019万元，其中：</w:t>
      </w:r>
      <w:r>
        <w:rPr>
          <w:rFonts w:hint="eastAsia" w:ascii="Times New Roman"/>
          <w:sz w:val="32"/>
          <w:szCs w:val="32"/>
        </w:rPr>
        <w:t>美丽家园建设1260万元、生产开发及配套设施建设3238.6 万元、移民劳动力培训 281万元、其他项目建设3076.2019万元。</w:t>
      </w:r>
    </w:p>
    <w:p>
      <w:pPr>
        <w:pStyle w:val="5"/>
        <w:spacing w:after="0" w:line="360" w:lineRule="auto"/>
        <w:ind w:firstLine="600"/>
        <w:rPr>
          <w:rFonts w:asciiTheme="minorEastAsia" w:hAnsiTheme="minorEastAsia"/>
          <w:sz w:val="32"/>
          <w:szCs w:val="32"/>
        </w:rPr>
      </w:pPr>
      <w:r>
        <w:rPr>
          <w:rFonts w:hint="eastAsia" w:asciiTheme="minorEastAsia" w:hAnsiTheme="minorEastAsia"/>
          <w:sz w:val="32"/>
          <w:szCs w:val="32"/>
        </w:rPr>
        <w:t>二是除省级专项资金以外无其他项目支出。</w:t>
      </w:r>
    </w:p>
    <w:p>
      <w:pPr>
        <w:spacing w:line="360" w:lineRule="auto"/>
        <w:ind w:firstLine="643" w:firstLineChars="200"/>
        <w:rPr>
          <w:rFonts w:cs="仿宋" w:asciiTheme="minorEastAsia" w:hAnsiTheme="minorEastAsia"/>
          <w:b/>
          <w:sz w:val="32"/>
          <w:szCs w:val="32"/>
        </w:rPr>
      </w:pPr>
      <w:r>
        <w:rPr>
          <w:rFonts w:hint="eastAsia" w:cs="仿宋" w:asciiTheme="minorEastAsia" w:hAnsiTheme="minorEastAsia"/>
          <w:b/>
          <w:sz w:val="32"/>
          <w:szCs w:val="32"/>
        </w:rPr>
        <w:t>三、政府性基金预算支出情况</w:t>
      </w:r>
    </w:p>
    <w:p>
      <w:pPr>
        <w:spacing w:line="360" w:lineRule="auto"/>
        <w:ind w:firstLine="640" w:firstLineChars="200"/>
        <w:rPr>
          <w:rFonts w:cs="仿宋" w:asciiTheme="minorEastAsia" w:hAnsiTheme="minorEastAsia"/>
          <w:sz w:val="32"/>
          <w:szCs w:val="32"/>
        </w:rPr>
      </w:pPr>
      <w:r>
        <w:rPr>
          <w:rFonts w:hint="eastAsia" w:cs="仿宋" w:asciiTheme="minorEastAsia" w:hAnsiTheme="minorEastAsia"/>
          <w:sz w:val="32"/>
          <w:szCs w:val="32"/>
        </w:rPr>
        <w:t>2021年度本部门无政府性基金预算支出。</w:t>
      </w:r>
    </w:p>
    <w:p>
      <w:pPr>
        <w:spacing w:line="360" w:lineRule="auto"/>
        <w:ind w:firstLine="643" w:firstLineChars="200"/>
        <w:rPr>
          <w:rFonts w:cs="仿宋" w:asciiTheme="minorEastAsia" w:hAnsiTheme="minorEastAsia"/>
          <w:b/>
          <w:sz w:val="32"/>
          <w:szCs w:val="32"/>
        </w:rPr>
      </w:pPr>
      <w:r>
        <w:rPr>
          <w:rFonts w:hint="eastAsia" w:cs="仿宋" w:asciiTheme="minorEastAsia" w:hAnsiTheme="minorEastAsia"/>
          <w:b/>
          <w:sz w:val="32"/>
          <w:szCs w:val="32"/>
        </w:rPr>
        <w:t>四、国有资本经营预算支出情况</w:t>
      </w:r>
    </w:p>
    <w:p>
      <w:pPr>
        <w:spacing w:line="360" w:lineRule="auto"/>
        <w:ind w:firstLine="640" w:firstLineChars="200"/>
        <w:rPr>
          <w:rFonts w:cs="仿宋" w:asciiTheme="minorEastAsia" w:hAnsiTheme="minorEastAsia"/>
          <w:sz w:val="32"/>
          <w:szCs w:val="32"/>
        </w:rPr>
      </w:pPr>
      <w:r>
        <w:rPr>
          <w:rFonts w:hint="eastAsia" w:cs="仿宋" w:asciiTheme="minorEastAsia" w:hAnsiTheme="minorEastAsia"/>
          <w:sz w:val="32"/>
          <w:szCs w:val="32"/>
        </w:rPr>
        <w:t>2021年度本部门无国有资本经营预算支出。</w:t>
      </w:r>
    </w:p>
    <w:p>
      <w:pPr>
        <w:spacing w:line="360" w:lineRule="auto"/>
        <w:ind w:firstLine="643" w:firstLineChars="200"/>
        <w:rPr>
          <w:rFonts w:cs="仿宋" w:asciiTheme="minorEastAsia" w:hAnsiTheme="minorEastAsia"/>
          <w:b/>
          <w:sz w:val="32"/>
          <w:szCs w:val="32"/>
        </w:rPr>
      </w:pPr>
      <w:r>
        <w:rPr>
          <w:rFonts w:hint="eastAsia" w:cs="仿宋" w:asciiTheme="minorEastAsia" w:hAnsiTheme="minorEastAsia"/>
          <w:b/>
          <w:sz w:val="32"/>
          <w:szCs w:val="32"/>
        </w:rPr>
        <w:t>五、社会保障基金预算支出情况</w:t>
      </w:r>
    </w:p>
    <w:p>
      <w:pPr>
        <w:spacing w:line="360" w:lineRule="auto"/>
        <w:ind w:firstLine="640" w:firstLineChars="200"/>
        <w:rPr>
          <w:rFonts w:cs="仿宋" w:asciiTheme="minorEastAsia" w:hAnsiTheme="minorEastAsia"/>
          <w:sz w:val="32"/>
          <w:szCs w:val="32"/>
        </w:rPr>
      </w:pPr>
      <w:r>
        <w:rPr>
          <w:rFonts w:hint="eastAsia" w:cs="仿宋" w:asciiTheme="minorEastAsia" w:hAnsiTheme="minorEastAsia"/>
          <w:sz w:val="32"/>
          <w:szCs w:val="32"/>
        </w:rPr>
        <w:t>2021年度本部门无社会保障基金预算支出。</w:t>
      </w:r>
    </w:p>
    <w:p>
      <w:pPr>
        <w:spacing w:line="360" w:lineRule="auto"/>
        <w:ind w:firstLine="643" w:firstLineChars="200"/>
        <w:rPr>
          <w:rFonts w:cs="仿宋" w:asciiTheme="minorEastAsia" w:hAnsiTheme="minorEastAsia"/>
          <w:b/>
          <w:sz w:val="32"/>
          <w:szCs w:val="32"/>
        </w:rPr>
      </w:pPr>
      <w:r>
        <w:rPr>
          <w:rFonts w:hint="eastAsia" w:cs="仿宋" w:asciiTheme="minorEastAsia" w:hAnsiTheme="minorEastAsia"/>
          <w:b/>
          <w:sz w:val="32"/>
          <w:szCs w:val="32"/>
        </w:rPr>
        <w:t>六、部门整体支出绩效情况</w:t>
      </w:r>
    </w:p>
    <w:p>
      <w:pPr>
        <w:pStyle w:val="5"/>
        <w:spacing w:after="0" w:line="360" w:lineRule="auto"/>
        <w:ind w:firstLine="600"/>
        <w:rPr>
          <w:rFonts w:asciiTheme="minorEastAsia" w:hAnsiTheme="minorEastAsia"/>
          <w:sz w:val="32"/>
          <w:szCs w:val="32"/>
        </w:rPr>
      </w:pPr>
      <w:r>
        <w:rPr>
          <w:rFonts w:hint="eastAsia" w:cs="Times New Roman" w:asciiTheme="minorEastAsia" w:hAnsiTheme="minorEastAsia"/>
          <w:sz w:val="32"/>
          <w:szCs w:val="32"/>
        </w:rPr>
        <w:t>1</w:t>
      </w:r>
      <w:r>
        <w:rPr>
          <w:rFonts w:hint="eastAsia" w:asciiTheme="minorEastAsia" w:hAnsiTheme="minorEastAsia"/>
          <w:sz w:val="32"/>
          <w:szCs w:val="32"/>
        </w:rPr>
        <w:t>、完成移民后扶直补打卡</w:t>
      </w:r>
      <w:r>
        <w:rPr>
          <w:rFonts w:hint="eastAsia" w:cs="Times New Roman" w:asciiTheme="minorEastAsia" w:hAnsiTheme="minorEastAsia"/>
          <w:sz w:val="32"/>
          <w:szCs w:val="32"/>
        </w:rPr>
        <w:t>46655</w:t>
      </w:r>
      <w:r>
        <w:rPr>
          <w:rFonts w:hint="eastAsia" w:asciiTheme="minorEastAsia" w:hAnsiTheme="minorEastAsia"/>
          <w:sz w:val="32"/>
          <w:szCs w:val="32"/>
        </w:rPr>
        <w:t>人，发放移民后扶直补资金</w:t>
      </w:r>
      <w:r>
        <w:rPr>
          <w:rFonts w:hint="eastAsia" w:cs="Times New Roman" w:asciiTheme="minorEastAsia" w:hAnsiTheme="minorEastAsia"/>
          <w:sz w:val="32"/>
          <w:szCs w:val="32"/>
        </w:rPr>
        <w:t>2886.2748</w:t>
      </w:r>
      <w:r>
        <w:rPr>
          <w:rFonts w:hint="eastAsia" w:asciiTheme="minorEastAsia" w:hAnsiTheme="minorEastAsia"/>
          <w:sz w:val="32"/>
          <w:szCs w:val="32"/>
        </w:rPr>
        <w:t>万元；保障移民生产生活资料得到保障，促进库区经济持续发展。</w:t>
      </w:r>
    </w:p>
    <w:p>
      <w:pPr>
        <w:pStyle w:val="5"/>
        <w:spacing w:after="0" w:line="360" w:lineRule="auto"/>
        <w:ind w:firstLine="601"/>
        <w:rPr>
          <w:rFonts w:asciiTheme="minorEastAsia" w:hAnsiTheme="minorEastAsia"/>
          <w:sz w:val="32"/>
          <w:szCs w:val="32"/>
        </w:rPr>
      </w:pPr>
      <w:r>
        <w:rPr>
          <w:rFonts w:hint="eastAsia" w:cs="Times New Roman" w:asciiTheme="minorEastAsia" w:hAnsiTheme="minorEastAsia"/>
          <w:sz w:val="32"/>
          <w:szCs w:val="32"/>
        </w:rPr>
        <w:t>2</w:t>
      </w:r>
      <w:r>
        <w:rPr>
          <w:rFonts w:hint="eastAsia" w:asciiTheme="minorEastAsia" w:hAnsiTheme="minorEastAsia"/>
          <w:sz w:val="32"/>
          <w:szCs w:val="32"/>
        </w:rPr>
        <w:t>、完成</w:t>
      </w:r>
      <w:r>
        <w:rPr>
          <w:rFonts w:hint="eastAsia" w:cs="Times New Roman" w:asciiTheme="minorEastAsia" w:hAnsiTheme="minorEastAsia"/>
          <w:sz w:val="32"/>
          <w:szCs w:val="32"/>
        </w:rPr>
        <w:t>5</w:t>
      </w:r>
      <w:r>
        <w:rPr>
          <w:rFonts w:hint="eastAsia" w:asciiTheme="minorEastAsia" w:hAnsiTheme="minorEastAsia"/>
          <w:sz w:val="32"/>
          <w:szCs w:val="32"/>
        </w:rPr>
        <w:t>个办事处、</w:t>
      </w:r>
      <w:r>
        <w:rPr>
          <w:rFonts w:hint="eastAsia" w:cs="Times New Roman" w:asciiTheme="minorEastAsia" w:hAnsiTheme="minorEastAsia"/>
          <w:sz w:val="32"/>
          <w:szCs w:val="32"/>
        </w:rPr>
        <w:t>5</w:t>
      </w:r>
      <w:r>
        <w:rPr>
          <w:rFonts w:hint="eastAsia" w:asciiTheme="minorEastAsia" w:hAnsiTheme="minorEastAsia"/>
          <w:sz w:val="32"/>
          <w:szCs w:val="32"/>
        </w:rPr>
        <w:t>个乡镇、</w:t>
      </w:r>
      <w:r>
        <w:rPr>
          <w:rFonts w:hint="eastAsia" w:cs="Times New Roman" w:asciiTheme="minorEastAsia" w:hAnsiTheme="minorEastAsia"/>
          <w:sz w:val="32"/>
          <w:szCs w:val="32"/>
        </w:rPr>
        <w:t>7</w:t>
      </w:r>
      <w:r>
        <w:rPr>
          <w:rFonts w:hint="eastAsia" w:asciiTheme="minorEastAsia" w:hAnsiTheme="minorEastAsia"/>
          <w:sz w:val="32"/>
          <w:szCs w:val="32"/>
        </w:rPr>
        <w:t>个社区、</w:t>
      </w:r>
      <w:r>
        <w:rPr>
          <w:rFonts w:hint="eastAsia" w:cs="Times New Roman" w:asciiTheme="minorEastAsia" w:hAnsiTheme="minorEastAsia"/>
          <w:sz w:val="32"/>
          <w:szCs w:val="32"/>
        </w:rPr>
        <w:t>21</w:t>
      </w:r>
      <w:r>
        <w:rPr>
          <w:rFonts w:hint="eastAsia" w:asciiTheme="minorEastAsia" w:hAnsiTheme="minorEastAsia"/>
          <w:sz w:val="32"/>
          <w:szCs w:val="32"/>
        </w:rPr>
        <w:t>个移民村的</w:t>
      </w:r>
      <w:r>
        <w:rPr>
          <w:rFonts w:hint="eastAsia" w:cs="Times New Roman" w:asciiTheme="minorEastAsia" w:hAnsiTheme="minorEastAsia"/>
          <w:sz w:val="32"/>
          <w:szCs w:val="32"/>
        </w:rPr>
        <w:t>166</w:t>
      </w:r>
      <w:r>
        <w:rPr>
          <w:rFonts w:hint="eastAsia" w:asciiTheme="minorEastAsia" w:hAnsiTheme="minorEastAsia"/>
          <w:sz w:val="32"/>
          <w:szCs w:val="32"/>
        </w:rPr>
        <w:t>处机埠维修，维修金额</w:t>
      </w:r>
      <w:r>
        <w:rPr>
          <w:rFonts w:hint="eastAsia" w:cs="Times New Roman" w:asciiTheme="minorEastAsia" w:hAnsiTheme="minorEastAsia"/>
          <w:sz w:val="32"/>
          <w:szCs w:val="32"/>
        </w:rPr>
        <w:t>89</w:t>
      </w:r>
      <w:r>
        <w:rPr>
          <w:rFonts w:hint="eastAsia" w:asciiTheme="minorEastAsia" w:hAnsiTheme="minorEastAsia"/>
          <w:sz w:val="32"/>
          <w:szCs w:val="32"/>
        </w:rPr>
        <w:t>万元；保障库区的排渍和抗旱，确保库区移民的生产和生活用水。</w:t>
      </w:r>
    </w:p>
    <w:p>
      <w:pPr>
        <w:pStyle w:val="5"/>
        <w:spacing w:after="0" w:line="360" w:lineRule="auto"/>
        <w:ind w:firstLine="601"/>
        <w:rPr>
          <w:rFonts w:asciiTheme="minorEastAsia" w:hAnsiTheme="minorEastAsia"/>
          <w:sz w:val="32"/>
          <w:szCs w:val="32"/>
        </w:rPr>
      </w:pPr>
      <w:r>
        <w:rPr>
          <w:rFonts w:hint="eastAsia" w:cs="Times New Roman" w:asciiTheme="minorEastAsia" w:hAnsiTheme="minorEastAsia"/>
          <w:sz w:val="32"/>
          <w:szCs w:val="32"/>
        </w:rPr>
        <w:t>3</w:t>
      </w:r>
      <w:r>
        <w:rPr>
          <w:rFonts w:hint="eastAsia" w:asciiTheme="minorEastAsia" w:hAnsiTheme="minorEastAsia"/>
          <w:sz w:val="32"/>
          <w:szCs w:val="32"/>
        </w:rPr>
        <w:t>、完成移民培训</w:t>
      </w:r>
      <w:r>
        <w:rPr>
          <w:rFonts w:hint="eastAsia" w:cs="Times New Roman" w:asciiTheme="minorEastAsia" w:hAnsiTheme="minorEastAsia"/>
          <w:sz w:val="32"/>
          <w:szCs w:val="32"/>
        </w:rPr>
        <w:t>2126</w:t>
      </w:r>
      <w:r>
        <w:rPr>
          <w:rFonts w:hint="eastAsia" w:asciiTheme="minorEastAsia" w:hAnsiTheme="minorEastAsia"/>
          <w:sz w:val="32"/>
          <w:szCs w:val="32"/>
        </w:rPr>
        <w:t>人次，其中农业技能培训1667人，转移就业技能培训和中长期职业教育</w:t>
      </w:r>
      <w:r>
        <w:rPr>
          <w:rFonts w:hint="eastAsia" w:cs="Times New Roman" w:asciiTheme="minorEastAsia" w:hAnsiTheme="minorEastAsia"/>
          <w:sz w:val="32"/>
          <w:szCs w:val="32"/>
        </w:rPr>
        <w:t>459</w:t>
      </w:r>
      <w:r>
        <w:rPr>
          <w:rFonts w:hint="eastAsia" w:asciiTheme="minorEastAsia" w:hAnsiTheme="minorEastAsia"/>
          <w:sz w:val="32"/>
          <w:szCs w:val="32"/>
        </w:rPr>
        <w:t>人次；参与培训学员，掌握一至二门实用技术和就业创业本领。</w:t>
      </w:r>
    </w:p>
    <w:p>
      <w:pPr>
        <w:pStyle w:val="5"/>
        <w:spacing w:after="0" w:line="360" w:lineRule="auto"/>
        <w:ind w:firstLine="601"/>
        <w:rPr>
          <w:rFonts w:asciiTheme="minorEastAsia" w:hAnsiTheme="minorEastAsia"/>
          <w:sz w:val="32"/>
          <w:szCs w:val="32"/>
        </w:rPr>
      </w:pPr>
      <w:r>
        <w:rPr>
          <w:rFonts w:hint="eastAsia" w:cs="Times New Roman" w:asciiTheme="minorEastAsia" w:hAnsiTheme="minorEastAsia"/>
          <w:sz w:val="32"/>
          <w:szCs w:val="32"/>
        </w:rPr>
        <w:t>4</w:t>
      </w:r>
      <w:r>
        <w:rPr>
          <w:rFonts w:hint="eastAsia" w:asciiTheme="minorEastAsia" w:hAnsiTheme="minorEastAsia"/>
          <w:sz w:val="32"/>
          <w:szCs w:val="32"/>
        </w:rPr>
        <w:t>、完成移民工程项目涉及</w:t>
      </w:r>
      <w:r>
        <w:rPr>
          <w:rFonts w:hint="eastAsia" w:cs="Times New Roman" w:asciiTheme="minorEastAsia" w:hAnsiTheme="minorEastAsia"/>
          <w:sz w:val="32"/>
          <w:szCs w:val="32"/>
        </w:rPr>
        <w:t>18</w:t>
      </w:r>
      <w:r>
        <w:rPr>
          <w:rFonts w:hint="eastAsia" w:asciiTheme="minorEastAsia" w:hAnsiTheme="minorEastAsia"/>
          <w:sz w:val="32"/>
          <w:szCs w:val="32"/>
        </w:rPr>
        <w:t>个乡镇场（街道）、</w:t>
      </w:r>
      <w:r>
        <w:rPr>
          <w:rFonts w:hint="eastAsia" w:cs="Times New Roman" w:asciiTheme="minorEastAsia" w:hAnsiTheme="minorEastAsia"/>
          <w:sz w:val="32"/>
          <w:szCs w:val="32"/>
        </w:rPr>
        <w:t>101</w:t>
      </w:r>
      <w:r>
        <w:rPr>
          <w:rFonts w:hint="eastAsia" w:asciiTheme="minorEastAsia" w:hAnsiTheme="minorEastAsia"/>
          <w:sz w:val="32"/>
          <w:szCs w:val="32"/>
        </w:rPr>
        <w:t>个行政村（社区），后期扶持项目</w:t>
      </w:r>
      <w:r>
        <w:rPr>
          <w:rFonts w:hint="eastAsia" w:cs="Times New Roman" w:asciiTheme="minorEastAsia" w:hAnsiTheme="minorEastAsia"/>
          <w:sz w:val="32"/>
          <w:szCs w:val="32"/>
        </w:rPr>
        <w:t>319</w:t>
      </w:r>
      <w:r>
        <w:rPr>
          <w:rFonts w:hint="eastAsia" w:asciiTheme="minorEastAsia" w:hAnsiTheme="minorEastAsia"/>
          <w:sz w:val="32"/>
          <w:szCs w:val="32"/>
        </w:rPr>
        <w:t>个，项目资金</w:t>
      </w:r>
      <w:r>
        <w:rPr>
          <w:rFonts w:hint="eastAsia" w:cs="Times New Roman" w:asciiTheme="minorEastAsia" w:hAnsiTheme="minorEastAsia"/>
          <w:sz w:val="32"/>
          <w:szCs w:val="32"/>
        </w:rPr>
        <w:t>7525.8019</w:t>
      </w:r>
      <w:r>
        <w:rPr>
          <w:rFonts w:hint="eastAsia" w:asciiTheme="minorEastAsia" w:hAnsiTheme="minorEastAsia"/>
          <w:sz w:val="32"/>
          <w:szCs w:val="32"/>
        </w:rPr>
        <w:t>万元；建成美丽家园6个，改善库区农田水利、饮水安全、交通建设、社会事业，促使库区生产生活条件得到极大改善，移民幸福指数进一步提高。</w:t>
      </w:r>
    </w:p>
    <w:p>
      <w:pPr>
        <w:pStyle w:val="5"/>
        <w:spacing w:after="0" w:line="360" w:lineRule="auto"/>
        <w:ind w:firstLine="600"/>
        <w:rPr>
          <w:rFonts w:asciiTheme="minorEastAsia" w:hAnsiTheme="minorEastAsia"/>
          <w:sz w:val="32"/>
          <w:szCs w:val="32"/>
        </w:rPr>
      </w:pPr>
      <w:r>
        <w:rPr>
          <w:rFonts w:hint="eastAsia" w:asciiTheme="minorEastAsia" w:hAnsiTheme="minorEastAsia"/>
          <w:sz w:val="32"/>
          <w:szCs w:val="32"/>
        </w:rPr>
        <w:t>5、接访移民上访7起，31人，保障库区社会大局稳定。</w:t>
      </w:r>
    </w:p>
    <w:p>
      <w:pPr>
        <w:spacing w:line="360" w:lineRule="auto"/>
        <w:ind w:firstLine="640" w:firstLineChars="200"/>
        <w:rPr>
          <w:rFonts w:cs="仿宋" w:asciiTheme="minorEastAsia" w:hAnsiTheme="minorEastAsia"/>
          <w:sz w:val="32"/>
          <w:szCs w:val="32"/>
        </w:rPr>
      </w:pPr>
      <w:r>
        <w:rPr>
          <w:rFonts w:hint="eastAsia" w:cs="仿宋" w:asciiTheme="minorEastAsia" w:hAnsiTheme="minorEastAsia"/>
          <w:sz w:val="32"/>
          <w:szCs w:val="32"/>
        </w:rPr>
        <w:t>6、全面完成县里的乡村振兴任务。</w:t>
      </w:r>
    </w:p>
    <w:p>
      <w:pPr>
        <w:spacing w:line="360" w:lineRule="auto"/>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七、存在的问题及原因分析</w:t>
      </w:r>
    </w:p>
    <w:p>
      <w:pPr>
        <w:pStyle w:val="5"/>
        <w:spacing w:after="0" w:line="360" w:lineRule="auto"/>
        <w:ind w:firstLine="600"/>
        <w:rPr>
          <w:rFonts w:asciiTheme="minorEastAsia" w:hAnsiTheme="minorEastAsia"/>
          <w:sz w:val="32"/>
          <w:szCs w:val="32"/>
        </w:rPr>
      </w:pPr>
      <w:r>
        <w:rPr>
          <w:rFonts w:hint="eastAsia" w:asciiTheme="minorEastAsia" w:hAnsiTheme="minorEastAsia"/>
          <w:sz w:val="32"/>
          <w:szCs w:val="32"/>
        </w:rPr>
        <w:t>存在的问题：</w:t>
      </w:r>
    </w:p>
    <w:p>
      <w:pPr>
        <w:pStyle w:val="5"/>
        <w:spacing w:after="0" w:line="360" w:lineRule="auto"/>
        <w:ind w:firstLine="601"/>
        <w:rPr>
          <w:rFonts w:asciiTheme="minorEastAsia" w:hAnsiTheme="minorEastAsia"/>
          <w:sz w:val="32"/>
          <w:szCs w:val="32"/>
        </w:rPr>
      </w:pPr>
      <w:r>
        <w:rPr>
          <w:rFonts w:hint="eastAsia" w:cs="Times New Roman" w:asciiTheme="minorEastAsia" w:hAnsiTheme="minorEastAsia"/>
          <w:sz w:val="32"/>
          <w:szCs w:val="32"/>
        </w:rPr>
        <w:t>1、</w:t>
      </w:r>
      <w:r>
        <w:rPr>
          <w:rFonts w:hint="eastAsia" w:asciiTheme="minorEastAsia" w:hAnsiTheme="minorEastAsia"/>
          <w:sz w:val="32"/>
          <w:szCs w:val="32"/>
        </w:rPr>
        <w:t>绩效目标支出低于部门年初预算，应加强部门预算的准确性。</w:t>
      </w:r>
    </w:p>
    <w:p>
      <w:pPr>
        <w:pStyle w:val="5"/>
        <w:spacing w:after="0" w:line="360" w:lineRule="auto"/>
        <w:ind w:firstLine="601"/>
        <w:rPr>
          <w:rFonts w:asciiTheme="minorEastAsia" w:hAnsiTheme="minorEastAsia"/>
          <w:sz w:val="32"/>
          <w:szCs w:val="32"/>
        </w:rPr>
      </w:pPr>
      <w:r>
        <w:rPr>
          <w:rFonts w:hint="eastAsia" w:asciiTheme="minorEastAsia" w:hAnsiTheme="minorEastAsia"/>
          <w:sz w:val="32"/>
          <w:szCs w:val="32"/>
        </w:rPr>
        <w:t>2、工程项目资金拔付缓慢，单位日常追债人员较多。</w:t>
      </w:r>
    </w:p>
    <w:p>
      <w:pPr>
        <w:pStyle w:val="5"/>
        <w:spacing w:after="0" w:line="360" w:lineRule="auto"/>
        <w:ind w:firstLine="601"/>
        <w:rPr>
          <w:rFonts w:asciiTheme="minorEastAsia" w:hAnsiTheme="minorEastAsia"/>
          <w:sz w:val="32"/>
          <w:szCs w:val="32"/>
        </w:rPr>
      </w:pPr>
      <w:r>
        <w:rPr>
          <w:rFonts w:hint="eastAsia" w:asciiTheme="minorEastAsia" w:hAnsiTheme="minorEastAsia"/>
          <w:sz w:val="32"/>
          <w:szCs w:val="32"/>
        </w:rPr>
        <w:t>原因分析：</w:t>
      </w:r>
    </w:p>
    <w:p>
      <w:pPr>
        <w:pStyle w:val="5"/>
        <w:spacing w:after="0" w:line="360" w:lineRule="auto"/>
        <w:ind w:firstLine="601"/>
        <w:rPr>
          <w:rFonts w:asciiTheme="minorEastAsia" w:hAnsiTheme="minorEastAsia"/>
          <w:sz w:val="32"/>
          <w:szCs w:val="32"/>
        </w:rPr>
      </w:pPr>
      <w:r>
        <w:rPr>
          <w:rFonts w:hint="eastAsia" w:asciiTheme="minorEastAsia" w:hAnsiTheme="minorEastAsia"/>
          <w:sz w:val="32"/>
          <w:szCs w:val="32"/>
        </w:rPr>
        <w:t>1、年初编制的预算不够精确，编制范围不太全面。</w:t>
      </w:r>
    </w:p>
    <w:p>
      <w:pPr>
        <w:pStyle w:val="5"/>
        <w:spacing w:after="0" w:line="360" w:lineRule="auto"/>
        <w:ind w:firstLine="600"/>
        <w:rPr>
          <w:rFonts w:asciiTheme="minorEastAsia" w:hAnsiTheme="minorEastAsia"/>
          <w:sz w:val="32"/>
          <w:szCs w:val="32"/>
        </w:rPr>
      </w:pPr>
      <w:r>
        <w:rPr>
          <w:rFonts w:hint="eastAsia" w:asciiTheme="minorEastAsia" w:hAnsiTheme="minorEastAsia"/>
          <w:sz w:val="32"/>
          <w:szCs w:val="32"/>
        </w:rPr>
        <w:t>2、财政部门资金较紧张，工程项目拔付缓慢。</w:t>
      </w:r>
    </w:p>
    <w:p>
      <w:pPr>
        <w:spacing w:line="360" w:lineRule="auto"/>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八、下一步改进措施</w:t>
      </w:r>
    </w:p>
    <w:p>
      <w:pPr>
        <w:adjustRightInd w:val="0"/>
        <w:snapToGrid w:val="0"/>
        <w:spacing w:line="600" w:lineRule="exact"/>
        <w:ind w:firstLine="480" w:firstLineChars="150"/>
        <w:jc w:val="left"/>
        <w:rPr>
          <w:rFonts w:cs="宋体" w:asciiTheme="minorEastAsia" w:hAnsiTheme="minorEastAsia"/>
          <w:sz w:val="32"/>
          <w:szCs w:val="32"/>
        </w:rPr>
      </w:pPr>
      <w:r>
        <w:rPr>
          <w:rFonts w:hint="eastAsia" w:cs="宋体" w:asciiTheme="minorEastAsia" w:hAnsiTheme="minorEastAsia"/>
          <w:sz w:val="32"/>
          <w:szCs w:val="32"/>
        </w:rPr>
        <w:t>1、规范财务管理，提高财务管理水平。</w:t>
      </w:r>
    </w:p>
    <w:p>
      <w:pPr>
        <w:ind w:firstLine="640" w:firstLineChars="200"/>
        <w:jc w:val="left"/>
        <w:rPr>
          <w:rFonts w:asciiTheme="minorEastAsia" w:hAnsiTheme="minorEastAsia"/>
          <w:color w:val="000000"/>
          <w:sz w:val="32"/>
          <w:szCs w:val="32"/>
        </w:rPr>
      </w:pPr>
      <w:r>
        <w:rPr>
          <w:rFonts w:hint="eastAsia" w:cs="宋体" w:asciiTheme="minorEastAsia" w:hAnsiTheme="minorEastAsia"/>
          <w:sz w:val="32"/>
          <w:szCs w:val="32"/>
        </w:rPr>
        <w:t>严格执行《会计法》、《事业单位财务规定》、《预算法》等规定执行财务核算，做好部门预算，严格按照年初资金的预算用途使用资金，</w:t>
      </w:r>
      <w:r>
        <w:rPr>
          <w:rFonts w:hint="eastAsia" w:cs="宋体" w:asciiTheme="minorEastAsia" w:hAnsiTheme="minorEastAsia"/>
          <w:color w:val="010101"/>
          <w:kern w:val="0"/>
          <w:sz w:val="32"/>
          <w:szCs w:val="32"/>
        </w:rPr>
        <w:t>做到决算与预算相衔接，</w:t>
      </w:r>
      <w:r>
        <w:rPr>
          <w:rFonts w:hint="eastAsia" w:cs="宋体" w:asciiTheme="minorEastAsia" w:hAnsiTheme="minorEastAsia"/>
          <w:bCs/>
          <w:color w:val="010101"/>
          <w:kern w:val="0"/>
          <w:sz w:val="32"/>
          <w:szCs w:val="32"/>
        </w:rPr>
        <w:t>提高财务信息质量</w:t>
      </w:r>
      <w:r>
        <w:rPr>
          <w:rFonts w:hint="eastAsia" w:cs="宋体" w:asciiTheme="minorEastAsia" w:hAnsiTheme="minorEastAsia"/>
          <w:color w:val="010101"/>
          <w:kern w:val="0"/>
          <w:sz w:val="32"/>
          <w:szCs w:val="32"/>
        </w:rPr>
        <w:t>。</w:t>
      </w:r>
    </w:p>
    <w:p>
      <w:pPr>
        <w:pStyle w:val="2"/>
        <w:widowControl/>
        <w:spacing w:line="480" w:lineRule="auto"/>
        <w:ind w:firstLine="640" w:firstLineChars="200"/>
        <w:jc w:val="both"/>
        <w:rPr>
          <w:rFonts w:asciiTheme="minorEastAsia" w:hAnsiTheme="minorEastAsia"/>
          <w:b/>
          <w:bCs/>
          <w:sz w:val="32"/>
          <w:szCs w:val="32"/>
        </w:rPr>
      </w:pPr>
      <w:r>
        <w:rPr>
          <w:rFonts w:hint="eastAsia" w:cs="新宋体" w:asciiTheme="minorEastAsia" w:hAnsiTheme="minorEastAsia"/>
          <w:sz w:val="32"/>
          <w:szCs w:val="32"/>
        </w:rPr>
        <w:t>2、加强新政府事业单位会计制度、内控制度、固定资产管理制度等的学习培训，加强会计队伍建设，提高财务人员的业务水平。</w:t>
      </w:r>
    </w:p>
    <w:p>
      <w:pPr>
        <w:spacing w:line="360" w:lineRule="auto"/>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九、绩效自评结果拟就用和公开情况</w:t>
      </w:r>
    </w:p>
    <w:p>
      <w:pPr>
        <w:spacing w:line="360" w:lineRule="auto"/>
        <w:ind w:firstLine="640" w:firstLineChars="200"/>
        <w:rPr>
          <w:rFonts w:cs="Times New Roman" w:asciiTheme="minorEastAsia" w:hAnsiTheme="minorEastAsia"/>
          <w:b/>
          <w:sz w:val="32"/>
          <w:szCs w:val="32"/>
        </w:rPr>
      </w:pPr>
      <w:r>
        <w:rPr>
          <w:rFonts w:hint="eastAsia" w:cs="Times New Roman" w:asciiTheme="minorEastAsia" w:hAnsiTheme="minorEastAsia"/>
          <w:sz w:val="32"/>
          <w:szCs w:val="32"/>
        </w:rPr>
        <w:t>根据财政部门要求及时在门户网站公开预决算及整体支出绩效自评报告</w:t>
      </w:r>
      <w:r>
        <w:rPr>
          <w:rFonts w:hint="eastAsia" w:cs="Times New Roman" w:asciiTheme="minorEastAsia" w:hAnsiTheme="minorEastAsia"/>
          <w:b/>
          <w:sz w:val="32"/>
          <w:szCs w:val="32"/>
        </w:rPr>
        <w:t>。</w:t>
      </w:r>
    </w:p>
    <w:p>
      <w:pPr>
        <w:spacing w:line="360" w:lineRule="auto"/>
        <w:ind w:firstLine="643" w:firstLineChars="200"/>
        <w:rPr>
          <w:rFonts w:cs="Times New Roman" w:asciiTheme="minorEastAsia" w:hAnsiTheme="minorEastAsia"/>
          <w:b/>
          <w:sz w:val="32"/>
          <w:szCs w:val="32"/>
        </w:rPr>
      </w:pPr>
      <w:r>
        <w:rPr>
          <w:rFonts w:hint="eastAsia" w:cs="Times New Roman" w:asciiTheme="minorEastAsia" w:hAnsiTheme="minorEastAsia"/>
          <w:b/>
          <w:sz w:val="32"/>
          <w:szCs w:val="32"/>
        </w:rPr>
        <w:t>十、其他需要说明的情况</w:t>
      </w:r>
    </w:p>
    <w:p>
      <w:pPr>
        <w:adjustRightInd w:val="0"/>
        <w:snapToGrid w:val="0"/>
        <w:spacing w:line="600" w:lineRule="exact"/>
        <w:ind w:firstLine="640" w:firstLineChars="200"/>
        <w:rPr>
          <w:rFonts w:cs="Times New Roman" w:asciiTheme="minorEastAsia" w:hAnsiTheme="minorEastAsia"/>
          <w:sz w:val="32"/>
          <w:szCs w:val="32"/>
        </w:rPr>
      </w:pPr>
      <w:r>
        <w:rPr>
          <w:rFonts w:hint="eastAsia" w:cs="Times New Roman" w:asciiTheme="minorEastAsia" w:hAnsiTheme="minorEastAsia"/>
          <w:sz w:val="32"/>
          <w:szCs w:val="32"/>
        </w:rPr>
        <w:t>无其他需要说明的情况。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5C5D514E"/>
    <w:rsid w:val="5C5D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szCs w:val="24"/>
    </w:rPr>
  </w:style>
  <w:style w:type="paragraph" w:customStyle="1" w:styleId="5">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2023-09-27T03:53:00Z</dcterms:created>
  <dc:creator>Administrator</dc:creator>
  <cp:lastModifiedBy>Administrator</cp:lastModifiedBy>
  <dcterms:modified xsi:type="dcterms:W3CDTF">2023-09-27T03:54:16Z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B549C8C8FFCD4AC29358AA3E52FDD6BF_11</vt:lpwstr>
  </property>
</Properties>
</file>