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84"/>
          <w:szCs w:val="84"/>
        </w:rPr>
      </w:pPr>
    </w:p>
    <w:p>
      <w:pPr>
        <w:pStyle w:val="13"/>
        <w:jc w:val="center"/>
        <w:rPr>
          <w:rFonts w:cs="Times New Roman"/>
          <w:sz w:val="84"/>
          <w:szCs w:val="84"/>
        </w:rPr>
      </w:pPr>
    </w:p>
    <w:p>
      <w:pPr>
        <w:pStyle w:val="13"/>
        <w:jc w:val="center"/>
        <w:rPr>
          <w:rFonts w:cs="Times New Roman"/>
          <w:sz w:val="84"/>
          <w:szCs w:val="84"/>
        </w:rPr>
      </w:pPr>
      <w:r>
        <w:rPr>
          <w:sz w:val="84"/>
          <w:szCs w:val="84"/>
        </w:rPr>
        <w:t>2021</w:t>
      </w:r>
      <w:r>
        <w:rPr>
          <w:rFonts w:hint="eastAsia"/>
          <w:sz w:val="84"/>
          <w:szCs w:val="84"/>
        </w:rPr>
        <w:t>年度</w:t>
      </w:r>
    </w:p>
    <w:p>
      <w:pPr>
        <w:pStyle w:val="13"/>
        <w:jc w:val="center"/>
        <w:rPr>
          <w:rFonts w:cs="Times New Roman"/>
          <w:sz w:val="84"/>
          <w:szCs w:val="84"/>
        </w:rPr>
      </w:pPr>
      <w:r>
        <w:rPr>
          <w:rFonts w:hint="eastAsia"/>
          <w:sz w:val="84"/>
          <w:szCs w:val="84"/>
        </w:rPr>
        <w:t>道县工业企业改制事务中心</w:t>
      </w:r>
    </w:p>
    <w:p>
      <w:pPr>
        <w:pStyle w:val="13"/>
        <w:jc w:val="center"/>
        <w:rPr>
          <w:rFonts w:cs="Times New Roman"/>
          <w:sz w:val="84"/>
          <w:szCs w:val="84"/>
        </w:rPr>
      </w:pPr>
      <w:r>
        <w:rPr>
          <w:rFonts w:hint="eastAsia"/>
          <w:sz w:val="84"/>
          <w:szCs w:val="84"/>
        </w:rPr>
        <w:t>部门决算</w:t>
      </w:r>
    </w:p>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56"/>
          <w:szCs w:val="56"/>
        </w:rPr>
      </w:pPr>
    </w:p>
    <w:p>
      <w:pPr>
        <w:pStyle w:val="13"/>
        <w:jc w:val="center"/>
        <w:rPr>
          <w:rFonts w:cs="Times New Roman"/>
          <w:sz w:val="32"/>
          <w:szCs w:val="32"/>
        </w:rPr>
      </w:pPr>
    </w:p>
    <w:p>
      <w:pPr>
        <w:pStyle w:val="13"/>
        <w:jc w:val="center"/>
        <w:rPr>
          <w:rFonts w:cs="Times New Roman"/>
          <w:sz w:val="32"/>
          <w:szCs w:val="32"/>
        </w:rPr>
      </w:pPr>
    </w:p>
    <w:p>
      <w:pPr>
        <w:pStyle w:val="13"/>
        <w:jc w:val="center"/>
        <w:rPr>
          <w:rFonts w:cs="Times New Roman"/>
          <w:sz w:val="32"/>
          <w:szCs w:val="32"/>
        </w:rPr>
      </w:pPr>
    </w:p>
    <w:p>
      <w:pPr>
        <w:pStyle w:val="13"/>
        <w:jc w:val="center"/>
        <w:rPr>
          <w:rFonts w:cs="Times New Roman"/>
          <w:sz w:val="32"/>
          <w:szCs w:val="32"/>
        </w:rPr>
      </w:pPr>
    </w:p>
    <w:p>
      <w:pPr>
        <w:pStyle w:val="13"/>
        <w:jc w:val="center"/>
        <w:rPr>
          <w:rFonts w:cs="Times New Roman"/>
          <w:sz w:val="32"/>
          <w:szCs w:val="32"/>
        </w:rPr>
      </w:pPr>
    </w:p>
    <w:p>
      <w:pPr>
        <w:pStyle w:val="13"/>
        <w:spacing w:line="540" w:lineRule="exact"/>
        <w:jc w:val="center"/>
        <w:rPr>
          <w:rFonts w:cs="Times New Roman"/>
          <w:sz w:val="56"/>
          <w:szCs w:val="56"/>
        </w:rPr>
      </w:pPr>
    </w:p>
    <w:p>
      <w:pPr>
        <w:pStyle w:val="13"/>
        <w:spacing w:line="500" w:lineRule="exact"/>
        <w:jc w:val="center"/>
        <w:rPr>
          <w:rFonts w:cs="Times New Roman"/>
          <w:b/>
          <w:bCs/>
          <w:sz w:val="36"/>
          <w:szCs w:val="36"/>
        </w:rPr>
      </w:pPr>
    </w:p>
    <w:p>
      <w:pPr>
        <w:pStyle w:val="13"/>
        <w:spacing w:line="500" w:lineRule="exact"/>
        <w:jc w:val="center"/>
        <w:rPr>
          <w:rFonts w:cs="Times New Roman"/>
          <w:b/>
          <w:bCs/>
          <w:sz w:val="36"/>
          <w:szCs w:val="36"/>
        </w:rPr>
      </w:pPr>
    </w:p>
    <w:p>
      <w:pPr>
        <w:pStyle w:val="13"/>
        <w:spacing w:line="500" w:lineRule="exact"/>
        <w:jc w:val="center"/>
        <w:rPr>
          <w:rFonts w:cs="Times New Roman"/>
          <w:b/>
          <w:bCs/>
          <w:sz w:val="36"/>
          <w:szCs w:val="36"/>
        </w:rPr>
      </w:pPr>
      <w:r>
        <w:rPr>
          <w:rFonts w:hint="eastAsia"/>
          <w:b/>
          <w:bCs/>
          <w:sz w:val="36"/>
          <w:szCs w:val="36"/>
        </w:rPr>
        <w:t>目录</w:t>
      </w:r>
    </w:p>
    <w:p>
      <w:pPr>
        <w:pStyle w:val="13"/>
        <w:spacing w:line="500" w:lineRule="exact"/>
        <w:rPr>
          <w:rFonts w:ascii="仿宋_GB2312" w:eastAsia="仿宋_GB2312" w:cs="Times New Roman"/>
          <w:b/>
          <w:bCs/>
          <w:sz w:val="28"/>
          <w:szCs w:val="28"/>
        </w:rPr>
      </w:pPr>
      <w:r>
        <w:rPr>
          <w:rFonts w:hint="eastAsia"/>
          <w:b/>
          <w:bCs/>
          <w:sz w:val="28"/>
          <w:szCs w:val="28"/>
        </w:rPr>
        <w:t>第一部分道县工业企业改制单位概况</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一、部门职责</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二、机构设置</w:t>
      </w:r>
    </w:p>
    <w:p>
      <w:pPr>
        <w:pStyle w:val="13"/>
        <w:spacing w:line="500" w:lineRule="exact"/>
        <w:rPr>
          <w:rFonts w:ascii="仿宋_GB2312" w:eastAsia="仿宋_GB2312" w:cs="Times New Roman"/>
          <w:b/>
          <w:bCs/>
          <w:sz w:val="28"/>
          <w:szCs w:val="28"/>
        </w:rPr>
      </w:pPr>
      <w:r>
        <w:rPr>
          <w:rFonts w:hint="eastAsia" w:hAnsi="仿宋_GB2312"/>
          <w:b/>
          <w:bCs/>
          <w:sz w:val="28"/>
          <w:szCs w:val="28"/>
        </w:rPr>
        <w:t>第二部分</w:t>
      </w:r>
      <w:r>
        <w:rPr>
          <w:rFonts w:hAnsi="仿宋_GB2312"/>
          <w:b/>
          <w:bCs/>
          <w:sz w:val="28"/>
          <w:szCs w:val="28"/>
        </w:rPr>
        <w:t>2021</w:t>
      </w:r>
      <w:r>
        <w:rPr>
          <w:rFonts w:hint="eastAsia" w:hAnsi="仿宋_GB2312"/>
          <w:b/>
          <w:bCs/>
          <w:sz w:val="28"/>
          <w:szCs w:val="28"/>
        </w:rPr>
        <w:t>年度部门决算表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二、收入决算表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三、支出决算表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四、财政拨款收入支出决算总表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五、一般公共预算财政拨款支出决算表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六、一般公共预算财政拨款基本支出决算明细表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七、一般公共预算财政拨款“三公”经费支出决算表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八、政府性基金预算财政拨款收入支出决算表</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九、国有资本经营预算财政拨款支出决算表</w:t>
      </w:r>
    </w:p>
    <w:p>
      <w:pPr>
        <w:pStyle w:val="13"/>
        <w:spacing w:line="500" w:lineRule="exact"/>
        <w:rPr>
          <w:rFonts w:ascii="仿宋_GB2312" w:eastAsia="仿宋_GB2312" w:cs="Times New Roman"/>
          <w:b/>
          <w:bCs/>
          <w:sz w:val="28"/>
          <w:szCs w:val="28"/>
        </w:rPr>
      </w:pPr>
      <w:r>
        <w:rPr>
          <w:rFonts w:hint="eastAsia" w:hAnsi="仿宋_GB2312"/>
          <w:b/>
          <w:bCs/>
          <w:sz w:val="28"/>
          <w:szCs w:val="28"/>
        </w:rPr>
        <w:t>第三部分</w:t>
      </w:r>
      <w:r>
        <w:rPr>
          <w:rFonts w:hAnsi="仿宋_GB2312"/>
          <w:b/>
          <w:bCs/>
          <w:sz w:val="28"/>
          <w:szCs w:val="28"/>
        </w:rPr>
        <w:t>2021</w:t>
      </w:r>
      <w:r>
        <w:rPr>
          <w:rFonts w:hint="eastAsia" w:hAnsi="仿宋_GB2312"/>
          <w:b/>
          <w:bCs/>
          <w:sz w:val="28"/>
          <w:szCs w:val="28"/>
        </w:rPr>
        <w:t>年度部门决算情况说明</w:t>
      </w:r>
    </w:p>
    <w:p>
      <w:pPr>
        <w:pStyle w:val="13"/>
        <w:spacing w:line="500" w:lineRule="exact"/>
        <w:ind w:firstLine="700" w:firstLineChars="250"/>
        <w:rPr>
          <w:rFonts w:ascii="宋体" w:hAnsi="宋体" w:eastAsia="宋体" w:cs="Times New Roman"/>
          <w:sz w:val="28"/>
          <w:szCs w:val="28"/>
        </w:rPr>
      </w:pPr>
      <w:r>
        <w:rPr>
          <w:rFonts w:hint="eastAsia" w:ascii="宋体" w:hAnsi="宋体" w:eastAsia="宋体" w:cs="宋体"/>
          <w:sz w:val="28"/>
          <w:szCs w:val="28"/>
        </w:rPr>
        <w:t>一、收入支出决算总体情况说明</w:t>
      </w:r>
    </w:p>
    <w:p>
      <w:pPr>
        <w:spacing w:line="500" w:lineRule="exact"/>
        <w:ind w:firstLine="700" w:firstLineChars="250"/>
        <w:jc w:val="left"/>
        <w:rPr>
          <w:rFonts w:ascii="仿宋_GB2312" w:eastAsia="仿宋_GB2312" w:cs="Times New Roman"/>
          <w:sz w:val="28"/>
          <w:szCs w:val="28"/>
        </w:rPr>
      </w:pPr>
      <w:r>
        <w:rPr>
          <w:rFonts w:hint="eastAsia" w:ascii="仿宋_GB2312" w:hAnsi="仿宋_GB2312" w:cs="宋体"/>
          <w:sz w:val="28"/>
          <w:szCs w:val="28"/>
        </w:rPr>
        <w:t>二、收入决算情况说明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九、机关运行经费支出说明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eastAsia="仿宋_GB2312" w:cs="Times New Roman"/>
          <w:color w:val="000000"/>
          <w:kern w:val="0"/>
          <w:sz w:val="28"/>
          <w:szCs w:val="28"/>
        </w:rPr>
      </w:pPr>
      <w:r>
        <w:rPr>
          <w:rFonts w:hint="eastAsia" w:ascii="仿宋_GB2312" w:hAnsi="仿宋_GB2312" w:cs="宋体"/>
          <w:color w:val="000000"/>
          <w:kern w:val="0"/>
          <w:sz w:val="28"/>
          <w:szCs w:val="28"/>
        </w:rPr>
        <w:t>十一、政府采购支出说明</w:t>
      </w:r>
    </w:p>
    <w:p>
      <w:pPr>
        <w:pStyle w:val="13"/>
        <w:spacing w:line="500" w:lineRule="exact"/>
        <w:ind w:firstLine="700" w:firstLineChars="250"/>
        <w:rPr>
          <w:rFonts w:ascii="仿宋_GB2312" w:hAnsi="仿宋_GB2312" w:eastAsia="宋体" w:cs="Times New Roman"/>
          <w:sz w:val="28"/>
          <w:szCs w:val="28"/>
        </w:rPr>
      </w:pPr>
      <w:r>
        <w:rPr>
          <w:rFonts w:hint="eastAsia" w:ascii="仿宋_GB2312" w:hAnsi="仿宋_GB2312" w:eastAsia="宋体" w:cs="宋体"/>
          <w:sz w:val="28"/>
          <w:szCs w:val="28"/>
        </w:rPr>
        <w:t>十二、国有资产占用情况说明</w:t>
      </w:r>
    </w:p>
    <w:p>
      <w:pPr>
        <w:pStyle w:val="13"/>
        <w:spacing w:line="500" w:lineRule="exact"/>
        <w:ind w:firstLine="700" w:firstLineChars="250"/>
        <w:rPr>
          <w:rFonts w:ascii="仿宋_GB2312" w:hAnsi="仿宋_GB2312" w:eastAsia="宋体" w:cs="Times New Roman"/>
          <w:sz w:val="28"/>
          <w:szCs w:val="28"/>
        </w:rPr>
      </w:pPr>
      <w:r>
        <w:rPr>
          <w:rFonts w:hint="eastAsia" w:ascii="仿宋_GB2312" w:hAnsi="仿宋_GB2312" w:eastAsia="宋体" w:cs="宋体"/>
          <w:sz w:val="28"/>
          <w:szCs w:val="28"/>
        </w:rPr>
        <w:t>十三、</w:t>
      </w:r>
      <w:r>
        <w:rPr>
          <w:rFonts w:ascii="宋体" w:hAnsi="宋体" w:eastAsia="宋体" w:cs="宋体"/>
          <w:sz w:val="28"/>
          <w:szCs w:val="28"/>
        </w:rPr>
        <w:t>2021</w:t>
      </w:r>
      <w:r>
        <w:rPr>
          <w:rFonts w:hint="eastAsia" w:ascii="宋体" w:hAnsi="宋体" w:eastAsia="宋体" w:cs="宋体"/>
          <w:sz w:val="28"/>
          <w:szCs w:val="28"/>
        </w:rPr>
        <w:t>年</w:t>
      </w:r>
      <w:r>
        <w:rPr>
          <w:rFonts w:hint="eastAsia" w:ascii="仿宋_GB2312" w:hAnsi="仿宋_GB2312" w:eastAsia="宋体" w:cs="宋体"/>
          <w:sz w:val="28"/>
          <w:szCs w:val="28"/>
        </w:rPr>
        <w:t>度预算绩效情况说明</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第四部分名词解释</w:t>
      </w:r>
    </w:p>
    <w:p>
      <w:pPr>
        <w:autoSpaceDE w:val="0"/>
        <w:autoSpaceDN w:val="0"/>
        <w:adjustRightInd w:val="0"/>
        <w:spacing w:line="500" w:lineRule="exact"/>
        <w:jc w:val="left"/>
        <w:rPr>
          <w:rFonts w:ascii="黑体" w:hAnsi="黑体" w:eastAsia="黑体" w:cs="Times New Roman"/>
          <w:b/>
          <w:bCs/>
          <w:color w:val="000000"/>
          <w:kern w:val="0"/>
          <w:sz w:val="28"/>
          <w:szCs w:val="28"/>
        </w:rPr>
      </w:pPr>
      <w:r>
        <w:rPr>
          <w:rFonts w:hint="eastAsia" w:ascii="黑体" w:hAnsi="黑体" w:eastAsia="黑体" w:cs="黑体"/>
          <w:b/>
          <w:bCs/>
          <w:color w:val="000000"/>
          <w:kern w:val="0"/>
          <w:sz w:val="28"/>
          <w:szCs w:val="28"/>
        </w:rPr>
        <w:t>第五部分附件</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rPr>
          <w:rFonts w:cs="Times New Roman"/>
          <w:sz w:val="72"/>
          <w:szCs w:val="72"/>
        </w:rPr>
      </w:pPr>
    </w:p>
    <w:p>
      <w:pPr>
        <w:pStyle w:val="13"/>
        <w:jc w:val="center"/>
        <w:rPr>
          <w:rFonts w:cs="Times New Roman"/>
          <w:sz w:val="84"/>
          <w:szCs w:val="84"/>
        </w:rPr>
      </w:pPr>
      <w:r>
        <w:rPr>
          <w:rFonts w:hint="eastAsia"/>
          <w:sz w:val="84"/>
          <w:szCs w:val="84"/>
        </w:rPr>
        <w:t>第一部分</w:t>
      </w:r>
    </w:p>
    <w:p>
      <w:pPr>
        <w:pStyle w:val="13"/>
        <w:jc w:val="center"/>
        <w:rPr>
          <w:rFonts w:cs="Times New Roman"/>
          <w:sz w:val="84"/>
          <w:szCs w:val="84"/>
        </w:rPr>
      </w:pPr>
    </w:p>
    <w:p>
      <w:pPr>
        <w:pStyle w:val="13"/>
        <w:jc w:val="center"/>
        <w:rPr>
          <w:rFonts w:cs="Times New Roman"/>
          <w:sz w:val="84"/>
          <w:szCs w:val="84"/>
        </w:rPr>
      </w:pPr>
      <w:r>
        <w:rPr>
          <w:rFonts w:hint="eastAsia"/>
          <w:sz w:val="84"/>
          <w:szCs w:val="84"/>
        </w:rPr>
        <w:t>道县工业企业改制事务中心单位概况</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pStyle w:val="14"/>
        <w:ind w:left="720" w:firstLine="0" w:firstLineChars="0"/>
        <w:jc w:val="left"/>
        <w:rPr>
          <w:rFonts w:ascii="黑体" w:hAnsi="黑体" w:eastAsia="黑体" w:cs="Times New Roman"/>
          <w:sz w:val="32"/>
          <w:szCs w:val="32"/>
        </w:rPr>
      </w:pPr>
    </w:p>
    <w:p>
      <w:pPr>
        <w:pStyle w:val="14"/>
        <w:ind w:left="720" w:firstLine="0" w:firstLineChars="0"/>
        <w:jc w:val="left"/>
        <w:rPr>
          <w:rFonts w:ascii="黑体" w:hAnsi="黑体" w:eastAsia="黑体" w:cs="Times New Roman"/>
          <w:sz w:val="32"/>
          <w:szCs w:val="32"/>
        </w:rPr>
      </w:pPr>
    </w:p>
    <w:p>
      <w:pPr>
        <w:pStyle w:val="14"/>
        <w:ind w:left="720" w:firstLine="0" w:firstLineChars="0"/>
        <w:jc w:val="left"/>
        <w:rPr>
          <w:rFonts w:ascii="黑体" w:hAnsi="黑体" w:eastAsia="黑体" w:cs="Times New Roman"/>
          <w:sz w:val="32"/>
          <w:szCs w:val="32"/>
        </w:rPr>
      </w:pPr>
    </w:p>
    <w:p>
      <w:pPr>
        <w:pStyle w:val="14"/>
        <w:numPr>
          <w:ilvl w:val="0"/>
          <w:numId w:val="1"/>
        </w:numPr>
        <w:ind w:firstLineChars="0"/>
        <w:jc w:val="left"/>
        <w:rPr>
          <w:rFonts w:ascii="黑体" w:hAnsi="黑体" w:eastAsia="黑体" w:cs="Times New Roman"/>
          <w:sz w:val="32"/>
          <w:szCs w:val="32"/>
        </w:rPr>
      </w:pPr>
      <w:r>
        <w:rPr>
          <w:rFonts w:hint="eastAsia" w:ascii="黑体" w:hAnsi="黑体" w:eastAsia="黑体" w:cs="黑体"/>
          <w:sz w:val="32"/>
          <w:szCs w:val="32"/>
        </w:rPr>
        <w:t>部门职责</w:t>
      </w:r>
    </w:p>
    <w:p>
      <w:pPr>
        <w:ind w:firstLine="800" w:firstLineChars="250"/>
        <w:jc w:val="left"/>
        <w:rPr>
          <w:rFonts w:ascii="宋体" w:cs="Times New Roman"/>
          <w:sz w:val="32"/>
          <w:szCs w:val="32"/>
        </w:rPr>
      </w:pPr>
      <w:r>
        <w:rPr>
          <w:rFonts w:hint="eastAsia" w:ascii="宋体" w:hAnsi="宋体" w:cs="宋体"/>
          <w:sz w:val="32"/>
          <w:szCs w:val="32"/>
        </w:rPr>
        <w:t>（一）主要职能。根据道发【</w:t>
      </w:r>
      <w:r>
        <w:rPr>
          <w:rFonts w:ascii="宋体" w:hAnsi="宋体" w:cs="宋体"/>
          <w:sz w:val="32"/>
          <w:szCs w:val="32"/>
        </w:rPr>
        <w:t>2015</w:t>
      </w:r>
      <w:r>
        <w:rPr>
          <w:rFonts w:hint="eastAsia" w:ascii="宋体" w:hAnsi="宋体" w:cs="宋体"/>
          <w:sz w:val="32"/>
          <w:szCs w:val="32"/>
        </w:rPr>
        <w:t>】</w:t>
      </w:r>
      <w:r>
        <w:rPr>
          <w:rFonts w:ascii="宋体" w:hAnsi="宋体" w:cs="宋体"/>
          <w:sz w:val="32"/>
          <w:szCs w:val="32"/>
        </w:rPr>
        <w:t>31</w:t>
      </w:r>
      <w:r>
        <w:rPr>
          <w:rFonts w:hint="eastAsia" w:ascii="宋体" w:hAnsi="宋体" w:cs="宋体"/>
          <w:sz w:val="32"/>
          <w:szCs w:val="32"/>
        </w:rPr>
        <w:t>号文件精神，本单位主要工作职责是：承担工业企业改制相关事务和离退休人员管理服务等工作。</w:t>
      </w:r>
    </w:p>
    <w:p>
      <w:pPr>
        <w:widowControl/>
        <w:spacing w:line="600" w:lineRule="exact"/>
        <w:rPr>
          <w:rFonts w:ascii="黑体" w:hAnsi="黑体" w:eastAsia="黑体" w:cs="Times New Roman"/>
          <w:kern w:val="0"/>
          <w:sz w:val="32"/>
          <w:szCs w:val="32"/>
        </w:rPr>
      </w:pPr>
      <w:r>
        <w:rPr>
          <w:rFonts w:hint="eastAsia" w:ascii="黑体" w:hAnsi="黑体" w:eastAsia="黑体" w:cs="黑体"/>
          <w:kern w:val="0"/>
          <w:sz w:val="32"/>
          <w:szCs w:val="32"/>
        </w:rPr>
        <w:t>二、机构设置及决算单位构成</w:t>
      </w:r>
    </w:p>
    <w:p>
      <w:pPr>
        <w:widowControl/>
        <w:spacing w:line="600" w:lineRule="exact"/>
        <w:rPr>
          <w:rFonts w:ascii="宋体" w:cs="Times New Roman"/>
          <w:kern w:val="0"/>
          <w:sz w:val="32"/>
          <w:szCs w:val="32"/>
        </w:rPr>
      </w:pPr>
      <w:r>
        <w:rPr>
          <w:rFonts w:hint="eastAsia" w:ascii="宋体" w:hAnsi="宋体" w:cs="宋体"/>
          <w:kern w:val="0"/>
          <w:sz w:val="32"/>
          <w:szCs w:val="32"/>
        </w:rPr>
        <w:t>（一）内设机构设置：工业企业改制事务中心内设机构包括：办公室和财务室。</w:t>
      </w:r>
    </w:p>
    <w:p>
      <w:pPr>
        <w:widowControl/>
        <w:spacing w:line="600" w:lineRule="exact"/>
        <w:rPr>
          <w:rFonts w:ascii="宋体" w:cs="Times New Roman"/>
          <w:kern w:val="0"/>
          <w:sz w:val="32"/>
          <w:szCs w:val="32"/>
        </w:rPr>
      </w:pPr>
      <w:r>
        <w:rPr>
          <w:rFonts w:hint="eastAsia" w:ascii="宋体" w:hAnsi="宋体" w:cs="宋体"/>
          <w:kern w:val="0"/>
          <w:sz w:val="32"/>
          <w:szCs w:val="32"/>
        </w:rPr>
        <w:t>（二）决算单位构成：道县工业企业改制事务中心</w:t>
      </w:r>
      <w:r>
        <w:rPr>
          <w:rFonts w:ascii="宋体" w:hAnsi="宋体" w:cs="宋体"/>
          <w:kern w:val="0"/>
          <w:sz w:val="32"/>
          <w:szCs w:val="32"/>
        </w:rPr>
        <w:t>2021</w:t>
      </w:r>
      <w:r>
        <w:rPr>
          <w:rFonts w:hint="eastAsia" w:ascii="宋体" w:hAnsi="宋体" w:cs="宋体"/>
          <w:kern w:val="0"/>
          <w:sz w:val="32"/>
          <w:szCs w:val="32"/>
        </w:rPr>
        <w:t>年部门决算汇总公开单位构成包括：道县工业企业改制事务中心本级，没有其他二级预算单位，因此，纳入</w:t>
      </w:r>
      <w:r>
        <w:rPr>
          <w:rFonts w:ascii="宋体" w:hAnsi="宋体" w:cs="宋体"/>
          <w:kern w:val="0"/>
          <w:sz w:val="32"/>
          <w:szCs w:val="32"/>
        </w:rPr>
        <w:t>2021</w:t>
      </w:r>
      <w:r>
        <w:rPr>
          <w:rFonts w:hint="eastAsia" w:ascii="宋体" w:hAnsi="宋体" w:cs="宋体"/>
          <w:kern w:val="0"/>
          <w:sz w:val="32"/>
          <w:szCs w:val="32"/>
        </w:rPr>
        <w:t>年部门决算编制范围的只有工业企业改制事务中心本级。</w:t>
      </w:r>
    </w:p>
    <w:p>
      <w:pPr>
        <w:jc w:val="left"/>
        <w:rPr>
          <w:rFonts w:ascii="仿宋_GB2312" w:hAnsi="宋体" w:eastAsia="仿宋_GB2312"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ascii="黑体" w:hAnsi="黑体" w:eastAsia="黑体" w:cs="Times New Roman"/>
          <w:sz w:val="28"/>
          <w:szCs w:val="28"/>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r>
        <w:rPr>
          <w:rFonts w:hint="eastAsia" w:cs="宋体"/>
          <w:sz w:val="72"/>
          <w:szCs w:val="72"/>
        </w:rPr>
        <w:t>第二部分</w:t>
      </w:r>
    </w:p>
    <w:p>
      <w:pPr>
        <w:jc w:val="center"/>
        <w:rPr>
          <w:rFonts w:cs="Times New Roman"/>
          <w:sz w:val="72"/>
          <w:szCs w:val="72"/>
        </w:rPr>
      </w:pPr>
    </w:p>
    <w:p>
      <w:pPr>
        <w:jc w:val="center"/>
        <w:rPr>
          <w:rFonts w:cs="Times New Roman"/>
          <w:sz w:val="72"/>
          <w:szCs w:val="72"/>
        </w:rPr>
      </w:pPr>
      <w:r>
        <w:rPr>
          <w:rFonts w:hint="eastAsia" w:cs="宋体"/>
          <w:sz w:val="72"/>
          <w:szCs w:val="72"/>
        </w:rPr>
        <w:t>部门决算表</w:t>
      </w: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center"/>
        <w:rPr>
          <w:rFonts w:cs="Times New Roman"/>
          <w:sz w:val="72"/>
          <w:szCs w:val="72"/>
        </w:rPr>
      </w:pPr>
    </w:p>
    <w:p>
      <w:pPr>
        <w:jc w:val="left"/>
        <w:rPr>
          <w:rFonts w:cs="Times New Roman"/>
          <w:sz w:val="32"/>
          <w:szCs w:val="32"/>
        </w:rPr>
      </w:pPr>
    </w:p>
    <w:p>
      <w:pPr>
        <w:jc w:val="left"/>
        <w:rPr>
          <w:rFonts w:ascii="宋体" w:cs="Times New Roman"/>
          <w:sz w:val="32"/>
          <w:szCs w:val="32"/>
        </w:rPr>
        <w:sectPr>
          <w:pgSz w:w="11906" w:h="16838"/>
          <w:pgMar w:top="720" w:right="720" w:bottom="720" w:left="720" w:header="851" w:footer="992" w:gutter="0"/>
          <w:cols w:space="425" w:num="1"/>
          <w:docGrid w:type="lines" w:linePitch="312" w:charSpace="0"/>
        </w:sectPr>
      </w:pPr>
    </w:p>
    <w:tbl>
      <w:tblPr>
        <w:tblStyle w:val="7"/>
        <w:tblW w:w="14081" w:type="dxa"/>
        <w:tblInd w:w="-106"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01</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部门：道县工业企业改制事务中心</w:t>
            </w:r>
          </w:p>
        </w:tc>
        <w:tc>
          <w:tcPr>
            <w:tcW w:w="697"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cs="Times New Roman"/>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cs="Times New Roman"/>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120.39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15.41</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6.20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98.78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24</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25</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0"/>
                <w:szCs w:val="20"/>
              </w:rPr>
              <w:t>26</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kern w:val="0"/>
                <w:sz w:val="20"/>
                <w:szCs w:val="20"/>
              </w:rPr>
            </w:pPr>
            <w:r>
              <w:rPr>
                <w:rFonts w:hint="eastAsia" w:ascii="宋体" w:hAnsi="宋体" w:cs="宋体"/>
                <w:b/>
                <w:bCs/>
                <w:color w:val="000000"/>
                <w:kern w:val="0"/>
                <w:sz w:val="22"/>
                <w:szCs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120.39</w:t>
            </w:r>
          </w:p>
        </w:tc>
        <w:tc>
          <w:tcPr>
            <w:tcW w:w="3798" w:type="dxa"/>
            <w:gridSpan w:val="3"/>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0"/>
                <w:szCs w:val="20"/>
              </w:rPr>
            </w:pPr>
            <w:r>
              <w:rPr>
                <w:rFonts w:hint="eastAsia" w:ascii="宋体" w:hAnsi="宋体" w:cs="宋体"/>
                <w:b/>
                <w:bCs/>
                <w:color w:val="000000"/>
                <w:kern w:val="0"/>
                <w:sz w:val="22"/>
                <w:szCs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120.39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b/>
                <w:bCs/>
                <w:kern w:val="0"/>
                <w:sz w:val="22"/>
                <w:szCs w:val="22"/>
              </w:rPr>
            </w:pPr>
            <w:r>
              <w:rPr>
                <w:rFonts w:hint="eastAsia" w:ascii="宋体" w:hAnsi="宋体" w:cs="宋体"/>
                <w:color w:val="000000"/>
                <w:kern w:val="0"/>
                <w:sz w:val="22"/>
                <w:szCs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b/>
                <w:bCs/>
                <w:kern w:val="0"/>
                <w:sz w:val="22"/>
                <w:szCs w:val="22"/>
              </w:rPr>
            </w:pPr>
            <w:r>
              <w:rPr>
                <w:rFonts w:hint="eastAsia" w:ascii="宋体" w:hAnsi="宋体" w:cs="宋体"/>
                <w:color w:val="000000"/>
                <w:kern w:val="0"/>
                <w:sz w:val="22"/>
                <w:szCs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3633" w:type="dxa"/>
            <w:gridSpan w:val="3"/>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230" w:type="dxa"/>
            <w:gridSpan w:val="2"/>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798" w:type="dxa"/>
            <w:gridSpan w:val="3"/>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3633" w:type="dxa"/>
            <w:gridSpan w:val="3"/>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230" w:type="dxa"/>
            <w:gridSpan w:val="2"/>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120.39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3633" w:type="dxa"/>
            <w:gridSpan w:val="3"/>
            <w:tcBorders>
              <w:top w:val="nil"/>
              <w:left w:val="nil"/>
              <w:bottom w:val="single" w:color="auto" w:sz="4" w:space="0"/>
              <w:right w:val="single" w:color="auto" w:sz="4" w:space="0"/>
            </w:tcBorders>
            <w:noWrap/>
            <w:vAlign w:val="center"/>
          </w:tcPr>
          <w:p>
            <w:pPr>
              <w:widowControl/>
              <w:jc w:val="right"/>
              <w:textAlignment w:val="center"/>
              <w:rPr>
                <w:rFonts w:ascii="宋体" w:cs="Times New Roman"/>
                <w:b/>
                <w:bCs/>
                <w:kern w:val="0"/>
                <w:sz w:val="22"/>
                <w:szCs w:val="22"/>
              </w:rPr>
            </w:pPr>
            <w:r>
              <w:rPr>
                <w:rFonts w:ascii="宋体" w:hAnsi="宋体" w:cs="宋体"/>
                <w:color w:val="000000"/>
                <w:kern w:val="0"/>
                <w:sz w:val="22"/>
                <w:szCs w:val="22"/>
              </w:rPr>
              <w:t>120.39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w:t>
            </w:r>
            <w:r>
              <w:rPr>
                <w:rFonts w:ascii="宋体" w:hAnsi="宋体" w:cs="宋体"/>
                <w:kern w:val="0"/>
                <w:sz w:val="24"/>
                <w:szCs w:val="24"/>
              </w:rPr>
              <w:t>1.</w:t>
            </w:r>
            <w:r>
              <w:rPr>
                <w:rFonts w:hint="eastAsia" w:ascii="宋体" w:hAnsi="宋体" w:cs="宋体"/>
                <w:kern w:val="0"/>
                <w:sz w:val="24"/>
                <w:szCs w:val="24"/>
              </w:rPr>
              <w:t>本表反映部门本年度的总收支和年末结转结余情况。</w:t>
            </w:r>
            <w:r>
              <w:rPr>
                <w:rFonts w:ascii="宋体" w:cs="Times New Roman"/>
                <w:kern w:val="0"/>
                <w:sz w:val="24"/>
                <w:szCs w:val="24"/>
              </w:rPr>
              <w:br w:type="textWrapping"/>
            </w:r>
            <w:r>
              <w:rPr>
                <w:rFonts w:ascii="宋体" w:hAnsi="宋体" w:cs="宋体"/>
                <w:kern w:val="0"/>
                <w:sz w:val="24"/>
                <w:szCs w:val="24"/>
              </w:rPr>
              <w:t xml:space="preserve"> 2.</w:t>
            </w:r>
            <w:r>
              <w:rPr>
                <w:rFonts w:hint="eastAsia" w:ascii="宋体" w:hAnsi="宋体" w:cs="宋体"/>
                <w:kern w:val="0"/>
                <w:sz w:val="24"/>
                <w:szCs w:val="24"/>
              </w:rPr>
              <w:t>本套报表金额单位转换时可能存在尾数误差。</w:t>
            </w:r>
          </w:p>
        </w:tc>
      </w:tr>
    </w:tbl>
    <w:p>
      <w:pPr>
        <w:jc w:val="center"/>
        <w:rPr>
          <w:rFonts w:ascii="黑体" w:hAnsi="黑体" w:eastAsia="黑体" w:cs="Times New Roman"/>
          <w:sz w:val="28"/>
          <w:szCs w:val="28"/>
        </w:rPr>
        <w:sectPr>
          <w:pgSz w:w="16838" w:h="11906" w:orient="landscape"/>
          <w:pgMar w:top="1797" w:right="1440" w:bottom="1797" w:left="1440" w:header="851" w:footer="992" w:gutter="0"/>
          <w:cols w:space="425" w:num="1"/>
          <w:docGrid w:type="linesAndChars" w:linePitch="312" w:charSpace="0"/>
        </w:sectPr>
      </w:pPr>
    </w:p>
    <w:tbl>
      <w:tblPr>
        <w:tblStyle w:val="7"/>
        <w:tblW w:w="15413" w:type="dxa"/>
        <w:tblInd w:w="2" w:type="dxa"/>
        <w:tblLayout w:type="autofit"/>
        <w:tblCellMar>
          <w:top w:w="0" w:type="dxa"/>
          <w:left w:w="0" w:type="dxa"/>
          <w:bottom w:w="0" w:type="dxa"/>
          <w:right w:w="0" w:type="dxa"/>
        </w:tblCellMar>
      </w:tblPr>
      <w:tblGrid>
        <w:gridCol w:w="2518"/>
        <w:gridCol w:w="182"/>
        <w:gridCol w:w="1662"/>
        <w:gridCol w:w="1489"/>
        <w:gridCol w:w="1489"/>
        <w:gridCol w:w="1489"/>
        <w:gridCol w:w="1489"/>
        <w:gridCol w:w="1489"/>
        <w:gridCol w:w="1489"/>
        <w:gridCol w:w="2117"/>
      </w:tblGrid>
      <w:tr>
        <w:tblPrEx>
          <w:tblCellMar>
            <w:top w:w="0" w:type="dxa"/>
            <w:left w:w="0" w:type="dxa"/>
            <w:bottom w:w="0" w:type="dxa"/>
            <w:right w:w="0" w:type="dxa"/>
          </w:tblCellMar>
        </w:tblPrEx>
        <w:trPr>
          <w:trHeight w:val="435" w:hRule="atLeast"/>
        </w:trPr>
        <w:tc>
          <w:tcPr>
            <w:tcW w:w="15413" w:type="dxa"/>
            <w:gridSpan w:val="10"/>
            <w:tcBorders>
              <w:top w:val="nil"/>
              <w:left w:val="nil"/>
              <w:bottom w:val="nil"/>
              <w:right w:val="nil"/>
            </w:tcBorders>
            <w:noWrap/>
            <w:tcMar>
              <w:top w:w="15" w:type="dxa"/>
              <w:left w:w="15" w:type="dxa"/>
              <w:bottom w:w="0" w:type="dxa"/>
              <w:right w:w="15" w:type="dxa"/>
            </w:tcMar>
            <w:vAlign w:val="center"/>
          </w:tcPr>
          <w:p>
            <w:pPr>
              <w:jc w:val="center"/>
              <w:rPr>
                <w:rFonts w:ascii="华文中宋" w:hAnsi="华文中宋" w:eastAsia="华文中宋" w:cs="Times New Roman"/>
                <w:color w:val="000000"/>
                <w:sz w:val="32"/>
                <w:szCs w:val="32"/>
              </w:rPr>
            </w:pPr>
            <w:r>
              <w:rPr>
                <w:rFonts w:hint="eastAsia" w:ascii="华文中宋" w:hAnsi="华文中宋" w:eastAsia="华文中宋" w:cs="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公开</w:t>
            </w:r>
            <w:r>
              <w:rPr>
                <w:color w:val="000000"/>
                <w:sz w:val="20"/>
                <w:szCs w:val="20"/>
              </w:rPr>
              <w:t>02</w:t>
            </w:r>
            <w:r>
              <w:rPr>
                <w:rFonts w:hint="eastAsia" w:cs="宋体"/>
                <w:color w:val="000000"/>
                <w:sz w:val="20"/>
                <w:szCs w:val="20"/>
              </w:rPr>
              <w:t>表</w:t>
            </w:r>
          </w:p>
        </w:tc>
      </w:tr>
      <w:tr>
        <w:tblPrEx>
          <w:tblCellMar>
            <w:top w:w="0" w:type="dxa"/>
            <w:left w:w="0" w:type="dxa"/>
            <w:bottom w:w="0" w:type="dxa"/>
            <w:right w:w="0" w:type="dxa"/>
          </w:tblCellMar>
        </w:tblPrEx>
        <w:trPr>
          <w:trHeight w:val="273" w:hRule="atLeast"/>
        </w:trPr>
        <w:tc>
          <w:tcPr>
            <w:tcW w:w="0" w:type="auto"/>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cs="Times New Roman"/>
                <w:color w:val="000000"/>
                <w:sz w:val="20"/>
                <w:szCs w:val="20"/>
              </w:rPr>
            </w:pPr>
            <w:r>
              <w:rPr>
                <w:rFonts w:hint="eastAsia" w:cs="宋体"/>
                <w:color w:val="000000"/>
                <w:sz w:val="20"/>
                <w:szCs w:val="20"/>
              </w:rPr>
              <w:t>部门：道县工业企业改制事务中心</w:t>
            </w:r>
          </w:p>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cs="Times New Roman"/>
                <w:color w:val="000000"/>
                <w:sz w:val="20"/>
                <w:szCs w:val="20"/>
              </w:rPr>
            </w:pPr>
            <w:r>
              <w:rPr>
                <w:rFonts w:hint="eastAsia" w:cs="宋体"/>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sz w:val="24"/>
                <w:szCs w:val="24"/>
              </w:rPr>
            </w:pPr>
            <w:r>
              <w:rPr>
                <w:rFonts w:hint="eastAsia" w:cs="宋体"/>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cs="Times New Roman"/>
                <w:color w:val="000000"/>
                <w:sz w:val="20"/>
                <w:szCs w:val="20"/>
              </w:rPr>
            </w:pPr>
            <w:r>
              <w:rPr>
                <w:rFonts w:hint="eastAsia" w:cs="宋体"/>
                <w:color w:val="000000"/>
                <w:sz w:val="20"/>
                <w:szCs w:val="20"/>
              </w:rPr>
              <w:t>单位：万元</w:t>
            </w:r>
          </w:p>
        </w:tc>
      </w:tr>
      <w:tr>
        <w:tblPrEx>
          <w:tblCellMar>
            <w:top w:w="0" w:type="dxa"/>
            <w:left w:w="0" w:type="dxa"/>
            <w:bottom w:w="0" w:type="dxa"/>
            <w:right w:w="0" w:type="dxa"/>
          </w:tblCellMar>
        </w:tblPrEx>
        <w:trPr>
          <w:trHeight w:val="450" w:hRule="atLeast"/>
        </w:trPr>
        <w:tc>
          <w:tcPr>
            <w:tcW w:w="436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项</w:t>
            </w:r>
            <w:r>
              <w:t xml:space="preserve">    </w:t>
            </w:r>
            <w:r>
              <w:rPr>
                <w:rFonts w:hint="eastAsia" w:cs="宋体"/>
              </w:rPr>
              <w:t>目</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本年收入合计</w:t>
            </w:r>
          </w:p>
        </w:tc>
        <w:tc>
          <w:tcPr>
            <w:tcW w:w="148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宋体" w:cs="Times New Roman"/>
                <w:sz w:val="24"/>
                <w:szCs w:val="24"/>
              </w:rPr>
            </w:pPr>
            <w:r>
              <w:rPr>
                <w:rFonts w:hint="eastAsia" w:cs="宋体"/>
              </w:rPr>
              <w:t>财政拨款收入</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上级补助收入</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事业收入</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经营收入</w:t>
            </w:r>
          </w:p>
        </w:tc>
        <w:tc>
          <w:tcPr>
            <w:tcW w:w="1489"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附属单位上缴收入</w:t>
            </w:r>
          </w:p>
        </w:tc>
        <w:tc>
          <w:tcPr>
            <w:tcW w:w="211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其他收入</w:t>
            </w:r>
          </w:p>
        </w:tc>
      </w:tr>
      <w:tr>
        <w:tblPrEx>
          <w:tblCellMar>
            <w:top w:w="0" w:type="dxa"/>
            <w:left w:w="0" w:type="dxa"/>
            <w:bottom w:w="0" w:type="dxa"/>
            <w:right w:w="0" w:type="dxa"/>
          </w:tblCellMar>
        </w:tblPrEx>
        <w:trPr>
          <w:trHeight w:val="450" w:hRule="atLeast"/>
        </w:trPr>
        <w:tc>
          <w:tcPr>
            <w:tcW w:w="27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功能分类科目编码</w:t>
            </w:r>
          </w:p>
        </w:tc>
        <w:tc>
          <w:tcPr>
            <w:tcW w:w="166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cs="Times New Roman"/>
                <w:sz w:val="24"/>
                <w:szCs w:val="24"/>
              </w:rPr>
            </w:pPr>
            <w:r>
              <w:rPr>
                <w:rFonts w:hint="eastAsia" w:cs="宋体"/>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312"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cs="Times New Roman"/>
                <w:sz w:val="24"/>
                <w:szCs w:val="24"/>
              </w:rPr>
            </w:pPr>
          </w:p>
        </w:tc>
      </w:tr>
      <w:tr>
        <w:tblPrEx>
          <w:tblCellMar>
            <w:top w:w="0" w:type="dxa"/>
            <w:left w:w="0" w:type="dxa"/>
            <w:bottom w:w="0" w:type="dxa"/>
            <w:right w:w="0" w:type="dxa"/>
          </w:tblCellMar>
        </w:tblPrEx>
        <w:trPr>
          <w:trHeight w:val="450" w:hRule="atLeast"/>
        </w:trPr>
        <w:tc>
          <w:tcPr>
            <w:tcW w:w="43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hint="eastAsia" w:ascii="宋体" w:hAnsi="宋体" w:cs="宋体"/>
                <w:color w:val="000000"/>
                <w:kern w:val="0"/>
                <w:sz w:val="22"/>
                <w:szCs w:val="22"/>
              </w:rPr>
              <w:t>栏次</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1</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2</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3</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4</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5</w:t>
            </w:r>
          </w:p>
        </w:tc>
        <w:tc>
          <w:tcPr>
            <w:tcW w:w="1489"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6</w:t>
            </w:r>
          </w:p>
        </w:tc>
        <w:tc>
          <w:tcPr>
            <w:tcW w:w="211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ascii="宋体" w:hAnsi="宋体" w:cs="宋体"/>
                <w:color w:val="000000"/>
                <w:kern w:val="0"/>
                <w:sz w:val="22"/>
                <w:szCs w:val="22"/>
              </w:rPr>
              <w:t>7</w:t>
            </w:r>
          </w:p>
        </w:tc>
      </w:tr>
      <w:tr>
        <w:tblPrEx>
          <w:tblCellMar>
            <w:top w:w="0" w:type="dxa"/>
            <w:left w:w="0" w:type="dxa"/>
            <w:bottom w:w="0" w:type="dxa"/>
            <w:right w:w="0" w:type="dxa"/>
          </w:tblCellMar>
        </w:tblPrEx>
        <w:trPr>
          <w:trHeight w:val="450" w:hRule="atLeast"/>
        </w:trPr>
        <w:tc>
          <w:tcPr>
            <w:tcW w:w="436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cs="Times New Roman"/>
                <w:sz w:val="24"/>
                <w:szCs w:val="24"/>
              </w:rPr>
            </w:pPr>
            <w:r>
              <w:rPr>
                <w:rFonts w:hint="eastAsia" w:ascii="宋体" w:hAnsi="宋体" w:cs="宋体"/>
                <w:color w:val="000000"/>
                <w:kern w:val="0"/>
                <w:sz w:val="22"/>
                <w:szCs w:val="22"/>
              </w:rPr>
              <w:t>合计</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b/>
                <w:bCs/>
                <w:color w:val="000000"/>
                <w:kern w:val="0"/>
                <w:sz w:val="22"/>
                <w:szCs w:val="22"/>
              </w:rPr>
              <w:t>120.39</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b/>
                <w:bCs/>
                <w:color w:val="000000"/>
                <w:kern w:val="0"/>
                <w:sz w:val="22"/>
                <w:szCs w:val="22"/>
              </w:rPr>
              <w:t>120.39</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1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25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208</w:t>
            </w:r>
          </w:p>
        </w:tc>
        <w:tc>
          <w:tcPr>
            <w:tcW w:w="18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社会保障和就业支出</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15.41</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15.41</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1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25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20805</w:t>
            </w:r>
          </w:p>
        </w:tc>
        <w:tc>
          <w:tcPr>
            <w:tcW w:w="18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行政事业单位养老支出</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华文中宋" w:hAnsi="华文中宋" w:eastAsia="华文中宋" w:cs="Times New Roman"/>
                <w:sz w:val="24"/>
                <w:szCs w:val="24"/>
              </w:rPr>
            </w:pPr>
            <w:r>
              <w:rPr>
                <w:rFonts w:ascii="宋体" w:hAnsi="宋体" w:cs="宋体"/>
                <w:color w:val="000000"/>
                <w:kern w:val="0"/>
                <w:sz w:val="22"/>
                <w:szCs w:val="22"/>
              </w:rPr>
              <w:t>12.13</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12.13</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1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25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2080505</w:t>
            </w:r>
          </w:p>
        </w:tc>
        <w:tc>
          <w:tcPr>
            <w:tcW w:w="18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12.13</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12.13</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1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25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20808</w:t>
            </w:r>
          </w:p>
        </w:tc>
        <w:tc>
          <w:tcPr>
            <w:tcW w:w="18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hint="eastAsia" w:ascii="宋体" w:hAnsi="宋体" w:cs="宋体"/>
                <w:color w:val="000000"/>
                <w:kern w:val="0"/>
                <w:sz w:val="22"/>
                <w:szCs w:val="22"/>
              </w:rPr>
              <w:t>抚恤</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3.27</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3.27</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1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25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2080801</w:t>
            </w:r>
          </w:p>
        </w:tc>
        <w:tc>
          <w:tcPr>
            <w:tcW w:w="18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cs="Times New Roman"/>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死亡抚恤</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3.27</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ascii="宋体" w:cs="Times New Roman"/>
                <w:sz w:val="24"/>
                <w:szCs w:val="24"/>
              </w:rPr>
            </w:pPr>
            <w:r>
              <w:rPr>
                <w:rFonts w:ascii="宋体" w:hAnsi="宋体" w:cs="宋体"/>
                <w:color w:val="000000"/>
                <w:kern w:val="0"/>
                <w:sz w:val="22"/>
                <w:szCs w:val="22"/>
              </w:rPr>
              <w:t>3.27</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c>
          <w:tcPr>
            <w:tcW w:w="21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ascii="宋体" w:cs="Times New Roman"/>
                <w:sz w:val="24"/>
                <w:szCs w:val="24"/>
              </w:rPr>
            </w:pPr>
          </w:p>
        </w:tc>
      </w:tr>
      <w:tr>
        <w:tblPrEx>
          <w:tblCellMar>
            <w:top w:w="0" w:type="dxa"/>
            <w:left w:w="0" w:type="dxa"/>
            <w:bottom w:w="0" w:type="dxa"/>
            <w:right w:w="0" w:type="dxa"/>
          </w:tblCellMar>
        </w:tblPrEx>
        <w:trPr>
          <w:trHeight w:val="450" w:hRule="atLeast"/>
        </w:trPr>
        <w:tc>
          <w:tcPr>
            <w:tcW w:w="25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w:t>
            </w:r>
          </w:p>
        </w:tc>
        <w:tc>
          <w:tcPr>
            <w:tcW w:w="18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卫生健康支出</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6.20</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6.20</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1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25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21011</w:t>
            </w:r>
          </w:p>
        </w:tc>
        <w:tc>
          <w:tcPr>
            <w:tcW w:w="18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行政事业单位医疗</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6.20</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6.20</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1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25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2101102</w:t>
            </w:r>
          </w:p>
        </w:tc>
        <w:tc>
          <w:tcPr>
            <w:tcW w:w="18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事业单位医疗</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6.20</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6.20</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1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25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216</w:t>
            </w:r>
          </w:p>
        </w:tc>
        <w:tc>
          <w:tcPr>
            <w:tcW w:w="18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商业服务业等支出</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98.78</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98.78</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1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25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21602</w:t>
            </w:r>
          </w:p>
        </w:tc>
        <w:tc>
          <w:tcPr>
            <w:tcW w:w="18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hint="eastAsia" w:ascii="宋体" w:hAnsi="宋体" w:cs="宋体"/>
                <w:color w:val="000000"/>
                <w:kern w:val="0"/>
                <w:sz w:val="22"/>
                <w:szCs w:val="22"/>
              </w:rPr>
              <w:t>商业流通事务</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98.78</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98.78</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1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450" w:hRule="atLeast"/>
        </w:trPr>
        <w:tc>
          <w:tcPr>
            <w:tcW w:w="2518"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2160250</w:t>
            </w:r>
          </w:p>
        </w:tc>
        <w:tc>
          <w:tcPr>
            <w:tcW w:w="1844"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Times New Roman"/>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事业运行</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98.78</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widowControl/>
              <w:jc w:val="right"/>
              <w:textAlignment w:val="center"/>
              <w:rPr>
                <w:rFonts w:cs="Times New Roman"/>
              </w:rPr>
            </w:pPr>
            <w:r>
              <w:rPr>
                <w:rFonts w:ascii="宋体" w:hAnsi="宋体" w:cs="宋体"/>
                <w:color w:val="000000"/>
                <w:kern w:val="0"/>
                <w:sz w:val="22"/>
                <w:szCs w:val="22"/>
              </w:rPr>
              <w:t>98.78</w:t>
            </w: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1489"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c>
          <w:tcPr>
            <w:tcW w:w="2117" w:type="dxa"/>
            <w:tcBorders>
              <w:top w:val="nil"/>
              <w:left w:val="nil"/>
              <w:bottom w:val="single" w:color="auto" w:sz="4" w:space="0"/>
              <w:right w:val="single" w:color="auto" w:sz="4" w:space="0"/>
            </w:tcBorders>
            <w:noWrap/>
            <w:tcMar>
              <w:top w:w="15" w:type="dxa"/>
              <w:left w:w="15" w:type="dxa"/>
              <w:bottom w:w="0" w:type="dxa"/>
              <w:right w:w="15" w:type="dxa"/>
            </w:tcMar>
            <w:vAlign w:val="center"/>
          </w:tcPr>
          <w:p>
            <w:pPr>
              <w:jc w:val="right"/>
              <w:rPr>
                <w:rFonts w:cs="Times New Roman"/>
              </w:rPr>
            </w:pPr>
          </w:p>
        </w:tc>
      </w:tr>
      <w:tr>
        <w:tblPrEx>
          <w:tblCellMar>
            <w:top w:w="0" w:type="dxa"/>
            <w:left w:w="0" w:type="dxa"/>
            <w:bottom w:w="0" w:type="dxa"/>
            <w:right w:w="0" w:type="dxa"/>
          </w:tblCellMar>
        </w:tblPrEx>
        <w:trPr>
          <w:trHeight w:val="615" w:hRule="atLeast"/>
        </w:trPr>
        <w:tc>
          <w:tcPr>
            <w:tcW w:w="15413" w:type="dxa"/>
            <w:gridSpan w:val="10"/>
            <w:tcBorders>
              <w:top w:val="nil"/>
              <w:left w:val="nil"/>
              <w:bottom w:val="nil"/>
              <w:right w:val="nil"/>
            </w:tcBorders>
            <w:tcMar>
              <w:top w:w="15" w:type="dxa"/>
              <w:left w:w="15" w:type="dxa"/>
              <w:bottom w:w="0" w:type="dxa"/>
              <w:right w:w="15" w:type="dxa"/>
            </w:tcMar>
            <w:vAlign w:val="center"/>
          </w:tcPr>
          <w:p>
            <w:pPr>
              <w:rPr>
                <w:rFonts w:ascii="宋体" w:cs="Times New Roman"/>
                <w:sz w:val="24"/>
                <w:szCs w:val="24"/>
              </w:rPr>
            </w:pPr>
            <w:r>
              <w:rPr>
                <w:rFonts w:hint="eastAsia" w:cs="宋体"/>
              </w:rPr>
              <w:t>注：本表反映部门本年度取得的各项收入情况。</w:t>
            </w:r>
          </w:p>
        </w:tc>
      </w:tr>
    </w:tbl>
    <w:p>
      <w:pPr>
        <w:widowControl/>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7"/>
        <w:tblW w:w="14107" w:type="dxa"/>
        <w:tblInd w:w="-106" w:type="dxa"/>
        <w:tblLayout w:type="autofit"/>
        <w:tblCellMar>
          <w:top w:w="0" w:type="dxa"/>
          <w:left w:w="108" w:type="dxa"/>
          <w:bottom w:w="0" w:type="dxa"/>
          <w:right w:w="108" w:type="dxa"/>
        </w:tblCellMar>
      </w:tblPr>
      <w:tblGrid>
        <w:gridCol w:w="986"/>
        <w:gridCol w:w="804"/>
        <w:gridCol w:w="236"/>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07" w:type="dxa"/>
            <w:gridSpan w:val="10"/>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03</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4" w:hRule="atLeast"/>
        </w:trPr>
        <w:tc>
          <w:tcPr>
            <w:tcW w:w="3437" w:type="dxa"/>
            <w:gridSpan w:val="4"/>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部门：道县工业企业改制事务中心</w:t>
            </w:r>
          </w:p>
          <w:p>
            <w:pPr>
              <w:widowControl/>
              <w:jc w:val="right"/>
              <w:rPr>
                <w:rFonts w:ascii="宋体" w:cs="Times New Roman"/>
                <w:kern w:val="0"/>
                <w:sz w:val="24"/>
                <w:szCs w:val="24"/>
              </w:rPr>
            </w:pPr>
            <w:r>
              <w:rPr>
                <w:rFonts w:hint="eastAsia" w:ascii="宋体" w:hAnsi="宋体" w:cs="宋体"/>
                <w:kern w:val="0"/>
                <w:sz w:val="24"/>
                <w:szCs w:val="24"/>
              </w:rPr>
              <w:t>　</w:t>
            </w:r>
          </w:p>
          <w:p>
            <w:pPr>
              <w:widowControl/>
              <w:jc w:val="right"/>
              <w:rPr>
                <w:rFonts w:ascii="宋体" w:cs="Times New Roman"/>
                <w:kern w:val="0"/>
                <w:sz w:val="24"/>
                <w:szCs w:val="24"/>
              </w:rPr>
            </w:pPr>
            <w:r>
              <w:rPr>
                <w:rFonts w:hint="eastAsia" w:ascii="宋体" w:hAnsi="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cs="Times New Roman"/>
                <w:color w:val="000000"/>
                <w:kern w:val="0"/>
                <w:sz w:val="20"/>
                <w:szCs w:val="20"/>
              </w:rPr>
            </w:pPr>
            <w:r>
              <w:rPr>
                <w:rFonts w:hint="eastAsia" w:ascii="宋体" w:hAnsi="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37"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26"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202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343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6</w:t>
            </w:r>
          </w:p>
        </w:tc>
      </w:tr>
      <w:tr>
        <w:tblPrEx>
          <w:tblCellMar>
            <w:top w:w="0" w:type="dxa"/>
            <w:left w:w="108" w:type="dxa"/>
            <w:bottom w:w="0" w:type="dxa"/>
            <w:right w:w="108" w:type="dxa"/>
          </w:tblCellMar>
        </w:tblPrEx>
        <w:trPr>
          <w:trHeight w:val="450" w:hRule="atLeast"/>
        </w:trPr>
        <w:tc>
          <w:tcPr>
            <w:tcW w:w="3437"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合计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120.39</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b/>
                <w:bCs/>
                <w:color w:val="000000"/>
                <w:kern w:val="0"/>
                <w:sz w:val="22"/>
                <w:szCs w:val="22"/>
              </w:rPr>
              <w:t>120.39</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w:t>
            </w:r>
          </w:p>
        </w:tc>
        <w:tc>
          <w:tcPr>
            <w:tcW w:w="2451"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社会保障和就业支出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15.41</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15.41</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20805</w:t>
            </w:r>
          </w:p>
        </w:tc>
        <w:tc>
          <w:tcPr>
            <w:tcW w:w="2451"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行政事业单位养老支出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12.13</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12.13</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2080505</w:t>
            </w:r>
          </w:p>
        </w:tc>
        <w:tc>
          <w:tcPr>
            <w:tcW w:w="2451"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12.13</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12.13</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20808</w:t>
            </w:r>
          </w:p>
        </w:tc>
        <w:tc>
          <w:tcPr>
            <w:tcW w:w="2451"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抚恤</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3.27</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3.27</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2080801</w:t>
            </w:r>
          </w:p>
        </w:tc>
        <w:tc>
          <w:tcPr>
            <w:tcW w:w="2451"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死亡抚恤</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3.27</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3.27</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210</w:t>
            </w:r>
          </w:p>
        </w:tc>
        <w:tc>
          <w:tcPr>
            <w:tcW w:w="2451"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卫生健康支出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6.20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6.20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21011</w:t>
            </w:r>
          </w:p>
        </w:tc>
        <w:tc>
          <w:tcPr>
            <w:tcW w:w="2451"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行政事业单位医疗</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6.20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6.20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2101102</w:t>
            </w:r>
          </w:p>
        </w:tc>
        <w:tc>
          <w:tcPr>
            <w:tcW w:w="2451"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事业单位医疗</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6.20</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6.20</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216</w:t>
            </w:r>
          </w:p>
        </w:tc>
        <w:tc>
          <w:tcPr>
            <w:tcW w:w="2451"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商业服务业等支出</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98.78</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98.78</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21602</w:t>
            </w:r>
          </w:p>
        </w:tc>
        <w:tc>
          <w:tcPr>
            <w:tcW w:w="2451"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商业流通事务</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98.78</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98.78</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2160250</w:t>
            </w:r>
          </w:p>
        </w:tc>
        <w:tc>
          <w:tcPr>
            <w:tcW w:w="2451"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cs="Times New Roman"/>
                <w:kern w:val="0"/>
                <w:sz w:val="24"/>
                <w:szCs w:val="24"/>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事业运行</w:t>
            </w:r>
          </w:p>
        </w:tc>
        <w:tc>
          <w:tcPr>
            <w:tcW w:w="1646"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98.78</w:t>
            </w:r>
          </w:p>
        </w:tc>
        <w:tc>
          <w:tcPr>
            <w:tcW w:w="1679"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4"/>
                <w:szCs w:val="24"/>
              </w:rPr>
            </w:pPr>
            <w:r>
              <w:rPr>
                <w:rFonts w:ascii="宋体" w:hAnsi="宋体" w:cs="宋体"/>
                <w:color w:val="000000"/>
                <w:kern w:val="0"/>
                <w:sz w:val="22"/>
                <w:szCs w:val="22"/>
              </w:rPr>
              <w:t>98.78</w:t>
            </w: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1679"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c>
          <w:tcPr>
            <w:tcW w:w="2308" w:type="dxa"/>
            <w:tcBorders>
              <w:top w:val="nil"/>
              <w:left w:val="nil"/>
              <w:bottom w:val="single" w:color="auto" w:sz="4" w:space="0"/>
              <w:right w:val="single" w:color="auto" w:sz="4" w:space="0"/>
            </w:tcBorders>
            <w:noWrap/>
            <w:vAlign w:val="center"/>
          </w:tcPr>
          <w:p>
            <w:pPr>
              <w:jc w:val="right"/>
              <w:rPr>
                <w:rFonts w:ascii="宋体" w:cs="Times New Roman"/>
                <w:kern w:val="0"/>
                <w:sz w:val="24"/>
                <w:szCs w:val="24"/>
              </w:rPr>
            </w:pPr>
          </w:p>
        </w:tc>
      </w:tr>
      <w:tr>
        <w:tblPrEx>
          <w:tblCellMar>
            <w:top w:w="0" w:type="dxa"/>
            <w:left w:w="108" w:type="dxa"/>
            <w:bottom w:w="0" w:type="dxa"/>
            <w:right w:w="108" w:type="dxa"/>
          </w:tblCellMar>
        </w:tblPrEx>
        <w:trPr>
          <w:trHeight w:val="630" w:hRule="atLeast"/>
        </w:trPr>
        <w:tc>
          <w:tcPr>
            <w:tcW w:w="14107" w:type="dxa"/>
            <w:gridSpan w:val="10"/>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p>
      <w:pPr>
        <w:widowControl/>
        <w:ind w:left="93"/>
        <w:jc w:val="center"/>
        <w:rPr>
          <w:rFonts w:ascii="Times New Roman" w:hAnsi="Times New Roman" w:eastAsia="方正小标宋_GBK" w:cs="Times New Roman"/>
          <w:color w:val="000000"/>
          <w:kern w:val="0"/>
          <w:sz w:val="36"/>
          <w:szCs w:val="36"/>
        </w:rPr>
      </w:pPr>
    </w:p>
    <w:tbl>
      <w:tblPr>
        <w:tblStyle w:val="7"/>
        <w:tblW w:w="15521" w:type="dxa"/>
        <w:tblInd w:w="-106"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noWrap/>
            <w:vAlign w:val="center"/>
          </w:tcPr>
          <w:p>
            <w:pPr>
              <w:widowControl/>
              <w:jc w:val="left"/>
              <w:rPr>
                <w:rFonts w:ascii="黑体" w:hAnsi="黑体" w:eastAsia="黑体" w:cs="Times New Roman"/>
                <w:kern w:val="0"/>
                <w:sz w:val="24"/>
                <w:szCs w:val="24"/>
              </w:rPr>
            </w:pPr>
            <w:bookmarkStart w:id="0" w:name="RANGE_A1_I22"/>
            <w:bookmarkEnd w:id="0"/>
            <w:bookmarkStart w:id="1" w:name="RANGE_A1_F16"/>
          </w:p>
        </w:tc>
        <w:tc>
          <w:tcPr>
            <w:tcW w:w="436" w:type="dxa"/>
            <w:tcBorders>
              <w:top w:val="nil"/>
              <w:left w:val="nil"/>
              <w:bottom w:val="nil"/>
              <w:right w:val="nil"/>
            </w:tcBorders>
            <w:noWrap/>
            <w:vAlign w:val="center"/>
          </w:tcPr>
          <w:p>
            <w:pPr>
              <w:widowControl/>
              <w:jc w:val="right"/>
              <w:rPr>
                <w:rFonts w:ascii="宋体" w:cs="Times New Roman"/>
                <w:kern w:val="0"/>
                <w:sz w:val="24"/>
                <w:szCs w:val="24"/>
              </w:rPr>
            </w:pPr>
          </w:p>
        </w:tc>
        <w:tc>
          <w:tcPr>
            <w:tcW w:w="1574" w:type="dxa"/>
            <w:gridSpan w:val="2"/>
            <w:tcBorders>
              <w:top w:val="nil"/>
              <w:left w:val="nil"/>
              <w:bottom w:val="nil"/>
              <w:right w:val="nil"/>
            </w:tcBorders>
            <w:noWrap/>
            <w:vAlign w:val="center"/>
          </w:tcPr>
          <w:p>
            <w:pPr>
              <w:widowControl/>
              <w:jc w:val="right"/>
              <w:rPr>
                <w:rFonts w:ascii="宋体" w:cs="Times New Roman"/>
                <w:kern w:val="0"/>
                <w:sz w:val="24"/>
                <w:szCs w:val="24"/>
              </w:rPr>
            </w:pPr>
          </w:p>
        </w:tc>
        <w:tc>
          <w:tcPr>
            <w:tcW w:w="3547" w:type="dxa"/>
            <w:gridSpan w:val="2"/>
            <w:tcBorders>
              <w:top w:val="nil"/>
              <w:left w:val="nil"/>
              <w:bottom w:val="nil"/>
              <w:right w:val="nil"/>
            </w:tcBorders>
            <w:noWrap/>
            <w:vAlign w:val="center"/>
          </w:tcPr>
          <w:p>
            <w:pPr>
              <w:widowControl/>
              <w:jc w:val="right"/>
              <w:rPr>
                <w:rFonts w:ascii="宋体" w:cs="Times New Roman"/>
                <w:kern w:val="0"/>
                <w:sz w:val="24"/>
                <w:szCs w:val="24"/>
              </w:rPr>
            </w:pPr>
          </w:p>
        </w:tc>
        <w:tc>
          <w:tcPr>
            <w:tcW w:w="435" w:type="dxa"/>
            <w:tcBorders>
              <w:top w:val="nil"/>
              <w:left w:val="nil"/>
              <w:bottom w:val="nil"/>
              <w:right w:val="nil"/>
            </w:tcBorders>
            <w:noWrap/>
            <w:vAlign w:val="center"/>
          </w:tcPr>
          <w:p>
            <w:pPr>
              <w:widowControl/>
              <w:jc w:val="right"/>
              <w:rPr>
                <w:rFonts w:ascii="宋体" w:cs="Times New Roman"/>
                <w:kern w:val="0"/>
                <w:sz w:val="24"/>
                <w:szCs w:val="24"/>
              </w:rPr>
            </w:pPr>
          </w:p>
        </w:tc>
        <w:tc>
          <w:tcPr>
            <w:tcW w:w="1573" w:type="dxa"/>
            <w:tcBorders>
              <w:top w:val="nil"/>
              <w:left w:val="nil"/>
              <w:bottom w:val="nil"/>
              <w:right w:val="nil"/>
            </w:tcBorders>
            <w:noWrap/>
            <w:vAlign w:val="center"/>
          </w:tcPr>
          <w:p>
            <w:pPr>
              <w:widowControl/>
              <w:jc w:val="right"/>
              <w:rPr>
                <w:rFonts w:ascii="宋体" w:cs="Times New Roman"/>
                <w:kern w:val="0"/>
                <w:sz w:val="24"/>
                <w:szCs w:val="24"/>
              </w:rPr>
            </w:pPr>
          </w:p>
        </w:tc>
        <w:tc>
          <w:tcPr>
            <w:tcW w:w="1394" w:type="dxa"/>
            <w:tcBorders>
              <w:top w:val="nil"/>
              <w:left w:val="nil"/>
              <w:bottom w:val="nil"/>
              <w:right w:val="nil"/>
            </w:tcBorders>
            <w:noWrap/>
            <w:vAlign w:val="center"/>
          </w:tcPr>
          <w:p>
            <w:pPr>
              <w:widowControl/>
              <w:jc w:val="right"/>
              <w:rPr>
                <w:rFonts w:ascii="宋体" w:cs="Times New Roman"/>
                <w:kern w:val="0"/>
                <w:sz w:val="24"/>
                <w:szCs w:val="24"/>
              </w:rPr>
            </w:pPr>
          </w:p>
        </w:tc>
        <w:tc>
          <w:tcPr>
            <w:tcW w:w="1394" w:type="dxa"/>
            <w:tcBorders>
              <w:top w:val="nil"/>
              <w:left w:val="nil"/>
              <w:bottom w:val="nil"/>
              <w:right w:val="nil"/>
            </w:tcBorders>
            <w:noWrap/>
            <w:vAlign w:val="center"/>
          </w:tcPr>
          <w:p>
            <w:pPr>
              <w:widowControl/>
              <w:jc w:val="right"/>
              <w:rPr>
                <w:rFonts w:ascii="宋体" w:cs="Times New Roman"/>
                <w:kern w:val="0"/>
                <w:sz w:val="24"/>
                <w:szCs w:val="24"/>
              </w:rPr>
            </w:pPr>
          </w:p>
        </w:tc>
        <w:tc>
          <w:tcPr>
            <w:tcW w:w="1573" w:type="dxa"/>
            <w:tcBorders>
              <w:top w:val="nil"/>
              <w:left w:val="nil"/>
              <w:bottom w:val="nil"/>
              <w:right w:val="nil"/>
            </w:tcBorders>
            <w:noWrap/>
            <w:vAlign w:val="center"/>
          </w:tcPr>
          <w:p>
            <w:pPr>
              <w:widowControl/>
              <w:jc w:val="right"/>
              <w:rPr>
                <w:rFonts w:ascii="宋体" w:cs="Times New Roman"/>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noWrap/>
            <w:vAlign w:val="center"/>
          </w:tcPr>
          <w:p>
            <w:pPr>
              <w:widowControl/>
              <w:jc w:val="center"/>
              <w:rPr>
                <w:rFonts w:ascii="华文中宋" w:hAnsi="华文中宋" w:eastAsia="华文中宋" w:cs="Times New Roman"/>
                <w:color w:val="000000"/>
                <w:kern w:val="0"/>
                <w:sz w:val="32"/>
                <w:szCs w:val="32"/>
              </w:rPr>
            </w:pPr>
            <w:r>
              <w:rPr>
                <w:rFonts w:hint="eastAsia" w:ascii="华文中宋" w:hAnsi="华文中宋" w:eastAsia="华文中宋" w:cs="华文中宋"/>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04</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部门：道县工业企业改制事务中心</w:t>
            </w:r>
          </w:p>
        </w:tc>
        <w:tc>
          <w:tcPr>
            <w:tcW w:w="436"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cs="Times New Roman"/>
                <w:kern w:val="0"/>
                <w:sz w:val="24"/>
                <w:szCs w:val="24"/>
              </w:rPr>
            </w:pPr>
            <w:r>
              <w:rPr>
                <w:rFonts w:hint="eastAsia" w:ascii="宋体" w:hAnsi="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cs="Times New Roman"/>
                <w:kern w:val="0"/>
                <w:sz w:val="24"/>
                <w:szCs w:val="24"/>
              </w:rPr>
            </w:pPr>
            <w:r>
              <w:rPr>
                <w:rFonts w:hint="eastAsia" w:ascii="宋体" w:hAnsi="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436"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078"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金额</w:t>
            </w:r>
          </w:p>
        </w:tc>
        <w:tc>
          <w:tcPr>
            <w:tcW w:w="3411"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1067" w:type="dxa"/>
            <w:gridSpan w:val="2"/>
            <w:tcBorders>
              <w:top w:val="nil"/>
              <w:left w:val="nil"/>
              <w:bottom w:val="single" w:color="auto" w:sz="4" w:space="0"/>
              <w:right w:val="single" w:color="auto" w:sz="4" w:space="0"/>
            </w:tcBorders>
            <w:noWrap/>
            <w:vAlign w:val="center"/>
          </w:tcPr>
          <w:p>
            <w:pPr>
              <w:widowControl/>
              <w:jc w:val="center"/>
              <w:rPr>
                <w:rFonts w:ascii="宋体" w:cs="Times New Roman"/>
                <w:kern w:val="0"/>
                <w:sz w:val="20"/>
                <w:szCs w:val="20"/>
              </w:rPr>
            </w:pPr>
            <w:r>
              <w:rPr>
                <w:rFonts w:hint="eastAsia" w:ascii="宋体" w:hAnsi="宋体" w:cs="宋体"/>
                <w:kern w:val="0"/>
                <w:sz w:val="20"/>
                <w:szCs w:val="20"/>
              </w:rPr>
              <w:t>行次</w:t>
            </w:r>
          </w:p>
        </w:tc>
        <w:tc>
          <w:tcPr>
            <w:tcW w:w="1573" w:type="dxa"/>
            <w:tcBorders>
              <w:top w:val="nil"/>
              <w:left w:val="nil"/>
              <w:bottom w:val="single" w:color="auto" w:sz="4" w:space="0"/>
              <w:right w:val="single" w:color="auto" w:sz="4" w:space="0"/>
            </w:tcBorders>
            <w:noWrap/>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1394"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一般公共预算财政拨款</w:t>
            </w:r>
          </w:p>
        </w:tc>
        <w:tc>
          <w:tcPr>
            <w:tcW w:w="1394"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政府性基金预算财政拨款</w:t>
            </w:r>
          </w:p>
        </w:tc>
        <w:tc>
          <w:tcPr>
            <w:tcW w:w="1573"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436" w:type="dxa"/>
            <w:tcBorders>
              <w:top w:val="nil"/>
              <w:left w:val="nil"/>
              <w:bottom w:val="single" w:color="auto" w:sz="4" w:space="0"/>
              <w:right w:val="single" w:color="auto" w:sz="4" w:space="0"/>
            </w:tcBorders>
            <w:noWrap/>
            <w:vAlign w:val="center"/>
          </w:tcPr>
          <w:p>
            <w:pPr>
              <w:jc w:val="center"/>
              <w:rPr>
                <w:rFonts w:ascii="宋体" w:cs="Times New Roman"/>
                <w:kern w:val="0"/>
                <w:sz w:val="24"/>
                <w:szCs w:val="24"/>
              </w:rPr>
            </w:pPr>
          </w:p>
        </w:tc>
        <w:tc>
          <w:tcPr>
            <w:tcW w:w="1078"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1</w:t>
            </w:r>
          </w:p>
        </w:tc>
        <w:tc>
          <w:tcPr>
            <w:tcW w:w="3411"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hint="eastAsia" w:ascii="宋体" w:hAnsi="宋体" w:cs="宋体"/>
                <w:color w:val="000000"/>
                <w:kern w:val="0"/>
                <w:sz w:val="22"/>
                <w:szCs w:val="22"/>
              </w:rPr>
              <w:t>栏次</w:t>
            </w:r>
          </w:p>
        </w:tc>
        <w:tc>
          <w:tcPr>
            <w:tcW w:w="1067" w:type="dxa"/>
            <w:gridSpan w:val="2"/>
            <w:tcBorders>
              <w:top w:val="nil"/>
              <w:left w:val="nil"/>
              <w:bottom w:val="single" w:color="auto" w:sz="4" w:space="0"/>
              <w:right w:val="single" w:color="auto" w:sz="4" w:space="0"/>
            </w:tcBorders>
            <w:noWrap/>
            <w:vAlign w:val="center"/>
          </w:tcPr>
          <w:p>
            <w:pPr>
              <w:jc w:val="center"/>
              <w:rPr>
                <w:rFonts w:ascii="宋体" w:cs="Times New Roman"/>
                <w:kern w:val="0"/>
                <w:sz w:val="24"/>
                <w:szCs w:val="24"/>
              </w:rPr>
            </w:pPr>
          </w:p>
        </w:tc>
        <w:tc>
          <w:tcPr>
            <w:tcW w:w="1573"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2</w:t>
            </w:r>
          </w:p>
        </w:tc>
        <w:tc>
          <w:tcPr>
            <w:tcW w:w="1394"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3</w:t>
            </w:r>
          </w:p>
        </w:tc>
        <w:tc>
          <w:tcPr>
            <w:tcW w:w="1394"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4</w:t>
            </w:r>
          </w:p>
        </w:tc>
        <w:tc>
          <w:tcPr>
            <w:tcW w:w="1573"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4"/>
                <w:szCs w:val="24"/>
              </w:rPr>
            </w:pPr>
            <w:r>
              <w:rPr>
                <w:rFonts w:ascii="宋体" w:hAnsi="宋体" w:cs="宋体"/>
                <w:color w:val="000000"/>
                <w:kern w:val="0"/>
                <w:sz w:val="22"/>
                <w:szCs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120.39</w:t>
            </w: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一、一般公共服务支出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二、外交支出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三、国有资本经营财政拨款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三、国防支出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四、公共安全支出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五、教育支出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六、科学技术支出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7</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4"/>
                <w:szCs w:val="24"/>
              </w:rPr>
            </w:pPr>
            <w:r>
              <w:rPr>
                <w:rFonts w:hint="eastAsia" w:ascii="宋体" w:hAnsi="宋体" w:cs="宋体"/>
                <w:color w:val="000000"/>
                <w:kern w:val="0"/>
                <w:sz w:val="22"/>
                <w:szCs w:val="22"/>
              </w:rPr>
              <w:t>七、文化旅游体育与传媒支出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39</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八、社会保障和就业支出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40</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15.41</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15.41</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九、卫生健康支出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41</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6.20</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6.20</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十、节能环保支出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十一、城乡社区支出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十二、农林水支出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十三、交通运输支出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十四、资源勘探工业信息等支出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十五、商业服务业等支出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47</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98.78</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98.78</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十六、金融支出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17</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十七、援助其他地区支出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49</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十八、自然资源海洋气象等支出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50</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19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十九、住房保障支出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51</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二十、粮油物资储备支出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二十一、国有资本经营预算支出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22</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二十二、灾害防治及应急管理支出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54</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23</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二十三、其他支出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55</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center"/>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24</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二十四、债务还本支出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56</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25</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二十五、债务付息支出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57</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jc w:val="left"/>
              <w:rPr>
                <w:rFonts w:ascii="宋体" w:cs="Times New Roman"/>
                <w:kern w:val="0"/>
                <w:sz w:val="22"/>
                <w:szCs w:val="22"/>
              </w:rPr>
            </w:pP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26</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二十六、抗疫特别国债安排的支出</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58</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本年收入合计</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27</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120.39</w:t>
            </w:r>
          </w:p>
        </w:tc>
        <w:tc>
          <w:tcPr>
            <w:tcW w:w="3411"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本年支出合计</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59</w:t>
            </w:r>
          </w:p>
        </w:tc>
        <w:tc>
          <w:tcPr>
            <w:tcW w:w="1573"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120.39</w:t>
            </w:r>
          </w:p>
        </w:tc>
        <w:tc>
          <w:tcPr>
            <w:tcW w:w="1394"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120.39</w:t>
            </w: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年初财政拨款结转和结余</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28</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hint="eastAsia" w:ascii="宋体" w:hAnsi="宋体" w:cs="宋体"/>
                <w:color w:val="000000"/>
                <w:kern w:val="0"/>
                <w:sz w:val="22"/>
                <w:szCs w:val="22"/>
              </w:rPr>
              <w:t>年末财政拨款结转和结余</w:t>
            </w: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60</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一般公共预算财政拨款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29</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61</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政府性基金预算财政拨款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30</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62</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国有资本经营预算财政拨款</w:t>
            </w:r>
          </w:p>
        </w:tc>
        <w:tc>
          <w:tcPr>
            <w:tcW w:w="436" w:type="dxa"/>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31</w:t>
            </w:r>
          </w:p>
        </w:tc>
        <w:tc>
          <w:tcPr>
            <w:tcW w:w="1078"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3411" w:type="dxa"/>
            <w:gridSpan w:val="2"/>
            <w:tcBorders>
              <w:top w:val="nil"/>
              <w:left w:val="nil"/>
              <w:bottom w:val="single" w:color="auto" w:sz="4" w:space="0"/>
              <w:right w:val="single" w:color="auto" w:sz="4" w:space="0"/>
            </w:tcBorders>
            <w:noWrap/>
            <w:vAlign w:val="center"/>
          </w:tcPr>
          <w:p>
            <w:pPr>
              <w:jc w:val="left"/>
              <w:rPr>
                <w:rFonts w:ascii="宋体" w:cs="Times New Roman"/>
                <w:kern w:val="0"/>
                <w:sz w:val="22"/>
                <w:szCs w:val="22"/>
              </w:rPr>
            </w:pPr>
          </w:p>
        </w:tc>
        <w:tc>
          <w:tcPr>
            <w:tcW w:w="1067" w:type="dxa"/>
            <w:gridSpan w:val="2"/>
            <w:tcBorders>
              <w:top w:val="nil"/>
              <w:left w:val="nil"/>
              <w:bottom w:val="single" w:color="auto" w:sz="4" w:space="0"/>
              <w:right w:val="single" w:color="auto" w:sz="4" w:space="0"/>
            </w:tcBorders>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63</w:t>
            </w: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394"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kern w:val="0"/>
                <w:sz w:val="22"/>
                <w:szCs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32</w:t>
            </w:r>
          </w:p>
        </w:tc>
        <w:tc>
          <w:tcPr>
            <w:tcW w:w="107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120.39</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b/>
                <w:bCs/>
                <w:kern w:val="0"/>
                <w:sz w:val="22"/>
                <w:szCs w:val="22"/>
              </w:rPr>
            </w:pPr>
            <w:r>
              <w:rPr>
                <w:rFonts w:hint="eastAsia" w:ascii="宋体" w:hAnsi="宋体" w:cs="宋体"/>
                <w:b/>
                <w:bCs/>
                <w:color w:val="000000"/>
                <w:kern w:val="0"/>
                <w:sz w:val="22"/>
                <w:szCs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cs="Times New Roman"/>
                <w:kern w:val="0"/>
                <w:sz w:val="22"/>
                <w:szCs w:val="22"/>
              </w:rPr>
            </w:pPr>
            <w:r>
              <w:rPr>
                <w:rFonts w:ascii="宋体" w:hAnsi="宋体" w:cs="宋体"/>
                <w:color w:val="000000"/>
                <w:kern w:val="0"/>
                <w:sz w:val="22"/>
                <w:szCs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120.39</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cs="Times New Roman"/>
                <w:kern w:val="0"/>
                <w:sz w:val="22"/>
                <w:szCs w:val="22"/>
              </w:rPr>
            </w:pPr>
            <w:r>
              <w:rPr>
                <w:rFonts w:ascii="宋体" w:hAnsi="宋体" w:cs="宋体"/>
                <w:color w:val="000000"/>
                <w:kern w:val="0"/>
                <w:sz w:val="22"/>
                <w:szCs w:val="22"/>
              </w:rPr>
              <w:t>120.39</w:t>
            </w:r>
          </w:p>
        </w:tc>
        <w:tc>
          <w:tcPr>
            <w:tcW w:w="1394"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c>
          <w:tcPr>
            <w:tcW w:w="1573" w:type="dxa"/>
            <w:tcBorders>
              <w:top w:val="nil"/>
              <w:left w:val="nil"/>
              <w:bottom w:val="single" w:color="auto" w:sz="4" w:space="0"/>
              <w:right w:val="single" w:color="auto" w:sz="4" w:space="0"/>
            </w:tcBorders>
            <w:noWrap/>
            <w:vAlign w:val="center"/>
          </w:tcPr>
          <w:p>
            <w:pPr>
              <w:jc w:val="right"/>
              <w:rPr>
                <w:rFonts w:ascii="宋体" w:cs="Times New Roman"/>
                <w:b/>
                <w:bCs/>
                <w:kern w:val="0"/>
                <w:sz w:val="22"/>
                <w:szCs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部门：道县工业企业改制事务中心</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05</w:t>
      </w:r>
      <w:r>
        <w:rPr>
          <w:rFonts w:hint="eastAsia" w:ascii="Times New Roman" w:hAnsi="Times New Roman" w:eastAsia="仿宋_GB2312" w:cs="仿宋_GB2312"/>
          <w:color w:val="000000"/>
          <w:kern w:val="0"/>
        </w:rPr>
        <w:t>表</w:t>
      </w:r>
    </w:p>
    <w:p>
      <w:pPr>
        <w:widowControl/>
        <w:jc w:val="left"/>
        <w:rPr>
          <w:rFonts w:ascii="Times New Roman" w:hAnsi="Times New Roman" w:cs="Times New Roman"/>
          <w:color w:val="000000"/>
          <w:kern w:val="0"/>
          <w:sz w:val="20"/>
          <w:szCs w:val="20"/>
        </w:rPr>
      </w:pP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单位：万元</w:t>
      </w:r>
    </w:p>
    <w:tbl>
      <w:tblPr>
        <w:tblStyle w:val="7"/>
        <w:tblW w:w="14219" w:type="dxa"/>
        <w:jc w:val="center"/>
        <w:tblLayout w:type="autofit"/>
        <w:tblCellMar>
          <w:top w:w="0" w:type="dxa"/>
          <w:left w:w="108" w:type="dxa"/>
          <w:bottom w:w="0" w:type="dxa"/>
          <w:right w:w="108" w:type="dxa"/>
        </w:tblCellMar>
      </w:tblPr>
      <w:tblGrid>
        <w:gridCol w:w="986"/>
        <w:gridCol w:w="979"/>
        <w:gridCol w:w="3299"/>
        <w:gridCol w:w="2844"/>
        <w:gridCol w:w="3300"/>
        <w:gridCol w:w="2811"/>
      </w:tblGrid>
      <w:tr>
        <w:tblPrEx>
          <w:tblCellMar>
            <w:top w:w="0" w:type="dxa"/>
            <w:left w:w="108" w:type="dxa"/>
            <w:bottom w:w="0" w:type="dxa"/>
            <w:right w:w="108" w:type="dxa"/>
          </w:tblCellMar>
        </w:tblPrEx>
        <w:trPr>
          <w:trHeight w:val="405" w:hRule="atLeast"/>
          <w:jc w:val="center"/>
        </w:trPr>
        <w:tc>
          <w:tcPr>
            <w:tcW w:w="5264" w:type="dxa"/>
            <w:gridSpan w:val="3"/>
            <w:tcBorders>
              <w:top w:val="single" w:color="auto" w:sz="8"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hint="eastAsia" w:ascii="Times New Roman" w:hAnsi="Times New Roman" w:eastAsia="仿宋_GB2312" w:cs="仿宋_GB2312"/>
                <w:b/>
                <w:bCs/>
                <w:kern w:val="0"/>
              </w:rPr>
              <w:t>目</w:t>
            </w:r>
          </w:p>
        </w:tc>
        <w:tc>
          <w:tcPr>
            <w:tcW w:w="8955" w:type="dxa"/>
            <w:gridSpan w:val="3"/>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r>
      <w:tr>
        <w:tblPrEx>
          <w:tblCellMar>
            <w:top w:w="0" w:type="dxa"/>
            <w:left w:w="108" w:type="dxa"/>
            <w:bottom w:w="0" w:type="dxa"/>
            <w:right w:w="108" w:type="dxa"/>
          </w:tblCellMar>
        </w:tblPrEx>
        <w:trPr>
          <w:trHeight w:val="495" w:hRule="atLeast"/>
          <w:jc w:val="center"/>
        </w:trPr>
        <w:tc>
          <w:tcPr>
            <w:tcW w:w="1965" w:type="dxa"/>
            <w:gridSpan w:val="2"/>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3299"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844"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330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p>
        </w:tc>
        <w:tc>
          <w:tcPr>
            <w:tcW w:w="2811"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r>
      <w:tr>
        <w:tblPrEx>
          <w:tblCellMar>
            <w:top w:w="0" w:type="dxa"/>
            <w:left w:w="108" w:type="dxa"/>
            <w:bottom w:w="0" w:type="dxa"/>
            <w:right w:w="108" w:type="dxa"/>
          </w:tblCellMar>
        </w:tblPrEx>
        <w:trPr>
          <w:trHeight w:val="360" w:hRule="atLeast"/>
          <w:jc w:val="center"/>
        </w:trPr>
        <w:tc>
          <w:tcPr>
            <w:tcW w:w="196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29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8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281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196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3299"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2844"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33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2811"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栏次</w:t>
            </w:r>
          </w:p>
        </w:tc>
        <w:tc>
          <w:tcPr>
            <w:tcW w:w="2844"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1</w:t>
            </w:r>
          </w:p>
        </w:tc>
        <w:tc>
          <w:tcPr>
            <w:tcW w:w="330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2</w:t>
            </w:r>
          </w:p>
        </w:tc>
        <w:tc>
          <w:tcPr>
            <w:tcW w:w="2811" w:type="dxa"/>
            <w:tcBorders>
              <w:top w:val="nil"/>
              <w:left w:val="nil"/>
              <w:bottom w:val="single" w:color="auto" w:sz="4" w:space="0"/>
              <w:right w:val="single" w:color="auto" w:sz="8" w:space="0"/>
            </w:tcBorders>
            <w:vAlign w:val="center"/>
          </w:tcPr>
          <w:p>
            <w:pPr>
              <w:widowControl/>
              <w:jc w:val="center"/>
              <w:textAlignment w:val="center"/>
              <w:rPr>
                <w:rFonts w:ascii="Times New Roman" w:hAnsi="Times New Roman" w:eastAsia="仿宋_GB2312" w:cs="Times New Roman"/>
                <w:kern w:val="0"/>
              </w:rPr>
            </w:pPr>
            <w:r>
              <w:rPr>
                <w:rFonts w:ascii="宋体" w:hAnsi="宋体" w:cs="宋体"/>
                <w:color w:val="000000"/>
                <w:kern w:val="0"/>
                <w:sz w:val="22"/>
                <w:szCs w:val="22"/>
              </w:rPr>
              <w:t>3</w:t>
            </w:r>
          </w:p>
        </w:tc>
      </w:tr>
      <w:tr>
        <w:tblPrEx>
          <w:tblCellMar>
            <w:top w:w="0" w:type="dxa"/>
            <w:left w:w="108" w:type="dxa"/>
            <w:bottom w:w="0" w:type="dxa"/>
            <w:right w:w="108" w:type="dxa"/>
          </w:tblCellMar>
        </w:tblPrEx>
        <w:trPr>
          <w:trHeight w:val="450" w:hRule="atLeast"/>
          <w:jc w:val="center"/>
        </w:trPr>
        <w:tc>
          <w:tcPr>
            <w:tcW w:w="5264" w:type="dxa"/>
            <w:gridSpan w:val="3"/>
            <w:tcBorders>
              <w:top w:val="single" w:color="auto" w:sz="4" w:space="0"/>
              <w:left w:val="single" w:color="auto" w:sz="8" w:space="0"/>
              <w:bottom w:val="single" w:color="auto" w:sz="4" w:space="0"/>
              <w:right w:val="single" w:color="auto" w:sz="4" w:space="0"/>
            </w:tcBorders>
            <w:vAlign w:val="center"/>
          </w:tcPr>
          <w:p>
            <w:pPr>
              <w:widowControl/>
              <w:jc w:val="center"/>
              <w:textAlignment w:val="center"/>
              <w:rPr>
                <w:rFonts w:ascii="Times New Roman" w:hAnsi="Times New Roman" w:eastAsia="仿宋_GB2312" w:cs="Times New Roman"/>
                <w:kern w:val="0"/>
              </w:rPr>
            </w:pPr>
            <w:r>
              <w:rPr>
                <w:rFonts w:hint="eastAsia" w:ascii="宋体" w:hAnsi="宋体" w:cs="宋体"/>
                <w:color w:val="000000"/>
                <w:kern w:val="0"/>
                <w:sz w:val="22"/>
                <w:szCs w:val="22"/>
              </w:rPr>
              <w:t>合计</w:t>
            </w:r>
          </w:p>
        </w:tc>
        <w:tc>
          <w:tcPr>
            <w:tcW w:w="284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120.39</w:t>
            </w:r>
          </w:p>
        </w:tc>
        <w:tc>
          <w:tcPr>
            <w:tcW w:w="330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b/>
                <w:bCs/>
                <w:color w:val="000000"/>
                <w:kern w:val="0"/>
                <w:sz w:val="22"/>
                <w:szCs w:val="22"/>
              </w:rPr>
              <w:t>120.39</w:t>
            </w:r>
          </w:p>
        </w:tc>
        <w:tc>
          <w:tcPr>
            <w:tcW w:w="281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社会保障和就业支出</w:t>
            </w:r>
          </w:p>
        </w:tc>
        <w:tc>
          <w:tcPr>
            <w:tcW w:w="284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15.41</w:t>
            </w:r>
          </w:p>
        </w:tc>
        <w:tc>
          <w:tcPr>
            <w:tcW w:w="330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15.41</w:t>
            </w:r>
          </w:p>
        </w:tc>
        <w:tc>
          <w:tcPr>
            <w:tcW w:w="281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20805</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行政事业单位养老支出</w:t>
            </w:r>
          </w:p>
        </w:tc>
        <w:tc>
          <w:tcPr>
            <w:tcW w:w="284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12.13</w:t>
            </w:r>
          </w:p>
        </w:tc>
        <w:tc>
          <w:tcPr>
            <w:tcW w:w="330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12.13</w:t>
            </w:r>
          </w:p>
        </w:tc>
        <w:tc>
          <w:tcPr>
            <w:tcW w:w="281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2080505</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机关事业单位基本养老保险缴费支出</w:t>
            </w:r>
          </w:p>
        </w:tc>
        <w:tc>
          <w:tcPr>
            <w:tcW w:w="284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12.13</w:t>
            </w:r>
          </w:p>
        </w:tc>
        <w:tc>
          <w:tcPr>
            <w:tcW w:w="330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12.13</w:t>
            </w:r>
          </w:p>
        </w:tc>
        <w:tc>
          <w:tcPr>
            <w:tcW w:w="281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20808</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抚恤</w:t>
            </w:r>
          </w:p>
        </w:tc>
        <w:tc>
          <w:tcPr>
            <w:tcW w:w="284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3.27</w:t>
            </w:r>
          </w:p>
        </w:tc>
        <w:tc>
          <w:tcPr>
            <w:tcW w:w="330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3.27</w:t>
            </w:r>
          </w:p>
        </w:tc>
        <w:tc>
          <w:tcPr>
            <w:tcW w:w="281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2080801</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死亡抚恤</w:t>
            </w:r>
          </w:p>
        </w:tc>
        <w:tc>
          <w:tcPr>
            <w:tcW w:w="284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3.27</w:t>
            </w:r>
          </w:p>
        </w:tc>
        <w:tc>
          <w:tcPr>
            <w:tcW w:w="330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3.27</w:t>
            </w:r>
          </w:p>
        </w:tc>
        <w:tc>
          <w:tcPr>
            <w:tcW w:w="281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210</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卫生健康支出</w:t>
            </w:r>
          </w:p>
        </w:tc>
        <w:tc>
          <w:tcPr>
            <w:tcW w:w="284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w:t>
            </w:r>
          </w:p>
        </w:tc>
        <w:tc>
          <w:tcPr>
            <w:tcW w:w="330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w:t>
            </w:r>
          </w:p>
        </w:tc>
        <w:tc>
          <w:tcPr>
            <w:tcW w:w="281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21011</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行政事业单位医疗</w:t>
            </w:r>
          </w:p>
        </w:tc>
        <w:tc>
          <w:tcPr>
            <w:tcW w:w="284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w:t>
            </w:r>
          </w:p>
        </w:tc>
        <w:tc>
          <w:tcPr>
            <w:tcW w:w="330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w:t>
            </w:r>
          </w:p>
        </w:tc>
        <w:tc>
          <w:tcPr>
            <w:tcW w:w="281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2101102</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事业单位医疗</w:t>
            </w:r>
          </w:p>
        </w:tc>
        <w:tc>
          <w:tcPr>
            <w:tcW w:w="284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w:t>
            </w:r>
          </w:p>
        </w:tc>
        <w:tc>
          <w:tcPr>
            <w:tcW w:w="330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6.20</w:t>
            </w:r>
          </w:p>
        </w:tc>
        <w:tc>
          <w:tcPr>
            <w:tcW w:w="281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216</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商业服务业等支出</w:t>
            </w:r>
          </w:p>
        </w:tc>
        <w:tc>
          <w:tcPr>
            <w:tcW w:w="284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98.78</w:t>
            </w:r>
          </w:p>
        </w:tc>
        <w:tc>
          <w:tcPr>
            <w:tcW w:w="330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98.78</w:t>
            </w:r>
          </w:p>
        </w:tc>
        <w:tc>
          <w:tcPr>
            <w:tcW w:w="281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21602</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hint="eastAsia" w:ascii="宋体" w:hAnsi="宋体" w:cs="宋体"/>
                <w:color w:val="000000"/>
                <w:kern w:val="0"/>
                <w:sz w:val="22"/>
                <w:szCs w:val="22"/>
              </w:rPr>
              <w:t>商业流通事务</w:t>
            </w:r>
          </w:p>
        </w:tc>
        <w:tc>
          <w:tcPr>
            <w:tcW w:w="284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98.78</w:t>
            </w:r>
          </w:p>
        </w:tc>
        <w:tc>
          <w:tcPr>
            <w:tcW w:w="330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98.78</w:t>
            </w:r>
          </w:p>
        </w:tc>
        <w:tc>
          <w:tcPr>
            <w:tcW w:w="281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2160250</w:t>
            </w:r>
          </w:p>
        </w:tc>
        <w:tc>
          <w:tcPr>
            <w:tcW w:w="4278" w:type="dxa"/>
            <w:gridSpan w:val="2"/>
            <w:tcBorders>
              <w:top w:val="nil"/>
              <w:left w:val="nil"/>
              <w:bottom w:val="single" w:color="auto" w:sz="4" w:space="0"/>
              <w:right w:val="single" w:color="auto" w:sz="4" w:space="0"/>
            </w:tcBorders>
            <w:vAlign w:val="center"/>
          </w:tcPr>
          <w:p>
            <w:pPr>
              <w:widowControl/>
              <w:jc w:val="left"/>
              <w:textAlignment w:val="center"/>
              <w:rPr>
                <w:rFonts w:ascii="Times New Roman" w:hAnsi="Times New Roman" w:eastAsia="仿宋_GB2312" w:cs="Times New Roman"/>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事业运行</w:t>
            </w:r>
          </w:p>
        </w:tc>
        <w:tc>
          <w:tcPr>
            <w:tcW w:w="2844"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98.78</w:t>
            </w:r>
          </w:p>
        </w:tc>
        <w:tc>
          <w:tcPr>
            <w:tcW w:w="3300" w:type="dxa"/>
            <w:tcBorders>
              <w:top w:val="nil"/>
              <w:left w:val="nil"/>
              <w:bottom w:val="single" w:color="auto" w:sz="4"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98.78</w:t>
            </w:r>
          </w:p>
        </w:tc>
        <w:tc>
          <w:tcPr>
            <w:tcW w:w="2811" w:type="dxa"/>
            <w:tcBorders>
              <w:top w:val="nil"/>
              <w:left w:val="nil"/>
              <w:bottom w:val="single" w:color="auto" w:sz="4" w:space="0"/>
              <w:right w:val="single" w:color="auto" w:sz="8" w:space="0"/>
            </w:tcBorders>
            <w:vAlign w:val="center"/>
          </w:tcPr>
          <w:p>
            <w:pPr>
              <w:jc w:val="righ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注：本表反映部门本年度一般公共预算财政拨款支出情况。</w:t>
            </w:r>
          </w:p>
        </w:tc>
      </w:tr>
    </w:tbl>
    <w:p>
      <w:pPr>
        <w:widowControl/>
        <w:jc w:val="left"/>
        <w:rPr>
          <w:rFonts w:ascii="Times New Roman" w:hAnsi="Times New Roman" w:eastAsia="仿宋_GB2312" w:cs="Times New Roman"/>
          <w:kern w:val="0"/>
        </w:rPr>
      </w:pPr>
    </w:p>
    <w:p>
      <w:pPr>
        <w:widowControl/>
        <w:jc w:val="left"/>
        <w:rPr>
          <w:rFonts w:ascii="Times New Roman" w:hAnsi="Times New Roman" w:eastAsia="仿宋_GB2312" w:cs="Times New Roman"/>
          <w:kern w:val="0"/>
        </w:rPr>
      </w:pPr>
      <w:r>
        <w:rPr>
          <w:rFonts w:ascii="Times New Roman" w:hAnsi="Times New Roman" w:eastAsia="仿宋_GB2312" w:cs="Times New Roman"/>
          <w:kern w:val="0"/>
        </w:rPr>
        <w:br w:type="page"/>
      </w:r>
    </w:p>
    <w:tbl>
      <w:tblPr>
        <w:tblStyle w:val="7"/>
        <w:tblW w:w="0" w:type="auto"/>
        <w:tblInd w:w="-106" w:type="dxa"/>
        <w:tblLayout w:type="autofit"/>
        <w:tblCellMar>
          <w:top w:w="0" w:type="dxa"/>
          <w:left w:w="108" w:type="dxa"/>
          <w:bottom w:w="0" w:type="dxa"/>
          <w:right w:w="108" w:type="dxa"/>
        </w:tblCellMar>
      </w:tblPr>
      <w:tblGrid>
        <w:gridCol w:w="1310"/>
        <w:gridCol w:w="3286"/>
        <w:gridCol w:w="859"/>
        <w:gridCol w:w="1196"/>
        <w:gridCol w:w="2263"/>
        <w:gridCol w:w="752"/>
        <w:gridCol w:w="1197"/>
        <w:gridCol w:w="4105"/>
        <w:gridCol w:w="752"/>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noWrap/>
            <w:vAlign w:val="center"/>
          </w:tcPr>
          <w:p>
            <w:pPr>
              <w:widowControl/>
              <w:jc w:val="center"/>
              <w:rPr>
                <w:rFonts w:ascii="华文中宋" w:hAnsi="华文中宋" w:eastAsia="华文中宋" w:cs="Times New Roman"/>
                <w:color w:val="000000"/>
                <w:kern w:val="0"/>
              </w:rPr>
            </w:pPr>
            <w:bookmarkStart w:id="2" w:name="RANGE_A1_I34"/>
            <w:r>
              <w:rPr>
                <w:rFonts w:hint="eastAsia" w:ascii="华文中宋" w:hAnsi="华文中宋" w:eastAsia="华文中宋" w:cs="华文中宋"/>
                <w:color w:val="000000"/>
                <w:kern w:val="0"/>
              </w:rPr>
              <w:t>一般公共预算财政拨款基本支出决算明细表</w:t>
            </w:r>
            <w:bookmarkEnd w:id="2"/>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06</w:t>
            </w:r>
            <w:r>
              <w:rPr>
                <w:rFonts w:hint="eastAsia" w:ascii="Times New Roman" w:hAnsi="Times New Roman" w:eastAsia="仿宋_GB2312" w:cs="仿宋_GB2312"/>
                <w:color w:val="000000"/>
                <w:kern w:val="0"/>
              </w:rPr>
              <w:t>表</w:t>
            </w:r>
          </w:p>
          <w:p>
            <w:pPr>
              <w:widowControl/>
              <w:jc w:val="right"/>
              <w:rPr>
                <w:rFonts w:ascii="华文中宋" w:hAnsi="华文中宋" w:eastAsia="华文中宋" w:cs="Times New Roman"/>
                <w:color w:val="000000"/>
                <w:kern w:val="0"/>
              </w:rPr>
            </w:pPr>
            <w:r>
              <w:rPr>
                <w:rFonts w:hint="eastAsia" w:ascii="Times New Roman" w:hAnsi="Times New Roman" w:eastAsia="仿宋_GB2312" w:cs="仿宋_GB2312"/>
                <w:color w:val="000000"/>
                <w:kern w:val="0"/>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经济分类科目编码</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科目名称</w:t>
            </w:r>
          </w:p>
        </w:tc>
        <w:tc>
          <w:tcPr>
            <w:tcW w:w="0" w:type="auto"/>
            <w:tcBorders>
              <w:top w:val="single" w:color="auto" w:sz="4" w:space="0"/>
              <w:left w:val="nil"/>
              <w:bottom w:val="single" w:color="auto" w:sz="4" w:space="0"/>
              <w:right w:val="single" w:color="auto" w:sz="4" w:space="0"/>
            </w:tcBorders>
            <w:vAlign w:val="center"/>
          </w:tcPr>
          <w:p>
            <w:pPr>
              <w:widowControl/>
              <w:jc w:val="center"/>
              <w:rPr>
                <w:rFonts w:ascii="宋体" w:cs="Times New Roman"/>
                <w:color w:val="000000"/>
                <w:kern w:val="0"/>
              </w:rPr>
            </w:pPr>
            <w:r>
              <w:rPr>
                <w:rFonts w:hint="eastAsia" w:ascii="宋体" w:hAnsi="宋体" w:cs="宋体"/>
                <w:color w:val="000000"/>
                <w:kern w:val="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工资福利支出</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92.91</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商品和服务支出</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18.01</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债务利息及费用支出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基本工资</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38.83</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2.49</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30701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国内债务付息</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津贴补贴</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26.75</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印刷费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0.82</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30702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国外债务付息</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奖金</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2.71</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30203</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咨询费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资本性支出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30106</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伙食补助费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手续费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房屋建筑物购建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30107</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绩效工资</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4.20</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水费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办公设备购置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30108</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机关事业单位基本养老保险缴费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12.13</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电费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31003</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专用设备购置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30109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职业年金缴费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0.76</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邮电费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0.12</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31005</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基础设施建设</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30110</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职工基本医疗保险缴费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取暖费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31006</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大型修缮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公务员医疗补助缴费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30209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物业管理费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信息网络及软件购置更新</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其他社会保障缴费</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1.54</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差旅费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31008</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物资储备</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住房公积金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30212</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因公出国（境）费用</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31009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土地补偿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30114</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30213</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维修（护）费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0.34</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31010</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安置补助</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30199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其他工资福利支出</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5.99</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租赁费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地上附着物和青苗补偿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对个人和家庭的补助</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9.48</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会议费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拆迁补偿</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离休费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培训费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31013</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30302</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退休费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公务接待费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1.18</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31019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其他交通工具购置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30303</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退职（役）费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30218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专用材料费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31021</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文物和陈列品购置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30304</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抚恤金</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3.27</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30224</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被装购置费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31022</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无形资产购置</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30305</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生活补助</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30225</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专用燃料费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31099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其他资本性支出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30306</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救济费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30226</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劳务费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3.73</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hint="eastAsia" w:ascii="宋体" w:hAnsi="宋体" w:cs="宋体"/>
                <w:color w:val="000000"/>
                <w:kern w:val="0"/>
                <w:sz w:val="22"/>
                <w:szCs w:val="22"/>
              </w:rPr>
              <w:t>其他支出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30307</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医疗费补助</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6.20</w:t>
            </w: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30227</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委托业务费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39906</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赠与</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30308</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助学金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30228</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工会经费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4.99</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39907</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国家赔偿费用支出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30309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奖励金</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30229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福利费</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2.43</w:t>
            </w: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39908</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对民间非营利组织和群众性自治组织补贴</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30310</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个人农业生产补贴</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30231</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公务用车运行维护费</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39999</w:t>
            </w:r>
          </w:p>
        </w:tc>
        <w:tc>
          <w:tcPr>
            <w:tcW w:w="420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其他支出</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30311</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代缴社会保险费</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30239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其他交通费用</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0.62</w:t>
            </w: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30399</w:t>
            </w:r>
          </w:p>
        </w:tc>
        <w:tc>
          <w:tcPr>
            <w:tcW w:w="336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其他对个人和家庭的补助</w:t>
            </w: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30240</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税金及附加费用</w:t>
            </w: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noWrap/>
            <w:vAlign w:val="center"/>
          </w:tcPr>
          <w:p>
            <w:pPr>
              <w:jc w:val="left"/>
              <w:rPr>
                <w:rFonts w:ascii="宋体" w:cs="Times New Roman"/>
                <w:color w:val="000000"/>
                <w:kern w:val="0"/>
              </w:rPr>
            </w:pPr>
          </w:p>
        </w:tc>
        <w:tc>
          <w:tcPr>
            <w:tcW w:w="336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7"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c>
          <w:tcPr>
            <w:tcW w:w="1222"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30299</w:t>
            </w:r>
          </w:p>
        </w:tc>
        <w:tc>
          <w:tcPr>
            <w:tcW w:w="2316" w:type="dxa"/>
            <w:tcBorders>
              <w:top w:val="nil"/>
              <w:left w:val="nil"/>
              <w:bottom w:val="single" w:color="auto" w:sz="4" w:space="0"/>
              <w:right w:val="single" w:color="auto" w:sz="4" w:space="0"/>
            </w:tcBorders>
            <w:noWrap/>
            <w:vAlign w:val="center"/>
          </w:tcPr>
          <w:p>
            <w:pPr>
              <w:widowControl/>
              <w:jc w:val="left"/>
              <w:textAlignment w:val="center"/>
              <w:rPr>
                <w:rFonts w:ascii="宋体" w:cs="Times New Roman"/>
                <w:color w:val="000000"/>
                <w:kern w:val="0"/>
              </w:rPr>
            </w:pPr>
            <w:r>
              <w:rPr>
                <w:rFonts w:ascii="宋体" w:hAnsi="宋体" w:cs="宋体"/>
                <w:color w:val="000000"/>
                <w:kern w:val="0"/>
                <w:sz w:val="22"/>
                <w:szCs w:val="22"/>
              </w:rPr>
              <w:t xml:space="preserve">  </w:t>
            </w:r>
            <w:r>
              <w:rPr>
                <w:rFonts w:hint="eastAsia" w:ascii="宋体" w:hAnsi="宋体" w:cs="宋体"/>
                <w:color w:val="000000"/>
                <w:kern w:val="0"/>
                <w:sz w:val="22"/>
                <w:szCs w:val="22"/>
              </w:rPr>
              <w:t>其他商品和服务支出</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1.28</w:t>
            </w:r>
          </w:p>
        </w:tc>
        <w:tc>
          <w:tcPr>
            <w:tcW w:w="1223"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4206" w:type="dxa"/>
            <w:tcBorders>
              <w:top w:val="nil"/>
              <w:left w:val="nil"/>
              <w:bottom w:val="single" w:color="auto" w:sz="4" w:space="0"/>
              <w:right w:val="single" w:color="auto" w:sz="4" w:space="0"/>
            </w:tcBorders>
            <w:noWrap/>
            <w:vAlign w:val="center"/>
          </w:tcPr>
          <w:p>
            <w:pPr>
              <w:jc w:val="left"/>
              <w:rPr>
                <w:rFonts w:ascii="宋体" w:cs="Times New Roman"/>
                <w:color w:val="000000"/>
                <w:kern w:val="0"/>
              </w:rPr>
            </w:pPr>
          </w:p>
        </w:tc>
        <w:tc>
          <w:tcPr>
            <w:tcW w:w="648" w:type="dxa"/>
            <w:tcBorders>
              <w:top w:val="nil"/>
              <w:left w:val="nil"/>
              <w:bottom w:val="single" w:color="auto" w:sz="4" w:space="0"/>
              <w:right w:val="single" w:color="auto" w:sz="4" w:space="0"/>
            </w:tcBorders>
            <w:noWrap/>
            <w:vAlign w:val="center"/>
          </w:tcPr>
          <w:p>
            <w:pPr>
              <w:jc w:val="right"/>
              <w:rPr>
                <w:rFonts w:ascii="宋体" w:cs="Times New Roman"/>
                <w:color w:val="000000"/>
                <w:kern w:val="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ascii="宋体" w:cs="Times New Roman"/>
                <w:color w:val="000000"/>
                <w:kern w:val="0"/>
              </w:rPr>
            </w:pPr>
            <w:r>
              <w:rPr>
                <w:rFonts w:hint="eastAsia" w:ascii="宋体" w:hAnsi="宋体" w:cs="宋体"/>
                <w:color w:val="000000"/>
                <w:kern w:val="0"/>
                <w:sz w:val="22"/>
                <w:szCs w:val="22"/>
              </w:rPr>
              <w:t>人员经费合计</w:t>
            </w:r>
          </w:p>
        </w:tc>
        <w:tc>
          <w:tcPr>
            <w:tcW w:w="647"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102.39</w:t>
            </w:r>
          </w:p>
        </w:tc>
        <w:tc>
          <w:tcPr>
            <w:tcW w:w="9615" w:type="dxa"/>
            <w:gridSpan w:val="5"/>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cs="Times New Roman"/>
                <w:color w:val="000000"/>
                <w:kern w:val="0"/>
              </w:rPr>
            </w:pPr>
            <w:r>
              <w:rPr>
                <w:rFonts w:hint="eastAsia" w:ascii="宋体" w:hAnsi="宋体" w:cs="宋体"/>
                <w:color w:val="000000"/>
                <w:kern w:val="0"/>
                <w:sz w:val="22"/>
                <w:szCs w:val="22"/>
              </w:rPr>
              <w:t>公用经费合计</w:t>
            </w:r>
          </w:p>
        </w:tc>
        <w:tc>
          <w:tcPr>
            <w:tcW w:w="648" w:type="dxa"/>
            <w:tcBorders>
              <w:top w:val="nil"/>
              <w:left w:val="nil"/>
              <w:bottom w:val="single" w:color="auto" w:sz="4" w:space="0"/>
              <w:right w:val="single" w:color="auto" w:sz="4" w:space="0"/>
            </w:tcBorders>
            <w:noWrap/>
            <w:vAlign w:val="center"/>
          </w:tcPr>
          <w:p>
            <w:pPr>
              <w:widowControl/>
              <w:jc w:val="right"/>
              <w:textAlignment w:val="center"/>
              <w:rPr>
                <w:rFonts w:ascii="宋体" w:cs="Times New Roman"/>
                <w:color w:val="000000"/>
                <w:kern w:val="0"/>
              </w:rPr>
            </w:pPr>
            <w:r>
              <w:rPr>
                <w:rFonts w:ascii="宋体" w:hAnsi="宋体" w:cs="宋体"/>
                <w:color w:val="000000"/>
                <w:kern w:val="0"/>
                <w:sz w:val="22"/>
                <w:szCs w:val="22"/>
              </w:rPr>
              <w:t>18.01</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noWrap/>
            <w:vAlign w:val="center"/>
          </w:tcPr>
          <w:p>
            <w:pPr>
              <w:widowControl/>
              <w:jc w:val="left"/>
              <w:rPr>
                <w:rFonts w:ascii="宋体" w:cs="Times New Roman"/>
                <w:color w:val="000000"/>
                <w:kern w:val="0"/>
              </w:rPr>
            </w:pPr>
            <w:r>
              <w:rPr>
                <w:rFonts w:hint="eastAsia" w:ascii="宋体" w:hAnsi="宋体" w:cs="宋体"/>
                <w:color w:val="000000"/>
                <w:kern w:val="0"/>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方正小标宋_GBK"/>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部门：道县工业企业改制事务中心</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07</w:t>
      </w:r>
      <w:r>
        <w:rPr>
          <w:rFonts w:hint="eastAsia" w:ascii="Times New Roman" w:hAnsi="Times New Roman" w:eastAsia="仿宋_GB2312" w:cs="仿宋_GB2312"/>
          <w:color w:val="000000"/>
          <w:kern w:val="0"/>
        </w:rPr>
        <w:t>表</w:t>
      </w:r>
    </w:p>
    <w:p>
      <w:pPr>
        <w:widowControl/>
        <w:ind w:right="42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7"/>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c>
          <w:tcPr>
            <w:tcW w:w="1220" w:type="dxa"/>
            <w:vMerge w:val="restart"/>
            <w:tcBorders>
              <w:top w:val="nil"/>
              <w:left w:val="nil"/>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w:t>
            </w:r>
          </w:p>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rPr>
            </w:pP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小计</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购置费</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公务用车</w:t>
            </w:r>
            <w:r>
              <w:rPr>
                <w:rFonts w:ascii="Times New Roman" w:hAnsi="Times New Roman" w:eastAsia="仿宋_GB2312" w:cs="Times New Roman"/>
                <w:kern w:val="0"/>
              </w:rPr>
              <w:br w:type="textWrapping"/>
            </w:r>
            <w:r>
              <w:rPr>
                <w:rFonts w:hint="eastAsia" w:ascii="Times New Roman" w:hAnsi="Times New Roman" w:eastAsia="仿宋_GB2312" w:cs="仿宋_GB2312"/>
                <w:kern w:val="0"/>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7</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8</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9</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10</w:t>
            </w:r>
          </w:p>
        </w:tc>
        <w:tc>
          <w:tcPr>
            <w:tcW w:w="1220"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11</w:t>
            </w:r>
          </w:p>
        </w:tc>
        <w:tc>
          <w:tcPr>
            <w:tcW w:w="1220" w:type="dxa"/>
            <w:tcBorders>
              <w:top w:val="nil"/>
              <w:left w:val="nil"/>
              <w:bottom w:val="single" w:color="auto" w:sz="4" w:space="0"/>
              <w:right w:val="single" w:color="auto" w:sz="8" w:space="0"/>
            </w:tcBorders>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1.60</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1.60</w:t>
            </w:r>
          </w:p>
        </w:tc>
        <w:tc>
          <w:tcPr>
            <w:tcW w:w="1220" w:type="dxa"/>
            <w:tcBorders>
              <w:top w:val="nil"/>
              <w:left w:val="nil"/>
              <w:bottom w:val="single" w:color="auto" w:sz="8" w:space="0"/>
              <w:right w:val="single" w:color="auto" w:sz="4"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1.18</w:t>
            </w: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single" w:color="auto" w:sz="4" w:space="0"/>
            </w:tcBorders>
            <w:vAlign w:val="center"/>
          </w:tcPr>
          <w:p>
            <w:pPr>
              <w:jc w:val="right"/>
              <w:rPr>
                <w:rFonts w:ascii="Times New Roman" w:hAnsi="Times New Roman" w:eastAsia="仿宋_GB2312" w:cs="Times New Roman"/>
                <w:kern w:val="0"/>
              </w:rPr>
            </w:pPr>
          </w:p>
        </w:tc>
        <w:tc>
          <w:tcPr>
            <w:tcW w:w="1220" w:type="dxa"/>
            <w:tcBorders>
              <w:top w:val="nil"/>
              <w:left w:val="nil"/>
              <w:bottom w:val="single" w:color="auto" w:sz="8" w:space="0"/>
              <w:right w:val="nil"/>
            </w:tcBorders>
            <w:vAlign w:val="center"/>
          </w:tcPr>
          <w:p>
            <w:pPr>
              <w:jc w:val="right"/>
              <w:rPr>
                <w:rFonts w:ascii="Times New Roman" w:hAnsi="Times New Roman" w:eastAsia="仿宋_GB2312" w:cs="Times New Roman"/>
                <w:kern w:val="0"/>
              </w:rPr>
            </w:pPr>
          </w:p>
        </w:tc>
        <w:tc>
          <w:tcPr>
            <w:tcW w:w="1220" w:type="dxa"/>
            <w:tcBorders>
              <w:top w:val="nil"/>
              <w:left w:val="single" w:color="auto" w:sz="4" w:space="0"/>
              <w:bottom w:val="single" w:color="auto" w:sz="8" w:space="0"/>
              <w:right w:val="single" w:color="auto" w:sz="8" w:space="0"/>
            </w:tcBorders>
            <w:vAlign w:val="center"/>
          </w:tcPr>
          <w:p>
            <w:pPr>
              <w:widowControl/>
              <w:jc w:val="right"/>
              <w:textAlignment w:val="center"/>
              <w:rPr>
                <w:rFonts w:ascii="Times New Roman" w:hAnsi="Times New Roman" w:eastAsia="仿宋_GB2312" w:cs="Times New Roman"/>
                <w:kern w:val="0"/>
              </w:rPr>
            </w:pPr>
            <w:r>
              <w:rPr>
                <w:rFonts w:ascii="宋体" w:hAnsi="宋体" w:cs="宋体"/>
                <w:color w:val="000000"/>
                <w:kern w:val="0"/>
                <w:sz w:val="22"/>
                <w:szCs w:val="22"/>
              </w:rPr>
              <w:t>1.18</w:t>
            </w:r>
          </w:p>
        </w:tc>
      </w:tr>
    </w:tbl>
    <w:p>
      <w:pPr>
        <w:widowControl/>
        <w:jc w:val="left"/>
        <w:rPr>
          <w:rFonts w:ascii="宋体" w:cs="Times New Roman"/>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cs="Times New Roman"/>
          <w:kern w:val="0"/>
          <w:sz w:val="24"/>
          <w:szCs w:val="24"/>
        </w:rPr>
        <w:br w:type="page"/>
      </w:r>
    </w:p>
    <w:p>
      <w:pPr>
        <w:autoSpaceDE w:val="0"/>
        <w:autoSpaceDN w:val="0"/>
        <w:adjustRightInd w:val="0"/>
        <w:ind w:left="315" w:leftChars="150"/>
        <w:jc w:val="left"/>
        <w:rPr>
          <w:rFonts w:ascii="宋体" w:cs="Times New Roman"/>
          <w:kern w:val="0"/>
          <w:sz w:val="24"/>
          <w:szCs w:val="24"/>
        </w:rPr>
      </w:pPr>
    </w:p>
    <w:p>
      <w:pPr>
        <w:widowControl/>
        <w:jc w:val="center"/>
        <w:rPr>
          <w:rFonts w:ascii="Times New Roman" w:hAnsi="Times New Roman" w:eastAsia="方正小标宋_GBK" w:cs="Times New Roman"/>
          <w:kern w:val="0"/>
          <w:sz w:val="36"/>
          <w:szCs w:val="36"/>
        </w:rPr>
      </w:pPr>
      <w:r>
        <w:rPr>
          <w:rFonts w:hint="eastAsia" w:ascii="Times New Roman" w:hAnsi="Times New Roman" w:eastAsia="方正小标宋_GBK" w:cs="方正小标宋_GBK"/>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部门：道县工业企业改制事务中心</w:t>
      </w:r>
      <w:r>
        <w:rPr>
          <w:rFonts w:ascii="Times New Roman" w:hAnsi="Times New Roman" w:eastAsia="仿宋_GB2312" w:cs="Times New Roman"/>
          <w:color w:val="000000"/>
          <w:kern w:val="0"/>
        </w:rPr>
        <w:t xml:space="preserve">                                                                                                                      </w:t>
      </w:r>
      <w:r>
        <w:rPr>
          <w:rFonts w:hint="eastAsia" w:ascii="Times New Roman" w:hAnsi="Times New Roman" w:eastAsia="仿宋_GB2312" w:cs="仿宋_GB2312"/>
          <w:color w:val="000000"/>
          <w:kern w:val="0"/>
        </w:rPr>
        <w:t>公开</w:t>
      </w:r>
      <w:r>
        <w:rPr>
          <w:rFonts w:ascii="Times New Roman" w:hAnsi="Times New Roman" w:eastAsia="仿宋_GB2312" w:cs="Times New Roman"/>
          <w:color w:val="000000"/>
          <w:kern w:val="0"/>
        </w:rPr>
        <w:t>08</w:t>
      </w:r>
      <w:r>
        <w:rPr>
          <w:rFonts w:hint="eastAsia" w:ascii="Times New Roman" w:hAnsi="Times New Roman" w:eastAsia="仿宋_GB2312" w:cs="仿宋_GB2312"/>
          <w:color w:val="000000"/>
          <w:kern w:val="0"/>
        </w:rPr>
        <w:t>表</w:t>
      </w:r>
    </w:p>
    <w:p>
      <w:pPr>
        <w:widowControl/>
        <w:jc w:val="right"/>
        <w:rPr>
          <w:rFonts w:ascii="Times New Roman" w:hAnsi="Times New Roman" w:eastAsia="仿宋_GB2312" w:cs="Times New Roman"/>
          <w:color w:val="000000"/>
          <w:kern w:val="0"/>
        </w:rPr>
      </w:pPr>
      <w:r>
        <w:rPr>
          <w:rFonts w:hint="eastAsia" w:ascii="Times New Roman" w:hAnsi="Times New Roman" w:eastAsia="仿宋_GB2312" w:cs="仿宋_GB2312"/>
          <w:color w:val="000000"/>
          <w:kern w:val="0"/>
        </w:rPr>
        <w:t>单位：万元</w:t>
      </w:r>
    </w:p>
    <w:tbl>
      <w:tblPr>
        <w:tblStyle w:val="7"/>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w:t>
            </w:r>
            <w:r>
              <w:rPr>
                <w:rFonts w:ascii="Times New Roman" w:hAnsi="Times New Roman" w:eastAsia="仿宋_GB2312" w:cs="Times New Roman"/>
                <w:b/>
                <w:bCs/>
                <w:kern w:val="0"/>
              </w:rPr>
              <w:t xml:space="preserve"> </w:t>
            </w:r>
            <w:r>
              <w:rPr>
                <w:rFonts w:hint="eastAsia" w:ascii="Times New Roman" w:hAnsi="Times New Roman" w:eastAsia="仿宋_GB2312" w:cs="仿宋_GB2312"/>
                <w:b/>
                <w:bCs/>
                <w:kern w:val="0"/>
              </w:rPr>
              <w:t>目</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年初结转和结余</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本年收入</w:t>
            </w:r>
          </w:p>
        </w:tc>
        <w:tc>
          <w:tcPr>
            <w:tcW w:w="6000" w:type="dxa"/>
            <w:gridSpan w:val="3"/>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本年支出</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功能分类科目编码</w:t>
            </w:r>
          </w:p>
        </w:tc>
        <w:tc>
          <w:tcPr>
            <w:tcW w:w="132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科目名称</w:t>
            </w: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continue"/>
            <w:vAlign w:val="center"/>
          </w:tcPr>
          <w:p>
            <w:pPr>
              <w:widowControl/>
              <w:jc w:val="left"/>
              <w:rPr>
                <w:rFonts w:ascii="Times New Roman" w:hAnsi="Times New Roman" w:eastAsia="仿宋_GB2312" w:cs="Times New Roman"/>
                <w:b/>
                <w:bCs/>
                <w:kern w:val="0"/>
              </w:rPr>
            </w:pP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小计</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基本支出</w:t>
            </w:r>
            <w:r>
              <w:rPr>
                <w:rFonts w:ascii="Times New Roman" w:hAnsi="Times New Roman" w:eastAsia="仿宋_GB2312" w:cs="Times New Roman"/>
                <w:b/>
                <w:bCs/>
                <w:kern w:val="0"/>
              </w:rPr>
              <w:t xml:space="preserve">  </w:t>
            </w:r>
          </w:p>
        </w:tc>
        <w:tc>
          <w:tcPr>
            <w:tcW w:w="2000" w:type="dxa"/>
            <w:vMerge w:val="restart"/>
            <w:vAlign w:val="center"/>
          </w:tcPr>
          <w:p>
            <w:pPr>
              <w:widowControl/>
              <w:jc w:val="center"/>
              <w:rPr>
                <w:rFonts w:ascii="Times New Roman" w:hAnsi="Times New Roman" w:eastAsia="仿宋_GB2312" w:cs="Times New Roman"/>
                <w:b/>
                <w:bCs/>
                <w:kern w:val="0"/>
              </w:rPr>
            </w:pPr>
            <w:r>
              <w:rPr>
                <w:rFonts w:hint="eastAsia" w:ascii="Times New Roman" w:hAnsi="Times New Roman" w:eastAsia="仿宋_GB2312" w:cs="仿宋_GB2312"/>
                <w:b/>
                <w:bCs/>
                <w:kern w:val="0"/>
              </w:rPr>
              <w:t>项目支出</w:t>
            </w:r>
          </w:p>
        </w:tc>
        <w:tc>
          <w:tcPr>
            <w:tcW w:w="2000" w:type="dxa"/>
            <w:vMerge w:val="continue"/>
            <w:vAlign w:val="center"/>
          </w:tcPr>
          <w:p>
            <w:pPr>
              <w:widowControl/>
              <w:jc w:val="left"/>
              <w:rPr>
                <w:rFonts w:ascii="Times New Roman" w:hAnsi="Times New Roman" w:eastAsia="仿宋_GB2312" w:cs="Times New Roman"/>
                <w:b/>
                <w:bCs/>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rPr>
            </w:pPr>
          </w:p>
        </w:tc>
        <w:tc>
          <w:tcPr>
            <w:tcW w:w="132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c>
          <w:tcPr>
            <w:tcW w:w="2000" w:type="dxa"/>
            <w:vMerge w:val="continue"/>
            <w:vAlign w:val="center"/>
          </w:tcPr>
          <w:p>
            <w:pPr>
              <w:widowControl/>
              <w:jc w:val="left"/>
              <w:rPr>
                <w:rFonts w:ascii="Times New Roman" w:hAnsi="Times New Roman" w:eastAsia="仿宋_GB2312" w:cs="Times New Roman"/>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栏次</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1</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2</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3</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4</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5</w:t>
            </w:r>
          </w:p>
        </w:tc>
        <w:tc>
          <w:tcPr>
            <w:tcW w:w="2000" w:type="dxa"/>
            <w:vAlign w:val="center"/>
          </w:tcPr>
          <w:p>
            <w:pPr>
              <w:widowControl/>
              <w:jc w:val="center"/>
              <w:rPr>
                <w:rFonts w:ascii="Times New Roman" w:hAnsi="Times New Roman" w:eastAsia="仿宋_GB2312" w:cs="Times New Roman"/>
                <w:kern w:val="0"/>
              </w:rPr>
            </w:pPr>
            <w:r>
              <w:rPr>
                <w:rFonts w:ascii="Times New Roman" w:hAnsi="Times New Roman" w:eastAsia="仿宋_GB2312" w:cs="Times New Roman"/>
                <w:kern w:val="0"/>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合计</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jc w:val="center"/>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132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c>
          <w:tcPr>
            <w:tcW w:w="2000" w:type="dxa"/>
            <w:vAlign w:val="center"/>
          </w:tcPr>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　</w:t>
            </w:r>
          </w:p>
        </w:tc>
      </w:tr>
    </w:tbl>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注：本表反映部门本年度政府性基金预算财政拨款收入、支出及结转和结余情况</w:t>
      </w:r>
    </w:p>
    <w:p>
      <w:pPr>
        <w:widowControl/>
        <w:jc w:val="left"/>
        <w:rPr>
          <w:rFonts w:ascii="Times New Roman" w:hAnsi="Times New Roman" w:eastAsia="仿宋_GB2312" w:cs="Times New Roman"/>
          <w:kern w:val="0"/>
        </w:rPr>
      </w:pPr>
      <w:r>
        <w:rPr>
          <w:rFonts w:hint="eastAsia" w:ascii="Times New Roman" w:hAnsi="Times New Roman" w:eastAsia="仿宋_GB2312" w:cs="仿宋_GB2312"/>
          <w:kern w:val="0"/>
        </w:rPr>
        <w:t>道县工业企业改制事务中心单位没有政府性基金收入，也没有使用政府性基金安排的支出，故本表无数据。</w:t>
      </w:r>
    </w:p>
    <w:p>
      <w:pPr>
        <w:widowControl/>
        <w:jc w:val="left"/>
        <w:rPr>
          <w:rFonts w:ascii="黑体" w:hAnsi="黑体" w:eastAsia="黑体" w:cs="Times New Roman"/>
        </w:rPr>
      </w:pPr>
      <w:r>
        <w:rPr>
          <w:rFonts w:ascii="黑体" w:hAnsi="黑体" w:eastAsia="黑体" w:cs="Times New Roman"/>
        </w:rPr>
        <w:br w:type="page"/>
      </w:r>
    </w:p>
    <w:tbl>
      <w:tblPr>
        <w:tblStyle w:val="7"/>
        <w:tblW w:w="14190" w:type="dxa"/>
        <w:tblInd w:w="-106"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Times New Roman"/>
                <w:kern w:val="0"/>
                <w:sz w:val="32"/>
                <w:szCs w:val="32"/>
              </w:rPr>
            </w:pPr>
            <w:r>
              <w:rPr>
                <w:rFonts w:hint="eastAsia" w:ascii="华文中宋" w:hAnsi="华文中宋" w:eastAsia="华文中宋" w:cs="华文中宋"/>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cs="Times New Roman"/>
                <w:kern w:val="0"/>
                <w:sz w:val="20"/>
                <w:szCs w:val="20"/>
              </w:rPr>
            </w:pPr>
            <w:r>
              <w:rPr>
                <w:rFonts w:hint="eastAsia" w:ascii="宋体" w:hAnsi="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公开</w:t>
            </w:r>
            <w:r>
              <w:rPr>
                <w:rFonts w:ascii="宋体" w:hAnsi="宋体" w:cs="宋体"/>
                <w:color w:val="000000"/>
                <w:kern w:val="0"/>
                <w:sz w:val="20"/>
                <w:szCs w:val="20"/>
              </w:rPr>
              <w:t>09</w:t>
            </w:r>
            <w:r>
              <w:rPr>
                <w:rFonts w:hint="eastAsia" w:ascii="宋体" w:hAnsi="宋体" w:cs="宋体"/>
                <w:color w:val="000000"/>
                <w:kern w:val="0"/>
                <w:sz w:val="20"/>
                <w:szCs w:val="20"/>
              </w:rPr>
              <w:t>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cs="宋体"/>
                <w:color w:val="000000"/>
                <w:kern w:val="0"/>
                <w:sz w:val="20"/>
                <w:szCs w:val="20"/>
              </w:rPr>
            </w:pPr>
            <w:r>
              <w:rPr>
                <w:rFonts w:hint="eastAsia" w:ascii="宋体" w:hAnsi="宋体" w:cs="宋体"/>
                <w:color w:val="000000"/>
                <w:kern w:val="0"/>
                <w:sz w:val="20"/>
                <w:szCs w:val="20"/>
              </w:rPr>
              <w:t>部门：道县工业企业改制事务中心</w:t>
            </w:r>
          </w:p>
        </w:tc>
        <w:tc>
          <w:tcPr>
            <w:tcW w:w="1225" w:type="dxa"/>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cs="Times New Roman"/>
                <w:color w:val="000000"/>
                <w:kern w:val="0"/>
                <w:sz w:val="20"/>
                <w:szCs w:val="20"/>
              </w:rPr>
            </w:pPr>
            <w:r>
              <w:rPr>
                <w:rFonts w:hint="eastAsia" w:ascii="宋体" w:hAnsi="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基本支出</w:t>
            </w:r>
            <w:r>
              <w:rPr>
                <w:rFonts w:ascii="宋体" w:hAnsi="宋体" w:cs="宋体"/>
                <w:kern w:val="0"/>
                <w:sz w:val="24"/>
                <w:szCs w:val="24"/>
              </w:rPr>
              <w:t xml:space="preserve">  </w:t>
            </w:r>
          </w:p>
        </w:tc>
        <w:tc>
          <w:tcPr>
            <w:tcW w:w="382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cs="Times New Roman"/>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cs="Times New Roman"/>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栏次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1</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2</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ascii="宋体" w:hAnsi="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合计</w:t>
            </w:r>
          </w:p>
        </w:tc>
        <w:tc>
          <w:tcPr>
            <w:tcW w:w="2551"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0"/>
                <w:szCs w:val="20"/>
              </w:rPr>
            </w:pPr>
            <w:r>
              <w:rPr>
                <w:rFonts w:hint="eastAsia" w:ascii="宋体" w:hAnsi="宋体" w:cs="宋体"/>
                <w:kern w:val="0"/>
                <w:sz w:val="20"/>
                <w:szCs w:val="20"/>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4"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vAlign w:val="center"/>
          </w:tcPr>
          <w:p>
            <w:pPr>
              <w:widowControl/>
              <w:jc w:val="center"/>
              <w:rPr>
                <w:rFonts w:ascii="宋体" w:cs="Times New Roman"/>
                <w:kern w:val="0"/>
                <w:sz w:val="24"/>
                <w:szCs w:val="24"/>
              </w:rPr>
            </w:pPr>
            <w:r>
              <w:rPr>
                <w:rFonts w:hint="eastAsia" w:ascii="宋体" w:hAnsi="宋体" w:cs="宋体"/>
                <w:kern w:val="0"/>
                <w:sz w:val="24"/>
                <w:szCs w:val="24"/>
              </w:rPr>
              <w:t>　</w:t>
            </w:r>
          </w:p>
        </w:tc>
        <w:tc>
          <w:tcPr>
            <w:tcW w:w="3215"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551"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2977" w:type="dxa"/>
            <w:gridSpan w:val="2"/>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c>
          <w:tcPr>
            <w:tcW w:w="3827" w:type="dxa"/>
            <w:tcBorders>
              <w:top w:val="nil"/>
              <w:left w:val="nil"/>
              <w:bottom w:val="single" w:color="auto" w:sz="8" w:space="0"/>
              <w:right w:val="single" w:color="auto" w:sz="4" w:space="0"/>
            </w:tcBorders>
            <w:vAlign w:val="center"/>
          </w:tcPr>
          <w:p>
            <w:pPr>
              <w:widowControl/>
              <w:jc w:val="left"/>
              <w:rPr>
                <w:rFonts w:ascii="宋体" w:cs="Times New Roman"/>
                <w:kern w:val="0"/>
                <w:sz w:val="24"/>
                <w:szCs w:val="24"/>
              </w:rPr>
            </w:pPr>
            <w:r>
              <w:rPr>
                <w:rFonts w:hint="eastAsia" w:ascii="宋体" w:hAnsi="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vAlign w:val="center"/>
          </w:tcPr>
          <w:p>
            <w:pPr>
              <w:widowControl/>
              <w:jc w:val="left"/>
              <w:rPr>
                <w:rFonts w:ascii="宋体" w:cs="Times New Roman"/>
                <w:kern w:val="0"/>
                <w:sz w:val="24"/>
                <w:szCs w:val="24"/>
              </w:rPr>
            </w:pPr>
            <w:r>
              <w:rPr>
                <w:rFonts w:hint="eastAsia" w:ascii="宋体" w:hAnsi="宋体" w:cs="宋体"/>
                <w:kern w:val="0"/>
                <w:sz w:val="24"/>
                <w:szCs w:val="24"/>
              </w:rPr>
              <w:t>注：本表反映部门本年度国有资本经营预算财政拨款支出情况。</w:t>
            </w:r>
          </w:p>
          <w:p>
            <w:pPr>
              <w:widowControl/>
              <w:jc w:val="left"/>
              <w:rPr>
                <w:rFonts w:ascii="宋体" w:cs="Times New Roman"/>
                <w:kern w:val="0"/>
                <w:sz w:val="24"/>
                <w:szCs w:val="24"/>
              </w:rPr>
            </w:pPr>
            <w:r>
              <w:rPr>
                <w:rFonts w:hint="eastAsia" w:ascii="宋体" w:hAnsi="宋体" w:cs="宋体"/>
                <w:kern w:val="0"/>
                <w:sz w:val="24"/>
                <w:szCs w:val="24"/>
              </w:rPr>
              <w:t>道县工业企业改制事务中心无国有资本经营预算财政拨款收入，也没有安排国有资本经营预算财政拨款支出，故本表无数据。</w:t>
            </w:r>
          </w:p>
        </w:tc>
      </w:tr>
    </w:tbl>
    <w:p>
      <w:pPr>
        <w:pStyle w:val="13"/>
        <w:rPr>
          <w:rFonts w:cs="Times New Roman"/>
          <w:sz w:val="72"/>
          <w:szCs w:val="72"/>
        </w:rPr>
        <w:sectPr>
          <w:pgSz w:w="16838" w:h="11906" w:orient="landscape"/>
          <w:pgMar w:top="720" w:right="720" w:bottom="720" w:left="720" w:header="851" w:footer="992" w:gutter="0"/>
          <w:cols w:space="425" w:num="1"/>
          <w:docGrid w:type="lines" w:linePitch="312" w:charSpace="0"/>
        </w:sectPr>
      </w:pPr>
    </w:p>
    <w:p>
      <w:pPr>
        <w:pStyle w:val="13"/>
        <w:rPr>
          <w:rFonts w:cs="Times New Roman"/>
          <w:sz w:val="72"/>
          <w:szCs w:val="72"/>
        </w:rPr>
      </w:pPr>
    </w:p>
    <w:p>
      <w:pPr>
        <w:pStyle w:val="13"/>
        <w:rPr>
          <w:rFonts w:cs="Times New Roman"/>
          <w:sz w:val="72"/>
          <w:szCs w:val="72"/>
        </w:rPr>
      </w:pPr>
    </w:p>
    <w:p>
      <w:pPr>
        <w:pStyle w:val="13"/>
        <w:rPr>
          <w:rFonts w:cs="Times New Roman"/>
          <w:sz w:val="72"/>
          <w:szCs w:val="72"/>
        </w:rPr>
      </w:pPr>
    </w:p>
    <w:p>
      <w:pPr>
        <w:pStyle w:val="13"/>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r>
        <w:rPr>
          <w:rFonts w:hint="eastAsia"/>
          <w:sz w:val="72"/>
          <w:szCs w:val="72"/>
        </w:rPr>
        <w:t>第三部分</w:t>
      </w:r>
    </w:p>
    <w:p>
      <w:pPr>
        <w:pStyle w:val="13"/>
        <w:jc w:val="center"/>
        <w:rPr>
          <w:rFonts w:cs="Times New Roman"/>
          <w:sz w:val="70"/>
          <w:szCs w:val="70"/>
        </w:rPr>
      </w:pPr>
    </w:p>
    <w:p>
      <w:pPr>
        <w:pStyle w:val="13"/>
        <w:jc w:val="center"/>
        <w:rPr>
          <w:rFonts w:cs="Times New Roman"/>
          <w:sz w:val="70"/>
          <w:szCs w:val="70"/>
        </w:rPr>
      </w:pPr>
      <w:r>
        <w:rPr>
          <w:sz w:val="70"/>
          <w:szCs w:val="70"/>
        </w:rPr>
        <w:t>2021</w:t>
      </w:r>
      <w:r>
        <w:rPr>
          <w:rFonts w:hint="eastAsia"/>
          <w:sz w:val="70"/>
          <w:szCs w:val="70"/>
        </w:rPr>
        <w:t>年度部门决算情况说明</w:t>
      </w:r>
    </w:p>
    <w:p>
      <w:pPr>
        <w:widowControl/>
        <w:jc w:val="left"/>
        <w:rPr>
          <w:rFonts w:ascii="黑体" w:eastAsia="黑体" w:cs="Times New Roman"/>
          <w:color w:val="000000"/>
          <w:kern w:val="0"/>
          <w:sz w:val="70"/>
          <w:szCs w:val="70"/>
        </w:rPr>
      </w:pPr>
      <w:r>
        <w:rPr>
          <w:rFonts w:cs="Times New Roman"/>
          <w:sz w:val="70"/>
          <w:szCs w:val="70"/>
        </w:rPr>
        <w:br w:type="page"/>
      </w:r>
    </w:p>
    <w:p>
      <w:pPr>
        <w:pStyle w:val="13"/>
        <w:rPr>
          <w:rFonts w:ascii="宋体" w:hAnsi="宋体" w:eastAsia="宋体" w:cs="Times New Roman"/>
          <w:sz w:val="32"/>
          <w:szCs w:val="32"/>
        </w:rPr>
      </w:pPr>
    </w:p>
    <w:p>
      <w:pPr>
        <w:pStyle w:val="13"/>
        <w:rPr>
          <w:rFonts w:hAnsi="黑体" w:cs="Times New Roman"/>
          <w:b/>
          <w:bCs/>
          <w:sz w:val="32"/>
          <w:szCs w:val="32"/>
        </w:rPr>
      </w:pPr>
      <w:r>
        <w:rPr>
          <w:rFonts w:hint="eastAsia" w:hAnsi="黑体"/>
          <w:b/>
          <w:bCs/>
          <w:sz w:val="32"/>
          <w:szCs w:val="32"/>
        </w:rPr>
        <w:t>一、收入支出决算总体情况说明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年度收、支总计</w:t>
      </w:r>
      <w:r>
        <w:rPr>
          <w:rFonts w:ascii="宋体" w:hAnsi="宋体" w:eastAsia="宋体" w:cs="宋体"/>
          <w:sz w:val="32"/>
          <w:szCs w:val="32"/>
        </w:rPr>
        <w:t>120.39</w:t>
      </w:r>
      <w:r>
        <w:rPr>
          <w:rFonts w:hint="eastAsia" w:ascii="宋体" w:hAnsi="宋体" w:eastAsia="宋体" w:cs="宋体"/>
          <w:sz w:val="32"/>
          <w:szCs w:val="32"/>
        </w:rPr>
        <w:t>万元。与上年相比，增加</w:t>
      </w:r>
      <w:r>
        <w:rPr>
          <w:rFonts w:ascii="宋体" w:hAnsi="宋体" w:eastAsia="宋体" w:cs="宋体"/>
          <w:sz w:val="32"/>
          <w:szCs w:val="32"/>
        </w:rPr>
        <w:t>24.08</w:t>
      </w:r>
      <w:r>
        <w:rPr>
          <w:rFonts w:hint="eastAsia" w:ascii="宋体" w:hAnsi="宋体" w:eastAsia="宋体" w:cs="宋体"/>
          <w:sz w:val="32"/>
          <w:szCs w:val="32"/>
        </w:rPr>
        <w:t>万元，增长</w:t>
      </w:r>
      <w:r>
        <w:rPr>
          <w:rFonts w:ascii="宋体" w:hAnsi="宋体" w:eastAsia="宋体" w:cs="宋体"/>
          <w:sz w:val="32"/>
          <w:szCs w:val="32"/>
        </w:rPr>
        <w:t>20%</w:t>
      </w:r>
      <w:r>
        <w:rPr>
          <w:rFonts w:hint="eastAsia" w:ascii="宋体" w:hAnsi="宋体" w:eastAsia="宋体" w:cs="宋体"/>
          <w:sz w:val="32"/>
          <w:szCs w:val="32"/>
        </w:rPr>
        <w:t>，主要是因为有人员开支增加及组织部调入领导一位。</w:t>
      </w:r>
    </w:p>
    <w:p>
      <w:pPr>
        <w:pStyle w:val="13"/>
        <w:rPr>
          <w:rFonts w:hAnsi="黑体" w:cs="Times New Roman"/>
          <w:b/>
          <w:bCs/>
          <w:sz w:val="32"/>
          <w:szCs w:val="32"/>
        </w:rPr>
      </w:pPr>
      <w:r>
        <w:rPr>
          <w:rFonts w:hint="eastAsia" w:hAnsi="黑体"/>
          <w:b/>
          <w:bCs/>
          <w:sz w:val="32"/>
          <w:szCs w:val="32"/>
        </w:rPr>
        <w:t>二、收入决算情况说明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年度收入合计</w:t>
      </w:r>
      <w:r>
        <w:rPr>
          <w:rFonts w:ascii="宋体" w:hAnsi="宋体" w:eastAsia="宋体" w:cs="宋体"/>
          <w:sz w:val="32"/>
          <w:szCs w:val="32"/>
        </w:rPr>
        <w:t>120.39</w:t>
      </w:r>
      <w:r>
        <w:rPr>
          <w:rFonts w:hint="eastAsia" w:ascii="宋体" w:hAnsi="宋体" w:eastAsia="宋体" w:cs="宋体"/>
          <w:sz w:val="32"/>
          <w:szCs w:val="32"/>
        </w:rPr>
        <w:t>万元，其中：财政拨款收入</w:t>
      </w:r>
      <w:r>
        <w:rPr>
          <w:rFonts w:ascii="宋体" w:hAnsi="宋体" w:eastAsia="宋体" w:cs="宋体"/>
          <w:sz w:val="32"/>
          <w:szCs w:val="32"/>
        </w:rPr>
        <w:t>120.39</w:t>
      </w:r>
      <w:r>
        <w:rPr>
          <w:rFonts w:hint="eastAsia" w:ascii="宋体" w:hAnsi="宋体" w:eastAsia="宋体" w:cs="宋体"/>
          <w:sz w:val="32"/>
          <w:szCs w:val="32"/>
        </w:rPr>
        <w:t>万元，占</w:t>
      </w:r>
      <w:r>
        <w:rPr>
          <w:rFonts w:ascii="宋体" w:hAnsi="宋体" w:eastAsia="宋体" w:cs="宋体"/>
          <w:sz w:val="32"/>
          <w:szCs w:val="32"/>
        </w:rPr>
        <w:t>100%</w:t>
      </w:r>
      <w:r>
        <w:rPr>
          <w:rFonts w:hint="eastAsia" w:ascii="宋体" w:hAnsi="宋体" w:eastAsia="宋体" w:cs="宋体"/>
          <w:sz w:val="32"/>
          <w:szCs w:val="32"/>
        </w:rPr>
        <w:t>；上级补助收入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；事业收入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；附属单位上缴收入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；其他收入</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3"/>
        <w:rPr>
          <w:rFonts w:hAnsi="黑体" w:cs="Times New Roman"/>
          <w:b/>
          <w:bCs/>
          <w:sz w:val="32"/>
          <w:szCs w:val="32"/>
        </w:rPr>
      </w:pPr>
      <w:r>
        <w:rPr>
          <w:rFonts w:hint="eastAsia" w:hAnsi="黑体"/>
          <w:b/>
          <w:bCs/>
          <w:sz w:val="32"/>
          <w:szCs w:val="32"/>
        </w:rPr>
        <w:t>三、支出决算情况说明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年度支出合计</w:t>
      </w:r>
      <w:r>
        <w:rPr>
          <w:rFonts w:ascii="宋体" w:hAnsi="宋体" w:eastAsia="宋体" w:cs="宋体"/>
          <w:sz w:val="32"/>
          <w:szCs w:val="32"/>
        </w:rPr>
        <w:t>120.39</w:t>
      </w:r>
      <w:r>
        <w:rPr>
          <w:rFonts w:hint="eastAsia" w:ascii="宋体" w:hAnsi="宋体" w:eastAsia="宋体" w:cs="宋体"/>
          <w:sz w:val="32"/>
          <w:szCs w:val="32"/>
        </w:rPr>
        <w:t>万元，其中：基本支出</w:t>
      </w:r>
      <w:r>
        <w:rPr>
          <w:rFonts w:ascii="宋体" w:hAnsi="宋体" w:eastAsia="宋体" w:cs="宋体"/>
          <w:sz w:val="32"/>
          <w:szCs w:val="32"/>
        </w:rPr>
        <w:t>120.39</w:t>
      </w:r>
      <w:r>
        <w:rPr>
          <w:rFonts w:hint="eastAsia" w:ascii="宋体" w:hAnsi="宋体" w:eastAsia="宋体" w:cs="宋体"/>
          <w:sz w:val="32"/>
          <w:szCs w:val="32"/>
        </w:rPr>
        <w:t>万元，占</w:t>
      </w:r>
      <w:r>
        <w:rPr>
          <w:rFonts w:ascii="宋体" w:hAnsi="宋体" w:eastAsia="宋体" w:cs="宋体"/>
          <w:sz w:val="32"/>
          <w:szCs w:val="32"/>
        </w:rPr>
        <w:t>100%</w:t>
      </w:r>
      <w:r>
        <w:rPr>
          <w:rFonts w:hint="eastAsia" w:ascii="宋体" w:hAnsi="宋体" w:eastAsia="宋体" w:cs="宋体"/>
          <w:sz w:val="32"/>
          <w:szCs w:val="32"/>
        </w:rPr>
        <w:t>；项目支出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；上缴上级支出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；经营支出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；对附属单位补助支出</w:t>
      </w:r>
      <w:r>
        <w:rPr>
          <w:rFonts w:ascii="宋体" w:hAnsi="宋体" w:eastAsia="宋体" w:cs="宋体"/>
          <w:sz w:val="32"/>
          <w:szCs w:val="32"/>
        </w:rPr>
        <w:t>0</w:t>
      </w:r>
      <w:r>
        <w:rPr>
          <w:rFonts w:hint="eastAsia" w:ascii="宋体" w:hAnsi="宋体" w:eastAsia="宋体" w:cs="宋体"/>
          <w:sz w:val="32"/>
          <w:szCs w:val="32"/>
        </w:rPr>
        <w:t>万元，占</w:t>
      </w:r>
      <w:r>
        <w:rPr>
          <w:rFonts w:ascii="宋体" w:hAnsi="宋体" w:eastAsia="宋体" w:cs="宋体"/>
          <w:sz w:val="32"/>
          <w:szCs w:val="32"/>
        </w:rPr>
        <w:t>0%</w:t>
      </w:r>
      <w:r>
        <w:rPr>
          <w:rFonts w:hint="eastAsia" w:ascii="宋体" w:hAnsi="宋体" w:eastAsia="宋体" w:cs="宋体"/>
          <w:sz w:val="32"/>
          <w:szCs w:val="32"/>
        </w:rPr>
        <w:t>。</w:t>
      </w:r>
    </w:p>
    <w:p>
      <w:pPr>
        <w:pStyle w:val="13"/>
        <w:rPr>
          <w:rFonts w:hAnsi="黑体" w:cs="Times New Roman"/>
          <w:b/>
          <w:bCs/>
          <w:sz w:val="32"/>
          <w:szCs w:val="32"/>
        </w:rPr>
      </w:pPr>
      <w:r>
        <w:rPr>
          <w:rFonts w:hint="eastAsia" w:hAnsi="黑体"/>
          <w:b/>
          <w:bCs/>
          <w:sz w:val="32"/>
          <w:szCs w:val="32"/>
        </w:rPr>
        <w:t>四、财政拨款收入支出决算总体情况说明</w:t>
      </w:r>
    </w:p>
    <w:p>
      <w:pPr>
        <w:pStyle w:val="13"/>
        <w:rPr>
          <w:rFonts w:ascii="宋体" w:hAnsi="宋体" w:eastAsia="宋体" w:cs="Times New Roman"/>
          <w:sz w:val="32"/>
          <w:szCs w:val="32"/>
        </w:rPr>
      </w:pPr>
      <w:r>
        <w:rPr>
          <w:rFonts w:ascii="宋体" w:hAnsi="宋体" w:eastAsia="宋体" w:cs="宋体"/>
          <w:sz w:val="32"/>
          <w:szCs w:val="32"/>
        </w:rPr>
        <w:t xml:space="preserve">    2021</w:t>
      </w:r>
      <w:r>
        <w:rPr>
          <w:rFonts w:hint="eastAsia" w:ascii="宋体" w:hAnsi="宋体" w:eastAsia="宋体" w:cs="宋体"/>
          <w:sz w:val="32"/>
          <w:szCs w:val="32"/>
        </w:rPr>
        <w:t>年度财政拨款收、支总计</w:t>
      </w:r>
      <w:r>
        <w:rPr>
          <w:rFonts w:ascii="宋体" w:hAnsi="宋体" w:eastAsia="宋体" w:cs="宋体"/>
          <w:sz w:val="32"/>
          <w:szCs w:val="32"/>
        </w:rPr>
        <w:t>120.39</w:t>
      </w:r>
      <w:r>
        <w:rPr>
          <w:rFonts w:hint="eastAsia" w:ascii="宋体" w:hAnsi="宋体" w:eastAsia="宋体" w:cs="宋体"/>
          <w:sz w:val="32"/>
          <w:szCs w:val="32"/>
        </w:rPr>
        <w:t>万元，与上年相比，增加</w:t>
      </w:r>
      <w:r>
        <w:rPr>
          <w:rFonts w:ascii="宋体" w:hAnsi="宋体" w:eastAsia="宋体" w:cs="宋体"/>
          <w:sz w:val="32"/>
          <w:szCs w:val="32"/>
        </w:rPr>
        <w:t>24.08</w:t>
      </w:r>
      <w:r>
        <w:rPr>
          <w:rFonts w:hint="eastAsia" w:ascii="宋体" w:hAnsi="宋体" w:eastAsia="宋体" w:cs="宋体"/>
          <w:sz w:val="32"/>
          <w:szCs w:val="32"/>
        </w:rPr>
        <w:t>万元</w:t>
      </w:r>
      <w:r>
        <w:rPr>
          <w:rFonts w:ascii="宋体" w:hAnsi="宋体" w:eastAsia="宋体" w:cs="宋体"/>
          <w:sz w:val="32"/>
          <w:szCs w:val="32"/>
        </w:rPr>
        <w:t>,</w:t>
      </w:r>
      <w:r>
        <w:rPr>
          <w:rFonts w:hint="eastAsia" w:ascii="宋体" w:hAnsi="宋体" w:eastAsia="宋体" w:cs="宋体"/>
          <w:sz w:val="32"/>
          <w:szCs w:val="32"/>
        </w:rPr>
        <w:t>增长</w:t>
      </w:r>
      <w:r>
        <w:rPr>
          <w:rFonts w:ascii="宋体" w:hAnsi="宋体" w:eastAsia="宋体" w:cs="宋体"/>
          <w:sz w:val="32"/>
          <w:szCs w:val="32"/>
        </w:rPr>
        <w:t>20%</w:t>
      </w:r>
      <w:r>
        <w:rPr>
          <w:rFonts w:hint="eastAsia" w:ascii="宋体" w:hAnsi="宋体" w:eastAsia="宋体" w:cs="宋体"/>
          <w:sz w:val="32"/>
          <w:szCs w:val="32"/>
        </w:rPr>
        <w:t>，主要是因为有人员开支增加及组织部调入领导一位</w:t>
      </w:r>
    </w:p>
    <w:p>
      <w:pPr>
        <w:pStyle w:val="13"/>
        <w:rPr>
          <w:rFonts w:hAnsi="黑体" w:cs="Times New Roman"/>
          <w:b/>
          <w:bCs/>
          <w:sz w:val="32"/>
          <w:szCs w:val="32"/>
        </w:rPr>
      </w:pPr>
      <w:r>
        <w:rPr>
          <w:rFonts w:hint="eastAsia" w:hAnsi="黑体"/>
          <w:b/>
          <w:bCs/>
          <w:sz w:val="32"/>
          <w:szCs w:val="32"/>
        </w:rPr>
        <w:t>五、一般公共预算财政拨款支出决算情况说明</w:t>
      </w:r>
    </w:p>
    <w:p>
      <w:pPr>
        <w:pStyle w:val="13"/>
        <w:ind w:firstLine="640" w:firstLineChars="200"/>
        <w:rPr>
          <w:rFonts w:ascii="宋体" w:hAnsi="宋体" w:eastAsia="宋体" w:cs="Times New Roman"/>
          <w:b/>
          <w:bCs/>
          <w:sz w:val="32"/>
          <w:szCs w:val="32"/>
        </w:rPr>
      </w:pPr>
      <w:r>
        <w:rPr>
          <w:rFonts w:hint="eastAsia" w:ascii="宋体" w:hAnsi="宋体" w:eastAsia="宋体" w:cs="宋体"/>
          <w:b/>
          <w:bCs/>
          <w:sz w:val="32"/>
          <w:szCs w:val="32"/>
        </w:rPr>
        <w:t>（一）财政拨款支出决算总体情况</w:t>
      </w:r>
    </w:p>
    <w:p>
      <w:pPr>
        <w:pStyle w:val="13"/>
        <w:ind w:firstLine="800"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w:t>
      </w:r>
      <w:r>
        <w:rPr>
          <w:rFonts w:ascii="宋体" w:hAnsi="宋体" w:eastAsia="宋体" w:cs="宋体"/>
          <w:sz w:val="32"/>
          <w:szCs w:val="32"/>
        </w:rPr>
        <w:t>120.39</w:t>
      </w:r>
      <w:r>
        <w:rPr>
          <w:rFonts w:hint="eastAsia" w:ascii="宋体" w:hAnsi="宋体" w:eastAsia="宋体" w:cs="宋体"/>
          <w:sz w:val="32"/>
          <w:szCs w:val="32"/>
        </w:rPr>
        <w:t>万元，占本年支出合计的</w:t>
      </w:r>
      <w:r>
        <w:rPr>
          <w:rFonts w:ascii="宋体" w:hAnsi="宋体" w:eastAsia="宋体" w:cs="宋体"/>
          <w:sz w:val="32"/>
          <w:szCs w:val="32"/>
        </w:rPr>
        <w:t>100%</w:t>
      </w:r>
      <w:r>
        <w:rPr>
          <w:rFonts w:hint="eastAsia" w:ascii="宋体" w:hAnsi="宋体" w:eastAsia="宋体" w:cs="宋体"/>
          <w:sz w:val="32"/>
          <w:szCs w:val="32"/>
        </w:rPr>
        <w:t>，与上年相比，财政拨款支出增加</w:t>
      </w:r>
      <w:r>
        <w:rPr>
          <w:rFonts w:ascii="宋体" w:hAnsi="宋体" w:eastAsia="宋体" w:cs="宋体"/>
          <w:sz w:val="32"/>
          <w:szCs w:val="32"/>
        </w:rPr>
        <w:t>24.08</w:t>
      </w:r>
      <w:r>
        <w:rPr>
          <w:rFonts w:hint="eastAsia" w:ascii="宋体" w:hAnsi="宋体" w:eastAsia="宋体" w:cs="宋体"/>
          <w:sz w:val="32"/>
          <w:szCs w:val="32"/>
        </w:rPr>
        <w:t>万元，增长</w:t>
      </w:r>
      <w:r>
        <w:rPr>
          <w:rFonts w:ascii="宋体" w:hAnsi="宋体" w:eastAsia="宋体" w:cs="宋体"/>
          <w:sz w:val="32"/>
          <w:szCs w:val="32"/>
        </w:rPr>
        <w:t>20%</w:t>
      </w:r>
      <w:r>
        <w:rPr>
          <w:rFonts w:hint="eastAsia" w:ascii="宋体" w:hAnsi="宋体" w:eastAsia="宋体" w:cs="宋体"/>
          <w:sz w:val="32"/>
          <w:szCs w:val="32"/>
        </w:rPr>
        <w:t>，主要是因为有人员开支增加及组织部调入领导一位。</w:t>
      </w:r>
    </w:p>
    <w:p>
      <w:pPr>
        <w:pStyle w:val="13"/>
        <w:ind w:firstLine="480" w:firstLineChars="150"/>
        <w:rPr>
          <w:rFonts w:ascii="宋体" w:hAnsi="宋体" w:eastAsia="宋体" w:cs="Times New Roman"/>
          <w:b/>
          <w:bCs/>
          <w:sz w:val="32"/>
          <w:szCs w:val="32"/>
        </w:rPr>
      </w:pPr>
      <w:r>
        <w:rPr>
          <w:rFonts w:hint="eastAsia" w:ascii="宋体" w:hAnsi="宋体" w:eastAsia="宋体" w:cs="宋体"/>
          <w:b/>
          <w:bCs/>
          <w:sz w:val="32"/>
          <w:szCs w:val="32"/>
        </w:rPr>
        <w:t>（二）财政拨款支出决算结构情况</w:t>
      </w:r>
    </w:p>
    <w:p>
      <w:pPr>
        <w:pStyle w:val="13"/>
        <w:ind w:firstLine="800" w:firstLineChars="250"/>
        <w:rPr>
          <w:rFonts w:ascii="仿宋" w:hAnsi="仿宋" w:eastAsia="仿宋" w:cs="Times New Roman"/>
          <w:sz w:val="32"/>
          <w:szCs w:val="32"/>
          <w:shd w:val="clear" w:color="auto" w:fill="FFFFFF"/>
        </w:rPr>
      </w:pPr>
      <w:r>
        <w:rPr>
          <w:rFonts w:ascii="仿宋" w:hAnsi="仿宋" w:eastAsia="仿宋" w:cs="仿宋"/>
          <w:sz w:val="32"/>
          <w:szCs w:val="32"/>
          <w:shd w:val="clear" w:color="auto" w:fill="FFFFFF"/>
        </w:rPr>
        <w:t>2021</w:t>
      </w:r>
      <w:r>
        <w:rPr>
          <w:rFonts w:hint="eastAsia" w:ascii="仿宋" w:hAnsi="仿宋" w:eastAsia="仿宋" w:cs="仿宋"/>
          <w:sz w:val="32"/>
          <w:szCs w:val="32"/>
          <w:shd w:val="clear" w:color="auto" w:fill="FFFFFF"/>
        </w:rPr>
        <w:t>年度财政拨款支出</w:t>
      </w:r>
      <w:bookmarkStart w:id="3" w:name="PAY_AMT_1"/>
      <w:r>
        <w:rPr>
          <w:rFonts w:ascii="仿宋" w:hAnsi="仿宋" w:eastAsia="仿宋" w:cs="仿宋"/>
          <w:sz w:val="32"/>
          <w:szCs w:val="32"/>
          <w:shd w:val="clear" w:color="auto" w:fill="FFFFFF"/>
        </w:rPr>
        <w:t>120.39</w:t>
      </w:r>
      <w:bookmarkEnd w:id="3"/>
      <w:r>
        <w:rPr>
          <w:rFonts w:hint="eastAsia" w:ascii="仿宋" w:hAnsi="仿宋" w:eastAsia="仿宋" w:cs="仿宋"/>
          <w:sz w:val="32"/>
          <w:szCs w:val="32"/>
          <w:shd w:val="clear" w:color="auto" w:fill="FFFFFF"/>
        </w:rPr>
        <w:t>万元，</w:t>
      </w:r>
      <w:bookmarkStart w:id="4" w:name="START_PAY_AMT_1"/>
      <w:bookmarkEnd w:id="4"/>
      <w:r>
        <w:rPr>
          <w:rFonts w:hint="eastAsia" w:ascii="仿宋" w:hAnsi="仿宋" w:eastAsia="仿宋" w:cs="仿宋"/>
          <w:sz w:val="32"/>
          <w:szCs w:val="32"/>
          <w:shd w:val="clear" w:color="auto" w:fill="FFFFFF"/>
        </w:rPr>
        <w:t>主要用于以下方面：</w:t>
      </w:r>
      <w:bookmarkStart w:id="5" w:name="START_PAY_WJZC_AMT_1"/>
      <w:bookmarkEnd w:id="5"/>
      <w:bookmarkStart w:id="6" w:name="START_PAY_WHLYTYYCMZC_AMT_1"/>
      <w:bookmarkEnd w:id="6"/>
      <w:bookmarkStart w:id="7" w:name="START_PAY_JYZC_AMT_1"/>
      <w:bookmarkEnd w:id="7"/>
      <w:bookmarkStart w:id="8" w:name="START_PAY_GFZC_AMT_1"/>
      <w:bookmarkEnd w:id="8"/>
      <w:bookmarkStart w:id="9" w:name="START_PAY_YBGGFWZC_AMT_1"/>
      <w:bookmarkEnd w:id="9"/>
      <w:bookmarkStart w:id="10" w:name="START_PAY_SHBXYJYZC_AMT_1"/>
      <w:bookmarkEnd w:id="10"/>
      <w:bookmarkStart w:id="11" w:name="START_PAY_GGAQZC_AMT_1"/>
      <w:bookmarkEnd w:id="11"/>
      <w:bookmarkStart w:id="12" w:name="START_PAY_KXJSZC_AMT_1"/>
      <w:bookmarkEnd w:id="12"/>
      <w:r>
        <w:rPr>
          <w:rFonts w:hint="eastAsia" w:ascii="仿宋" w:hAnsi="仿宋" w:eastAsia="仿宋" w:cs="仿宋"/>
          <w:sz w:val="32"/>
          <w:szCs w:val="32"/>
          <w:shd w:val="clear" w:color="auto" w:fill="FFFFFF"/>
        </w:rPr>
        <w:t>社会保障和就业支出（类）</w:t>
      </w:r>
      <w:bookmarkStart w:id="13" w:name="PAY_SHBXYJYZC_AMT_1"/>
      <w:r>
        <w:rPr>
          <w:rFonts w:ascii="仿宋" w:hAnsi="仿宋" w:eastAsia="仿宋" w:cs="仿宋"/>
          <w:sz w:val="32"/>
          <w:szCs w:val="32"/>
          <w:shd w:val="clear" w:color="auto" w:fill="FFFFFF"/>
        </w:rPr>
        <w:t>15.41  </w:t>
      </w:r>
      <w:bookmarkEnd w:id="13"/>
      <w:r>
        <w:rPr>
          <w:rFonts w:hint="eastAsia" w:ascii="仿宋" w:hAnsi="仿宋" w:eastAsia="仿宋" w:cs="仿宋"/>
          <w:sz w:val="32"/>
          <w:szCs w:val="32"/>
          <w:shd w:val="clear" w:color="auto" w:fill="FFFFFF"/>
        </w:rPr>
        <w:t>万元，占比</w:t>
      </w:r>
      <w:bookmarkStart w:id="14" w:name="PAY_SHBXYJYZC_AMT_1_BL"/>
      <w:r>
        <w:rPr>
          <w:rFonts w:ascii="仿宋" w:hAnsi="仿宋" w:eastAsia="仿宋" w:cs="仿宋"/>
          <w:sz w:val="32"/>
          <w:szCs w:val="32"/>
          <w:shd w:val="clear" w:color="auto" w:fill="FFFFFF"/>
        </w:rPr>
        <w:t>12.8 </w:t>
      </w:r>
      <w:bookmarkEnd w:id="14"/>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w:t>
      </w:r>
      <w:bookmarkStart w:id="15" w:name="START_PAY_WSJKZC_AMT_1"/>
      <w:bookmarkEnd w:id="15"/>
      <w:bookmarkStart w:id="16" w:name="START_PAY_SHBXJJZC_AMT_1"/>
      <w:bookmarkEnd w:id="16"/>
      <w:bookmarkStart w:id="17" w:name="END_PAY_SHBXYJYZC_AMT_1"/>
      <w:bookmarkEnd w:id="17"/>
      <w:r>
        <w:rPr>
          <w:rFonts w:hint="eastAsia" w:ascii="仿宋" w:hAnsi="仿宋" w:eastAsia="仿宋" w:cs="仿宋"/>
          <w:sz w:val="32"/>
          <w:szCs w:val="32"/>
          <w:shd w:val="clear" w:color="auto" w:fill="FFFFFF"/>
        </w:rPr>
        <w:t>卫生健康支出（类）</w:t>
      </w:r>
      <w:bookmarkStart w:id="18" w:name="PAY_WSJKZC_AMT_1"/>
      <w:r>
        <w:rPr>
          <w:rFonts w:ascii="仿宋" w:hAnsi="仿宋" w:eastAsia="仿宋" w:cs="仿宋"/>
          <w:sz w:val="32"/>
          <w:szCs w:val="32"/>
          <w:shd w:val="clear" w:color="auto" w:fill="FFFFFF"/>
        </w:rPr>
        <w:t>6.2  </w:t>
      </w:r>
      <w:bookmarkEnd w:id="18"/>
      <w:r>
        <w:rPr>
          <w:rFonts w:hint="eastAsia" w:ascii="仿宋" w:hAnsi="仿宋" w:eastAsia="仿宋" w:cs="仿宋"/>
          <w:sz w:val="32"/>
          <w:szCs w:val="32"/>
          <w:shd w:val="clear" w:color="auto" w:fill="FFFFFF"/>
        </w:rPr>
        <w:t>万元，占比</w:t>
      </w:r>
      <w:bookmarkStart w:id="19" w:name="PAY_WSJKZC_AMT_1_BL"/>
      <w:r>
        <w:rPr>
          <w:rFonts w:ascii="仿宋" w:hAnsi="仿宋" w:eastAsia="仿宋" w:cs="仿宋"/>
          <w:sz w:val="32"/>
          <w:szCs w:val="32"/>
          <w:shd w:val="clear" w:color="auto" w:fill="FFFFFF"/>
        </w:rPr>
        <w:t>5.15  </w:t>
      </w:r>
      <w:bookmarkEnd w:id="19"/>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w:t>
      </w:r>
      <w:bookmarkStart w:id="20" w:name="START_PAY_YZQTDFZC_AMT_1"/>
      <w:bookmarkEnd w:id="20"/>
      <w:bookmarkStart w:id="21" w:name="START_PAY_ZYKTXXZC_AMT_1"/>
      <w:bookmarkEnd w:id="21"/>
      <w:bookmarkStart w:id="22" w:name="END_PAY_WSJKZC_AMT_1"/>
      <w:bookmarkEnd w:id="22"/>
      <w:bookmarkStart w:id="23" w:name="START_PAY_LYWZCBZC_AMT_1"/>
      <w:bookmarkEnd w:id="23"/>
      <w:bookmarkStart w:id="24" w:name="START_PAY_JNHBZC_AMT_1"/>
      <w:bookmarkEnd w:id="24"/>
      <w:bookmarkStart w:id="25" w:name="START_PAY_CXSQZC_AMT_1"/>
      <w:bookmarkEnd w:id="25"/>
      <w:bookmarkStart w:id="26" w:name="START_PAY_JTYSZC_AMT_1"/>
      <w:bookmarkEnd w:id="26"/>
      <w:bookmarkStart w:id="27" w:name="START_PAY_ZFBZZC_AMT_1"/>
      <w:bookmarkEnd w:id="27"/>
      <w:bookmarkStart w:id="28" w:name="START_PAY_JRZC_AMT_1"/>
      <w:bookmarkEnd w:id="28"/>
      <w:bookmarkStart w:id="29" w:name="START_PAY_SYFWDZC_AMT_1"/>
      <w:bookmarkEnd w:id="29"/>
      <w:bookmarkStart w:id="30" w:name="START_PAY_NLSZC_AMT_1"/>
      <w:bookmarkEnd w:id="30"/>
      <w:bookmarkStart w:id="31" w:name="START_PAY_ZRZYHYQXZC_AMT_1"/>
      <w:bookmarkEnd w:id="31"/>
      <w:r>
        <w:rPr>
          <w:rFonts w:hint="eastAsia" w:ascii="仿宋" w:hAnsi="仿宋" w:eastAsia="仿宋" w:cs="仿宋"/>
          <w:sz w:val="32"/>
          <w:szCs w:val="32"/>
          <w:shd w:val="clear" w:color="auto" w:fill="FFFFFF"/>
        </w:rPr>
        <w:t>粮油物资储备支出（类）</w:t>
      </w:r>
      <w:bookmarkStart w:id="32" w:name="PAY_LYWZCBZC_AMT_1"/>
      <w:r>
        <w:rPr>
          <w:rFonts w:ascii="仿宋" w:hAnsi="仿宋" w:eastAsia="仿宋" w:cs="仿宋"/>
          <w:sz w:val="32"/>
          <w:szCs w:val="32"/>
          <w:shd w:val="clear" w:color="auto" w:fill="FFFFFF"/>
        </w:rPr>
        <w:t>98.7</w:t>
      </w:r>
      <w:bookmarkEnd w:id="32"/>
      <w:r>
        <w:rPr>
          <w:rFonts w:ascii="仿宋" w:hAnsi="仿宋" w:eastAsia="仿宋" w:cs="仿宋"/>
          <w:sz w:val="32"/>
          <w:szCs w:val="32"/>
          <w:shd w:val="clear" w:color="auto" w:fill="FFFFFF"/>
        </w:rPr>
        <w:t>8</w:t>
      </w:r>
      <w:r>
        <w:rPr>
          <w:rFonts w:hint="eastAsia" w:ascii="仿宋" w:hAnsi="仿宋" w:eastAsia="仿宋" w:cs="仿宋"/>
          <w:sz w:val="32"/>
          <w:szCs w:val="32"/>
          <w:shd w:val="clear" w:color="auto" w:fill="FFFFFF"/>
        </w:rPr>
        <w:t>万元，占比</w:t>
      </w:r>
      <w:bookmarkStart w:id="33" w:name="PAY_LYWZCBZC_AMT_1_BL"/>
      <w:r>
        <w:rPr>
          <w:rFonts w:ascii="仿宋" w:hAnsi="仿宋" w:eastAsia="仿宋" w:cs="仿宋"/>
          <w:sz w:val="32"/>
          <w:szCs w:val="32"/>
          <w:shd w:val="clear" w:color="auto" w:fill="FFFFFF"/>
        </w:rPr>
        <w:t>82.05  </w:t>
      </w:r>
      <w:bookmarkEnd w:id="33"/>
      <w:r>
        <w:rPr>
          <w:rFonts w:ascii="仿宋" w:hAnsi="仿宋" w:eastAsia="仿宋" w:cs="仿宋"/>
          <w:sz w:val="32"/>
          <w:szCs w:val="32"/>
          <w:shd w:val="clear" w:color="auto" w:fill="FFFFFF"/>
        </w:rPr>
        <w:t>%</w:t>
      </w:r>
      <w:r>
        <w:rPr>
          <w:rFonts w:hint="eastAsia" w:ascii="仿宋" w:hAnsi="仿宋" w:eastAsia="仿宋" w:cs="仿宋"/>
          <w:sz w:val="32"/>
          <w:szCs w:val="32"/>
          <w:shd w:val="clear" w:color="auto" w:fill="FFFFFF"/>
        </w:rPr>
        <w:t>；</w:t>
      </w:r>
    </w:p>
    <w:p>
      <w:pPr>
        <w:pStyle w:val="13"/>
        <w:ind w:firstLine="800" w:firstLineChars="250"/>
        <w:rPr>
          <w:rFonts w:ascii="宋体" w:hAnsi="宋体" w:eastAsia="宋体" w:cs="Times New Roman"/>
          <w:b/>
          <w:bCs/>
          <w:sz w:val="32"/>
          <w:szCs w:val="32"/>
        </w:rPr>
      </w:pPr>
      <w:r>
        <w:rPr>
          <w:rFonts w:hint="eastAsia" w:ascii="宋体" w:hAnsi="宋体" w:eastAsia="宋体" w:cs="宋体"/>
          <w:b/>
          <w:bCs/>
          <w:sz w:val="32"/>
          <w:szCs w:val="32"/>
        </w:rPr>
        <w:t>（三）财政拨款支出决算具体情况</w:t>
      </w:r>
    </w:p>
    <w:p>
      <w:pPr>
        <w:pStyle w:val="13"/>
        <w:ind w:firstLine="800"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年度财政拨款支出年初预算数为</w:t>
      </w:r>
      <w:r>
        <w:rPr>
          <w:rFonts w:ascii="宋体" w:hAnsi="宋体" w:eastAsia="宋体" w:cs="宋体"/>
          <w:sz w:val="32"/>
          <w:szCs w:val="32"/>
        </w:rPr>
        <w:t>110.02</w:t>
      </w:r>
      <w:r>
        <w:rPr>
          <w:rFonts w:hint="eastAsia" w:ascii="宋体" w:hAnsi="宋体" w:eastAsia="宋体" w:cs="宋体"/>
          <w:sz w:val="32"/>
          <w:szCs w:val="32"/>
        </w:rPr>
        <w:t>万元，支出决算数为</w:t>
      </w:r>
      <w:r>
        <w:rPr>
          <w:rFonts w:ascii="宋体" w:hAnsi="宋体" w:eastAsia="宋体" w:cs="宋体"/>
          <w:sz w:val="32"/>
          <w:szCs w:val="32"/>
        </w:rPr>
        <w:t>120.39</w:t>
      </w:r>
      <w:r>
        <w:rPr>
          <w:rFonts w:hint="eastAsia" w:ascii="宋体" w:hAnsi="宋体" w:eastAsia="宋体" w:cs="宋体"/>
          <w:sz w:val="32"/>
          <w:szCs w:val="32"/>
        </w:rPr>
        <w:t>万元，完成年初预算的</w:t>
      </w:r>
      <w:r>
        <w:rPr>
          <w:rFonts w:ascii="宋体" w:hAnsi="宋体" w:eastAsia="宋体" w:cs="宋体"/>
          <w:sz w:val="32"/>
          <w:szCs w:val="32"/>
        </w:rPr>
        <w:t>109.43%</w:t>
      </w:r>
      <w:r>
        <w:rPr>
          <w:rFonts w:hint="eastAsia" w:ascii="宋体" w:hAnsi="宋体" w:eastAsia="宋体" w:cs="宋体"/>
          <w:sz w:val="32"/>
          <w:szCs w:val="32"/>
        </w:rPr>
        <w:t>，其中：</w:t>
      </w:r>
    </w:p>
    <w:p>
      <w:pPr>
        <w:pStyle w:val="13"/>
        <w:ind w:firstLine="800" w:firstLineChars="250"/>
        <w:rPr>
          <w:rFonts w:ascii="宋体" w:hAnsi="宋体" w:eastAsia="宋体" w:cs="Times New Roman"/>
          <w:sz w:val="32"/>
          <w:szCs w:val="32"/>
        </w:rPr>
      </w:pPr>
      <w:r>
        <w:rPr>
          <w:rFonts w:ascii="宋体" w:hAnsi="宋体" w:eastAsia="宋体" w:cs="宋体"/>
          <w:sz w:val="32"/>
          <w:szCs w:val="32"/>
        </w:rPr>
        <w:t>1</w:t>
      </w:r>
      <w:r>
        <w:rPr>
          <w:rFonts w:hint="eastAsia" w:ascii="宋体" w:hAnsi="宋体" w:eastAsia="宋体" w:cs="宋体"/>
          <w:sz w:val="32"/>
          <w:szCs w:val="32"/>
        </w:rPr>
        <w:t>、一般公共服务支出社会保障和就业支出（类）行政事业单位养老支出（款）机关事业单位基本养老保险缴费支出（项）。</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9.2</w:t>
      </w:r>
      <w:r>
        <w:rPr>
          <w:rFonts w:hint="eastAsia" w:ascii="宋体" w:hAnsi="宋体" w:eastAsia="宋体" w:cs="宋体"/>
          <w:sz w:val="32"/>
          <w:szCs w:val="32"/>
        </w:rPr>
        <w:t>万元，支出决算为</w:t>
      </w:r>
      <w:r>
        <w:rPr>
          <w:rFonts w:ascii="宋体" w:hAnsi="宋体" w:eastAsia="宋体" w:cs="宋体"/>
          <w:sz w:val="32"/>
          <w:szCs w:val="32"/>
        </w:rPr>
        <w:t>12.13</w:t>
      </w:r>
      <w:r>
        <w:rPr>
          <w:rFonts w:hint="eastAsia" w:ascii="宋体" w:hAnsi="宋体" w:eastAsia="宋体" w:cs="宋体"/>
          <w:sz w:val="32"/>
          <w:szCs w:val="32"/>
        </w:rPr>
        <w:t>万元，完成年初预算的</w:t>
      </w:r>
      <w:r>
        <w:rPr>
          <w:rFonts w:ascii="宋体" w:hAnsi="宋体" w:eastAsia="宋体" w:cs="宋体"/>
          <w:sz w:val="32"/>
          <w:szCs w:val="32"/>
        </w:rPr>
        <w:t>131.85%</w:t>
      </w:r>
      <w:r>
        <w:rPr>
          <w:rFonts w:hint="eastAsia" w:ascii="宋体" w:hAnsi="宋体" w:eastAsia="宋体" w:cs="宋体"/>
          <w:sz w:val="32"/>
          <w:szCs w:val="32"/>
        </w:rPr>
        <w:t>，决算数大于年初预算数的主要原因是：工资福利支出增加</w:t>
      </w:r>
      <w:r>
        <w:rPr>
          <w:rFonts w:ascii="宋体" w:hAnsi="宋体" w:eastAsia="宋体" w:cs="宋体"/>
          <w:sz w:val="32"/>
          <w:szCs w:val="32"/>
        </w:rPr>
        <w:t>2.93</w:t>
      </w:r>
      <w:r>
        <w:rPr>
          <w:rFonts w:hint="eastAsia" w:ascii="宋体" w:hAnsi="宋体" w:eastAsia="宋体" w:cs="宋体"/>
          <w:sz w:val="32"/>
          <w:szCs w:val="32"/>
        </w:rPr>
        <w:t>万元。</w:t>
      </w:r>
    </w:p>
    <w:p>
      <w:pPr>
        <w:pStyle w:val="13"/>
        <w:ind w:firstLine="800" w:firstLineChars="250"/>
        <w:rPr>
          <w:rFonts w:ascii="宋体" w:hAnsi="宋体" w:eastAsia="宋体" w:cs="Times New Roman"/>
          <w:sz w:val="32"/>
          <w:szCs w:val="32"/>
        </w:rPr>
      </w:pPr>
      <w:r>
        <w:rPr>
          <w:rFonts w:ascii="宋体" w:hAnsi="宋体" w:eastAsia="宋体" w:cs="宋体"/>
          <w:sz w:val="32"/>
          <w:szCs w:val="32"/>
        </w:rPr>
        <w:t>2</w:t>
      </w:r>
      <w:r>
        <w:rPr>
          <w:rFonts w:hint="eastAsia" w:ascii="宋体" w:hAnsi="宋体" w:eastAsia="宋体" w:cs="宋体"/>
          <w:sz w:val="32"/>
          <w:szCs w:val="32"/>
        </w:rPr>
        <w:t>、一般公共服务支出社会保障和就业支出（类）抚恤（款）死亡抚恤（项）。</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0.51</w:t>
      </w:r>
      <w:r>
        <w:rPr>
          <w:rFonts w:hint="eastAsia" w:ascii="宋体" w:hAnsi="宋体" w:eastAsia="宋体" w:cs="宋体"/>
          <w:sz w:val="32"/>
          <w:szCs w:val="32"/>
        </w:rPr>
        <w:t>万元，支出决算为</w:t>
      </w:r>
      <w:r>
        <w:rPr>
          <w:rFonts w:ascii="宋体" w:hAnsi="宋体" w:eastAsia="宋体" w:cs="宋体"/>
          <w:sz w:val="32"/>
          <w:szCs w:val="32"/>
        </w:rPr>
        <w:t>3.27</w:t>
      </w:r>
      <w:r>
        <w:rPr>
          <w:rFonts w:hint="eastAsia" w:ascii="宋体" w:hAnsi="宋体" w:eastAsia="宋体" w:cs="宋体"/>
          <w:sz w:val="32"/>
          <w:szCs w:val="32"/>
        </w:rPr>
        <w:t>万元，完成年初预算的</w:t>
      </w:r>
      <w:r>
        <w:rPr>
          <w:rFonts w:ascii="宋体" w:hAnsi="宋体" w:eastAsia="宋体" w:cs="宋体"/>
          <w:sz w:val="32"/>
          <w:szCs w:val="32"/>
        </w:rPr>
        <w:t>541.18%</w:t>
      </w:r>
      <w:r>
        <w:rPr>
          <w:rFonts w:hint="eastAsia" w:ascii="宋体" w:hAnsi="宋体" w:eastAsia="宋体" w:cs="宋体"/>
          <w:sz w:val="32"/>
          <w:szCs w:val="32"/>
        </w:rPr>
        <w:t>，决算数大于年初预算数的主要原因是：有三位人员的费用未从财政拨款，由单位自己承担。</w:t>
      </w:r>
    </w:p>
    <w:p>
      <w:pPr>
        <w:pStyle w:val="13"/>
        <w:numPr>
          <w:ilvl w:val="0"/>
          <w:numId w:val="2"/>
        </w:numPr>
        <w:ind w:firstLine="800" w:firstLineChars="250"/>
        <w:rPr>
          <w:rFonts w:ascii="宋体" w:hAnsi="宋体" w:eastAsia="宋体" w:cs="Times New Roman"/>
          <w:sz w:val="32"/>
          <w:szCs w:val="32"/>
        </w:rPr>
      </w:pPr>
      <w:r>
        <w:rPr>
          <w:rFonts w:hint="eastAsia" w:ascii="宋体" w:hAnsi="宋体" w:eastAsia="宋体" w:cs="宋体"/>
          <w:sz w:val="32"/>
          <w:szCs w:val="32"/>
        </w:rPr>
        <w:t>一般公共服务支出卫生健康支出（类）行政事业单位医疗（款）事业单位医疗（项）</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年初预算为</w:t>
      </w:r>
      <w:r>
        <w:rPr>
          <w:rFonts w:ascii="宋体" w:hAnsi="宋体" w:eastAsia="宋体" w:cs="宋体"/>
          <w:sz w:val="32"/>
          <w:szCs w:val="32"/>
        </w:rPr>
        <w:t>4.6</w:t>
      </w:r>
      <w:r>
        <w:rPr>
          <w:rFonts w:hint="eastAsia" w:ascii="宋体" w:hAnsi="宋体" w:eastAsia="宋体" w:cs="宋体"/>
          <w:sz w:val="32"/>
          <w:szCs w:val="32"/>
        </w:rPr>
        <w:t>万元，支出决算为</w:t>
      </w:r>
      <w:r>
        <w:rPr>
          <w:rFonts w:ascii="宋体" w:hAnsi="宋体" w:eastAsia="宋体" w:cs="宋体"/>
          <w:sz w:val="32"/>
          <w:szCs w:val="32"/>
        </w:rPr>
        <w:t>6.2</w:t>
      </w:r>
      <w:r>
        <w:rPr>
          <w:rFonts w:hint="eastAsia" w:ascii="宋体" w:hAnsi="宋体" w:eastAsia="宋体" w:cs="宋体"/>
          <w:sz w:val="32"/>
          <w:szCs w:val="32"/>
        </w:rPr>
        <w:t>万元，完成年初预算的</w:t>
      </w:r>
      <w:r>
        <w:rPr>
          <w:rFonts w:ascii="宋体" w:hAnsi="宋体" w:eastAsia="宋体" w:cs="宋体"/>
          <w:sz w:val="32"/>
          <w:szCs w:val="32"/>
        </w:rPr>
        <w:t>134.78%</w:t>
      </w:r>
      <w:r>
        <w:rPr>
          <w:rFonts w:hint="eastAsia" w:ascii="宋体" w:hAnsi="宋体" w:eastAsia="宋体" w:cs="宋体"/>
          <w:sz w:val="32"/>
          <w:szCs w:val="32"/>
        </w:rPr>
        <w:t>，决算数大于年初预算数的主要原因是：工资福利支出增加</w:t>
      </w:r>
      <w:r>
        <w:rPr>
          <w:rFonts w:ascii="宋体" w:hAnsi="宋体" w:eastAsia="宋体" w:cs="宋体"/>
          <w:sz w:val="32"/>
          <w:szCs w:val="32"/>
        </w:rPr>
        <w:t>1.8</w:t>
      </w:r>
      <w:r>
        <w:rPr>
          <w:rFonts w:hint="eastAsia" w:ascii="宋体" w:hAnsi="宋体" w:eastAsia="宋体" w:cs="宋体"/>
          <w:sz w:val="32"/>
          <w:szCs w:val="32"/>
        </w:rPr>
        <w:t>万元。</w:t>
      </w:r>
    </w:p>
    <w:p>
      <w:pPr>
        <w:pStyle w:val="6"/>
        <w:widowControl/>
        <w:spacing w:before="1" w:beforeAutospacing="0" w:afterAutospacing="0" w:line="480" w:lineRule="atLeast"/>
        <w:ind w:right="420" w:firstLine="960" w:firstLineChars="300"/>
        <w:jc w:val="both"/>
        <w:rPr>
          <w:rFonts w:ascii="微软雅黑" w:hAnsi="微软雅黑" w:eastAsia="微软雅黑" w:cs="Times New Roman"/>
          <w:color w:val="000000"/>
          <w:sz w:val="32"/>
          <w:szCs w:val="32"/>
        </w:rPr>
      </w:pPr>
      <w:r>
        <w:rPr>
          <w:rFonts w:ascii="宋体" w:hAnsi="宋体" w:cs="宋体"/>
          <w:color w:val="000000"/>
          <w:sz w:val="32"/>
          <w:szCs w:val="32"/>
        </w:rPr>
        <w:t>4</w:t>
      </w:r>
      <w:r>
        <w:rPr>
          <w:rFonts w:hint="eastAsia" w:ascii="宋体" w:hAnsi="宋体" w:cs="宋体"/>
          <w:color w:val="000000"/>
          <w:sz w:val="32"/>
          <w:szCs w:val="32"/>
        </w:rPr>
        <w:t>、粮油物资储备支出（类）粮油物资事务（款）事业运行（项）。</w:t>
      </w:r>
      <w:r>
        <w:rPr>
          <w:rFonts w:ascii="宋体" w:cs="宋体"/>
          <w:color w:val="000000"/>
          <w:sz w:val="32"/>
          <w:szCs w:val="32"/>
        </w:rPr>
        <w:br w:type="textWrapping"/>
      </w:r>
      <w:r>
        <w:rPr>
          <w:rFonts w:ascii="宋体" w:cs="宋体"/>
          <w:color w:val="000000"/>
          <w:sz w:val="32"/>
          <w:szCs w:val="32"/>
        </w:rPr>
        <w:t>  </w:t>
      </w:r>
      <w:r>
        <w:rPr>
          <w:rFonts w:hint="eastAsia" w:ascii="宋体" w:hAnsi="宋体" w:cs="宋体"/>
          <w:color w:val="000000"/>
          <w:sz w:val="32"/>
          <w:szCs w:val="32"/>
        </w:rPr>
        <w:t>年初预算为</w:t>
      </w:r>
      <w:r>
        <w:rPr>
          <w:rFonts w:ascii="宋体" w:hAnsi="宋体" w:cs="宋体"/>
          <w:color w:val="000000"/>
          <w:sz w:val="32"/>
          <w:szCs w:val="32"/>
        </w:rPr>
        <w:t>95.71</w:t>
      </w:r>
      <w:r>
        <w:rPr>
          <w:rFonts w:hint="eastAsia" w:ascii="宋体" w:hAnsi="宋体" w:cs="宋体"/>
          <w:color w:val="000000"/>
          <w:sz w:val="32"/>
          <w:szCs w:val="32"/>
        </w:rPr>
        <w:t>万元，支出决算为</w:t>
      </w:r>
      <w:r>
        <w:rPr>
          <w:rFonts w:ascii="宋体" w:hAnsi="宋体" w:cs="宋体"/>
          <w:color w:val="000000"/>
          <w:sz w:val="32"/>
          <w:szCs w:val="32"/>
        </w:rPr>
        <w:t>98.78</w:t>
      </w:r>
      <w:r>
        <w:rPr>
          <w:rFonts w:hint="eastAsia" w:ascii="宋体" w:hAnsi="宋体" w:cs="宋体"/>
          <w:color w:val="000000"/>
          <w:sz w:val="32"/>
          <w:szCs w:val="32"/>
        </w:rPr>
        <w:t>万元，完成年初预算的</w:t>
      </w:r>
      <w:r>
        <w:rPr>
          <w:rFonts w:ascii="宋体" w:hAnsi="宋体" w:cs="宋体"/>
          <w:color w:val="000000"/>
          <w:sz w:val="32"/>
          <w:szCs w:val="32"/>
        </w:rPr>
        <w:t>103.21%</w:t>
      </w:r>
      <w:r>
        <w:rPr>
          <w:rFonts w:hint="eastAsia" w:ascii="宋体" w:hAnsi="宋体" w:cs="宋体"/>
          <w:color w:val="000000"/>
          <w:sz w:val="32"/>
          <w:szCs w:val="32"/>
        </w:rPr>
        <w:t>，决算数大于年初预算数的主要原因是：人员开支增加及组织部调入领导一位</w:t>
      </w:r>
      <w:r>
        <w:rPr>
          <w:rFonts w:ascii="仿宋_GB2312" w:hAnsi="微软雅黑" w:eastAsia="仿宋_GB2312" w:cs="Times New Roman"/>
          <w:color w:val="000000"/>
          <w:sz w:val="28"/>
          <w:szCs w:val="28"/>
        </w:rPr>
        <w:t>  </w:t>
      </w:r>
      <w:r>
        <w:rPr>
          <w:rFonts w:hint="eastAsia" w:ascii="仿宋_GB2312" w:hAnsi="微软雅黑" w:eastAsia="仿宋_GB2312" w:cs="仿宋_GB2312"/>
          <w:color w:val="000000"/>
          <w:sz w:val="28"/>
          <w:szCs w:val="28"/>
        </w:rPr>
        <w:t>。</w:t>
      </w:r>
    </w:p>
    <w:p>
      <w:pPr>
        <w:pStyle w:val="6"/>
        <w:widowControl/>
        <w:spacing w:before="1" w:beforeAutospacing="0" w:afterAutospacing="0" w:line="480" w:lineRule="atLeast"/>
        <w:ind w:right="420"/>
        <w:jc w:val="both"/>
        <w:rPr>
          <w:rFonts w:ascii="仿宋_GB2312" w:hAnsi="微软雅黑" w:eastAsia="仿宋_GB2312" w:cs="Times New Roman"/>
          <w:color w:val="000000"/>
          <w:sz w:val="28"/>
          <w:szCs w:val="28"/>
        </w:rPr>
      </w:pPr>
    </w:p>
    <w:p>
      <w:pPr>
        <w:pStyle w:val="13"/>
        <w:rPr>
          <w:rFonts w:hAnsi="黑体" w:cs="Times New Roman"/>
          <w:b/>
          <w:bCs/>
          <w:sz w:val="32"/>
          <w:szCs w:val="32"/>
        </w:rPr>
      </w:pPr>
      <w:r>
        <w:rPr>
          <w:rFonts w:hint="eastAsia" w:hAnsi="黑体"/>
          <w:b/>
          <w:bCs/>
          <w:sz w:val="32"/>
          <w:szCs w:val="32"/>
        </w:rPr>
        <w:t>六、一般公共预算财政拨款基本支出决算情况说明</w:t>
      </w:r>
    </w:p>
    <w:p>
      <w:pPr>
        <w:pStyle w:val="13"/>
        <w:ind w:firstLine="640" w:firstLineChars="200"/>
        <w:rPr>
          <w:rFonts w:ascii="宋体" w:hAnsi="宋体" w:eastAsia="宋体" w:cs="Times New Roman"/>
          <w:i/>
          <w:iCs/>
          <w:color w:val="FF0000"/>
          <w:sz w:val="32"/>
          <w:szCs w:val="32"/>
        </w:rPr>
      </w:pPr>
      <w:r>
        <w:rPr>
          <w:rFonts w:ascii="宋体" w:hAnsi="宋体" w:eastAsia="宋体" w:cs="宋体"/>
          <w:sz w:val="32"/>
          <w:szCs w:val="32"/>
        </w:rPr>
        <w:t>2021</w:t>
      </w:r>
      <w:r>
        <w:rPr>
          <w:rFonts w:hint="eastAsia" w:ascii="宋体" w:hAnsi="宋体" w:eastAsia="宋体" w:cs="宋体"/>
          <w:sz w:val="32"/>
          <w:szCs w:val="32"/>
        </w:rPr>
        <w:t>年度财政拨款基本支出</w:t>
      </w:r>
      <w:r>
        <w:rPr>
          <w:rFonts w:ascii="宋体" w:hAnsi="宋体" w:eastAsia="宋体" w:cs="宋体"/>
          <w:sz w:val="32"/>
          <w:szCs w:val="32"/>
        </w:rPr>
        <w:t>120.39</w:t>
      </w:r>
      <w:r>
        <w:rPr>
          <w:rFonts w:hint="eastAsia" w:ascii="宋体" w:hAnsi="宋体" w:eastAsia="宋体" w:cs="宋体"/>
          <w:sz w:val="32"/>
          <w:szCs w:val="32"/>
        </w:rPr>
        <w:t>万元，其中：人员经费</w:t>
      </w:r>
      <w:r>
        <w:rPr>
          <w:rFonts w:ascii="宋体" w:hAnsi="宋体" w:eastAsia="宋体" w:cs="宋体"/>
          <w:sz w:val="32"/>
          <w:szCs w:val="32"/>
        </w:rPr>
        <w:t>102.3</w:t>
      </w:r>
      <w:r>
        <w:rPr>
          <w:rFonts w:hint="eastAsia" w:ascii="宋体" w:hAnsi="宋体" w:eastAsia="宋体" w:cs="宋体"/>
          <w:sz w:val="32"/>
          <w:szCs w:val="32"/>
        </w:rPr>
        <w:t>万元，占基本支出的</w:t>
      </w:r>
      <w:r>
        <w:rPr>
          <w:rFonts w:ascii="宋体" w:hAnsi="宋体" w:eastAsia="宋体" w:cs="宋体"/>
          <w:sz w:val="32"/>
          <w:szCs w:val="32"/>
        </w:rPr>
        <w:t>84.97%,</w:t>
      </w:r>
      <w:r>
        <w:rPr>
          <w:rFonts w:hint="eastAsia" w:ascii="宋体" w:hAnsi="宋体" w:eastAsia="宋体" w:cs="宋体"/>
          <w:sz w:val="32"/>
          <w:szCs w:val="32"/>
        </w:rPr>
        <w:t>主要包括基本工资、津贴补贴、奖金、绩效工资、机关事业单位基本养老保险缴费、职工基本医疗保险缴费、其他社会保障缴费、住房公积金、抚恤金；公用经费</w:t>
      </w:r>
      <w:r>
        <w:rPr>
          <w:rFonts w:ascii="宋体" w:hAnsi="宋体" w:eastAsia="宋体" w:cs="宋体"/>
          <w:sz w:val="32"/>
          <w:szCs w:val="32"/>
        </w:rPr>
        <w:t>18</w:t>
      </w:r>
      <w:r>
        <w:rPr>
          <w:rFonts w:hint="eastAsia" w:ascii="宋体" w:hAnsi="宋体" w:eastAsia="宋体" w:cs="宋体"/>
          <w:sz w:val="32"/>
          <w:szCs w:val="32"/>
        </w:rPr>
        <w:t>万元，占基本支出的</w:t>
      </w:r>
      <w:r>
        <w:rPr>
          <w:rFonts w:ascii="宋体" w:hAnsi="宋体" w:eastAsia="宋体" w:cs="宋体"/>
          <w:sz w:val="32"/>
          <w:szCs w:val="32"/>
        </w:rPr>
        <w:t>14.95%</w:t>
      </w:r>
      <w:r>
        <w:rPr>
          <w:rFonts w:hint="eastAsia" w:ascii="宋体" w:hAnsi="宋体" w:eastAsia="宋体" w:cs="宋体"/>
          <w:sz w:val="32"/>
          <w:szCs w:val="32"/>
        </w:rPr>
        <w:t>，主要包括办公费、水费、电费、差旅费、维修（护）费、公务接待费、工会经费、福利费、其他交通费用、其他商品和服务支出。</w:t>
      </w:r>
    </w:p>
    <w:p>
      <w:pPr>
        <w:pStyle w:val="13"/>
        <w:rPr>
          <w:rFonts w:hAnsi="黑体" w:cs="Times New Roman"/>
          <w:b/>
          <w:bCs/>
          <w:sz w:val="32"/>
          <w:szCs w:val="32"/>
        </w:rPr>
      </w:pPr>
      <w:r>
        <w:rPr>
          <w:rFonts w:hint="eastAsia" w:hAnsi="黑体"/>
          <w:b/>
          <w:bCs/>
          <w:sz w:val="32"/>
          <w:szCs w:val="32"/>
        </w:rPr>
        <w:t>七、一般公共预算财政拨款“三公”经费支出决算情况说明</w:t>
      </w:r>
    </w:p>
    <w:p>
      <w:pPr>
        <w:pStyle w:val="13"/>
        <w:rPr>
          <w:rFonts w:ascii="宋体" w:hAnsi="宋体" w:eastAsia="宋体" w:cs="Times New Roman"/>
          <w:b/>
          <w:bCs/>
          <w:sz w:val="32"/>
          <w:szCs w:val="32"/>
        </w:rPr>
      </w:pPr>
      <w:r>
        <w:rPr>
          <w:rFonts w:hint="eastAsia" w:ascii="宋体" w:hAnsi="宋体" w:eastAsia="宋体" w:cs="宋体"/>
          <w:b/>
          <w:bCs/>
          <w:sz w:val="32"/>
          <w:szCs w:val="32"/>
        </w:rPr>
        <w:t>（一）“三公”经费财政拨款支出决算总体情况说明</w:t>
      </w:r>
    </w:p>
    <w:p>
      <w:pPr>
        <w:pStyle w:val="13"/>
        <w:ind w:firstLine="800" w:firstLineChars="25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年度“三公”经费财政拨款支出预算为</w:t>
      </w:r>
      <w:r>
        <w:rPr>
          <w:rFonts w:ascii="宋体" w:hAnsi="宋体" w:eastAsia="宋体" w:cs="宋体"/>
          <w:sz w:val="32"/>
          <w:szCs w:val="32"/>
        </w:rPr>
        <w:t>1.6</w:t>
      </w:r>
      <w:r>
        <w:rPr>
          <w:rFonts w:hint="eastAsia" w:ascii="宋体" w:hAnsi="宋体" w:eastAsia="宋体" w:cs="宋体"/>
          <w:sz w:val="32"/>
          <w:szCs w:val="32"/>
        </w:rPr>
        <w:t>万元，支出决算为</w:t>
      </w:r>
      <w:r>
        <w:rPr>
          <w:rFonts w:ascii="宋体" w:hAnsi="宋体" w:eastAsia="宋体" w:cs="宋体"/>
          <w:sz w:val="32"/>
          <w:szCs w:val="32"/>
        </w:rPr>
        <w:t>1.18</w:t>
      </w:r>
      <w:r>
        <w:rPr>
          <w:rFonts w:hint="eastAsia" w:ascii="宋体" w:hAnsi="宋体" w:eastAsia="宋体" w:cs="宋体"/>
          <w:sz w:val="32"/>
          <w:szCs w:val="32"/>
        </w:rPr>
        <w:t>万元，完成预算的</w:t>
      </w:r>
      <w:r>
        <w:rPr>
          <w:rFonts w:ascii="宋体" w:hAnsi="宋体" w:eastAsia="宋体" w:cs="宋体"/>
          <w:sz w:val="32"/>
          <w:szCs w:val="32"/>
        </w:rPr>
        <w:t>73.75%</w:t>
      </w:r>
      <w:r>
        <w:rPr>
          <w:rFonts w:hint="eastAsia" w:ascii="宋体" w:hAnsi="宋体" w:eastAsia="宋体" w:cs="宋体"/>
          <w:sz w:val="32"/>
          <w:szCs w:val="32"/>
        </w:rPr>
        <w:t>，其中：</w:t>
      </w:r>
    </w:p>
    <w:p>
      <w:pPr>
        <w:pStyle w:val="13"/>
        <w:ind w:firstLine="800" w:firstLineChars="250"/>
        <w:rPr>
          <w:rFonts w:asciiTheme="minorEastAsia" w:hAnsiTheme="minorEastAsia" w:eastAsiaTheme="minorEastAsia"/>
          <w:sz w:val="32"/>
          <w:szCs w:val="32"/>
        </w:rPr>
      </w:pPr>
      <w:r>
        <w:rPr>
          <w:rFonts w:hint="eastAsia" w:ascii="宋体" w:hAnsi="宋体" w:eastAsia="宋体" w:cs="宋体"/>
          <w:sz w:val="32"/>
          <w:szCs w:val="32"/>
        </w:rPr>
        <w:t>因公出国（境）费支出预算为</w:t>
      </w:r>
      <w:r>
        <w:rPr>
          <w:rFonts w:ascii="宋体" w:hAnsi="宋体" w:eastAsia="宋体" w:cs="宋体"/>
          <w:sz w:val="32"/>
          <w:szCs w:val="32"/>
        </w:rPr>
        <w:t>0</w:t>
      </w:r>
      <w:r>
        <w:rPr>
          <w:rFonts w:hint="eastAsia" w:ascii="宋体" w:hAnsi="宋体" w:eastAsia="宋体" w:cs="宋体"/>
          <w:sz w:val="32"/>
          <w:szCs w:val="32"/>
        </w:rPr>
        <w:t>万元，支出决算数为</w:t>
      </w:r>
      <w:r>
        <w:rPr>
          <w:rFonts w:ascii="宋体" w:hAnsi="宋体" w:eastAsia="宋体" w:cs="宋体"/>
          <w:sz w:val="32"/>
          <w:szCs w:val="32"/>
        </w:rPr>
        <w:t>0</w:t>
      </w:r>
      <w:r>
        <w:rPr>
          <w:rFonts w:hint="eastAsia" w:ascii="宋体" w:hAnsi="宋体" w:eastAsia="宋体" w:cs="宋体"/>
          <w:sz w:val="32"/>
          <w:szCs w:val="32"/>
        </w:rPr>
        <w:t>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公务接待费支出预算为</w:t>
      </w:r>
      <w:r>
        <w:rPr>
          <w:rFonts w:ascii="宋体" w:hAnsi="宋体" w:eastAsia="宋体" w:cs="宋体"/>
          <w:sz w:val="32"/>
          <w:szCs w:val="32"/>
        </w:rPr>
        <w:t>1.6</w:t>
      </w:r>
      <w:r>
        <w:rPr>
          <w:rFonts w:hint="eastAsia" w:ascii="宋体" w:hAnsi="宋体" w:eastAsia="宋体" w:cs="宋体"/>
          <w:sz w:val="32"/>
          <w:szCs w:val="32"/>
        </w:rPr>
        <w:t>万元，支出决算为</w:t>
      </w:r>
      <w:r>
        <w:rPr>
          <w:rFonts w:ascii="宋体" w:hAnsi="宋体" w:eastAsia="宋体" w:cs="宋体"/>
          <w:sz w:val="32"/>
          <w:szCs w:val="32"/>
        </w:rPr>
        <w:t>1.18</w:t>
      </w:r>
      <w:r>
        <w:rPr>
          <w:rFonts w:hint="eastAsia" w:ascii="宋体" w:hAnsi="宋体" w:eastAsia="宋体" w:cs="宋体"/>
          <w:sz w:val="32"/>
          <w:szCs w:val="32"/>
        </w:rPr>
        <w:t>万元，完成预算的</w:t>
      </w:r>
      <w:r>
        <w:rPr>
          <w:rFonts w:ascii="宋体" w:hAnsi="宋体" w:eastAsia="宋体" w:cs="宋体"/>
          <w:sz w:val="32"/>
          <w:szCs w:val="32"/>
        </w:rPr>
        <w:t>73.75%</w:t>
      </w:r>
      <w:r>
        <w:rPr>
          <w:rFonts w:hint="eastAsia" w:ascii="宋体" w:hAnsi="宋体" w:eastAsia="宋体" w:cs="宋体"/>
          <w:sz w:val="32"/>
          <w:szCs w:val="32"/>
        </w:rPr>
        <w:t>，决算数小于预算数的主要原因是缩减开支，与上年相比减少</w:t>
      </w:r>
      <w:r>
        <w:rPr>
          <w:rFonts w:ascii="宋体" w:hAnsi="宋体" w:eastAsia="宋体" w:cs="宋体"/>
          <w:sz w:val="32"/>
          <w:szCs w:val="32"/>
        </w:rPr>
        <w:t>0.42</w:t>
      </w:r>
      <w:r>
        <w:rPr>
          <w:rFonts w:hint="eastAsia" w:ascii="宋体" w:hAnsi="宋体" w:eastAsia="宋体" w:cs="宋体"/>
          <w:sz w:val="32"/>
          <w:szCs w:val="32"/>
        </w:rPr>
        <w:t>万元，减少</w:t>
      </w:r>
      <w:r>
        <w:rPr>
          <w:rFonts w:ascii="宋体" w:hAnsi="宋体" w:eastAsia="宋体" w:cs="宋体"/>
          <w:sz w:val="32"/>
          <w:szCs w:val="32"/>
        </w:rPr>
        <w:t>35.59%,</w:t>
      </w:r>
      <w:r>
        <w:rPr>
          <w:rFonts w:hint="eastAsia" w:ascii="宋体" w:hAnsi="宋体" w:eastAsia="宋体" w:cs="宋体"/>
          <w:sz w:val="32"/>
          <w:szCs w:val="32"/>
        </w:rPr>
        <w:t>减少的主要原因是缩减开支。</w:t>
      </w:r>
    </w:p>
    <w:p>
      <w:pPr>
        <w:pStyle w:val="13"/>
        <w:ind w:firstLine="640" w:firstLineChars="200"/>
        <w:rPr>
          <w:rFonts w:asciiTheme="minorEastAsia" w:hAnsiTheme="minorEastAsia" w:eastAsiaTheme="minorEastAsia"/>
          <w:sz w:val="32"/>
          <w:szCs w:val="32"/>
        </w:rPr>
      </w:pPr>
      <w:r>
        <w:rPr>
          <w:rFonts w:hint="eastAsia" w:ascii="宋体" w:hAnsi="宋体" w:eastAsia="宋体" w:cs="宋体"/>
          <w:sz w:val="32"/>
          <w:szCs w:val="32"/>
        </w:rPr>
        <w:t>公务用车购置费支出预算为</w:t>
      </w:r>
      <w:r>
        <w:rPr>
          <w:rFonts w:ascii="宋体" w:hAnsi="宋体" w:eastAsia="宋体" w:cs="宋体"/>
          <w:sz w:val="32"/>
          <w:szCs w:val="32"/>
        </w:rPr>
        <w:t>0</w:t>
      </w:r>
      <w:r>
        <w:rPr>
          <w:rFonts w:hint="eastAsia" w:ascii="宋体" w:hAnsi="宋体" w:eastAsia="宋体" w:cs="宋体"/>
          <w:sz w:val="32"/>
          <w:szCs w:val="32"/>
        </w:rPr>
        <w:t>万元，支出决算为</w:t>
      </w:r>
      <w:r>
        <w:rPr>
          <w:rFonts w:ascii="宋体" w:hAnsi="宋体" w:eastAsia="宋体" w:cs="宋体"/>
          <w:sz w:val="32"/>
          <w:szCs w:val="32"/>
        </w:rPr>
        <w:t>0</w:t>
      </w:r>
      <w:r>
        <w:rPr>
          <w:rFonts w:hint="eastAsia" w:ascii="宋体" w:hAnsi="宋体" w:eastAsia="宋体" w:cs="宋体"/>
          <w:sz w:val="32"/>
          <w:szCs w:val="32"/>
        </w:rPr>
        <w:t>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3"/>
        <w:ind w:firstLine="800" w:firstLineChars="250"/>
        <w:rPr>
          <w:rFonts w:ascii="宋体" w:hAnsi="宋体" w:eastAsia="宋体" w:cs="Times New Roman"/>
          <w:sz w:val="32"/>
          <w:szCs w:val="32"/>
        </w:rPr>
      </w:pPr>
      <w:r>
        <w:rPr>
          <w:rFonts w:hint="eastAsia" w:ascii="宋体" w:hAnsi="宋体" w:eastAsia="宋体" w:cs="宋体"/>
          <w:sz w:val="32"/>
          <w:szCs w:val="32"/>
        </w:rPr>
        <w:t>公务用车运行维护费支出预算为</w:t>
      </w:r>
      <w:r>
        <w:rPr>
          <w:rFonts w:ascii="宋体" w:hAnsi="宋体" w:eastAsia="宋体" w:cs="宋体"/>
          <w:sz w:val="32"/>
          <w:szCs w:val="32"/>
        </w:rPr>
        <w:t>0</w:t>
      </w:r>
      <w:r>
        <w:rPr>
          <w:rFonts w:hint="eastAsia" w:ascii="宋体" w:hAnsi="宋体" w:eastAsia="宋体" w:cs="宋体"/>
          <w:sz w:val="32"/>
          <w:szCs w:val="32"/>
        </w:rPr>
        <w:t>万元，支出决算为</w:t>
      </w:r>
      <w:r>
        <w:rPr>
          <w:rFonts w:ascii="宋体" w:hAnsi="宋体" w:eastAsia="宋体" w:cs="宋体"/>
          <w:sz w:val="32"/>
          <w:szCs w:val="32"/>
        </w:rPr>
        <w:t>0</w:t>
      </w:r>
      <w:r>
        <w:rPr>
          <w:rFonts w:hint="eastAsia" w:ascii="宋体" w:hAnsi="宋体" w:eastAsia="宋体" w:cs="宋体"/>
          <w:sz w:val="32"/>
          <w:szCs w:val="32"/>
        </w:rPr>
        <w:t>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w:t>
      </w:r>
      <w:r>
        <w:rPr>
          <w:rFonts w:hint="eastAsia" w:asciiTheme="minorEastAsia" w:hAnsiTheme="minorEastAsia" w:eastAsiaTheme="minorEastAsia"/>
          <w:sz w:val="32"/>
          <w:szCs w:val="32"/>
        </w:rPr>
        <w:t>公务用车运行维护费支出。</w:t>
      </w:r>
    </w:p>
    <w:p>
      <w:pPr>
        <w:pStyle w:val="13"/>
        <w:rPr>
          <w:rFonts w:ascii="宋体" w:hAnsi="宋体" w:eastAsia="宋体" w:cs="Times New Roman"/>
          <w:b/>
          <w:bCs/>
          <w:sz w:val="32"/>
          <w:szCs w:val="32"/>
        </w:rPr>
      </w:pPr>
      <w:bookmarkStart w:id="34" w:name="_GoBack"/>
      <w:bookmarkEnd w:id="34"/>
      <w:r>
        <w:rPr>
          <w:rFonts w:hint="eastAsia" w:ascii="宋体" w:hAnsi="宋体" w:eastAsia="宋体" w:cs="宋体"/>
          <w:b/>
          <w:bCs/>
          <w:sz w:val="32"/>
          <w:szCs w:val="32"/>
        </w:rPr>
        <w:t>（二）“三公”经费财政拨款支出决算具体情况说明</w:t>
      </w:r>
    </w:p>
    <w:p>
      <w:pPr>
        <w:pStyle w:val="13"/>
        <w:ind w:firstLine="640" w:firstLineChars="200"/>
        <w:rPr>
          <w:rFonts w:ascii="宋体" w:hAnsi="宋体" w:eastAsia="宋体" w:cs="宋体"/>
          <w:sz w:val="32"/>
          <w:szCs w:val="32"/>
        </w:rPr>
      </w:pPr>
      <w:r>
        <w:rPr>
          <w:rFonts w:ascii="宋体" w:hAnsi="宋体" w:eastAsia="宋体" w:cs="宋体"/>
          <w:sz w:val="32"/>
          <w:szCs w:val="32"/>
        </w:rPr>
        <w:t>2021</w:t>
      </w:r>
      <w:r>
        <w:rPr>
          <w:rFonts w:hint="eastAsia" w:ascii="宋体" w:hAnsi="宋体" w:eastAsia="宋体" w:cs="宋体"/>
          <w:sz w:val="32"/>
          <w:szCs w:val="32"/>
        </w:rPr>
        <w:t>年度“三公”经费财政拨款支出决算中，公务接待费支出决算</w:t>
      </w:r>
      <w:r>
        <w:rPr>
          <w:rFonts w:ascii="宋体" w:hAnsi="宋体" w:eastAsia="宋体" w:cs="宋体"/>
          <w:sz w:val="32"/>
          <w:szCs w:val="32"/>
        </w:rPr>
        <w:t>1.18</w:t>
      </w:r>
      <w:r>
        <w:rPr>
          <w:rFonts w:hint="eastAsia" w:ascii="宋体" w:hAnsi="宋体" w:eastAsia="宋体" w:cs="宋体"/>
          <w:sz w:val="32"/>
          <w:szCs w:val="32"/>
        </w:rPr>
        <w:t>万元，占</w:t>
      </w:r>
      <w:r>
        <w:rPr>
          <w:rFonts w:ascii="宋体" w:hAnsi="宋体" w:eastAsia="宋体" w:cs="宋体"/>
          <w:sz w:val="32"/>
          <w:szCs w:val="32"/>
        </w:rPr>
        <w:t>100%,</w:t>
      </w:r>
      <w:r>
        <w:rPr>
          <w:rFonts w:hint="eastAsia" w:ascii="宋体" w:hAnsi="宋体" w:eastAsia="宋体" w:cs="宋体"/>
          <w:sz w:val="32"/>
          <w:szCs w:val="32"/>
        </w:rPr>
        <w:t>因公出国（境）费支出决算为</w:t>
      </w:r>
      <w:r>
        <w:rPr>
          <w:rFonts w:ascii="宋体" w:hAnsi="宋体" w:eastAsia="宋体" w:cs="宋体"/>
          <w:sz w:val="32"/>
          <w:szCs w:val="32"/>
        </w:rPr>
        <w:t>0</w:t>
      </w:r>
      <w:r>
        <w:rPr>
          <w:rFonts w:hint="eastAsia" w:ascii="宋体" w:hAnsi="宋体" w:eastAsia="宋体" w:cs="宋体"/>
          <w:sz w:val="32"/>
          <w:szCs w:val="32"/>
        </w:rPr>
        <w:t>，公务用车购置费及运行维护费支出决算为</w:t>
      </w:r>
      <w:r>
        <w:rPr>
          <w:rFonts w:ascii="宋体" w:hAnsi="宋体" w:eastAsia="宋体" w:cs="宋体"/>
          <w:sz w:val="32"/>
          <w:szCs w:val="32"/>
        </w:rPr>
        <w:t>0.</w:t>
      </w:r>
    </w:p>
    <w:p>
      <w:pPr>
        <w:pStyle w:val="13"/>
        <w:rPr>
          <w:rFonts w:ascii="宋体" w:hAnsi="宋体" w:eastAsia="宋体" w:cs="Times New Roman"/>
          <w:sz w:val="32"/>
          <w:szCs w:val="32"/>
        </w:rPr>
      </w:pPr>
      <w:r>
        <w:rPr>
          <w:rFonts w:hint="eastAsia" w:ascii="宋体" w:hAnsi="宋体" w:eastAsia="宋体" w:cs="宋体"/>
          <w:sz w:val="32"/>
          <w:szCs w:val="32"/>
        </w:rPr>
        <w:t>其中：</w:t>
      </w:r>
    </w:p>
    <w:p>
      <w:pPr>
        <w:pStyle w:val="13"/>
        <w:numPr>
          <w:ilvl w:val="0"/>
          <w:numId w:val="3"/>
        </w:numPr>
        <w:ind w:firstLine="800" w:firstLineChars="250"/>
        <w:rPr>
          <w:rFonts w:ascii="宋体" w:hAnsi="宋体" w:eastAsia="宋体" w:cs="Times New Roman"/>
          <w:sz w:val="32"/>
          <w:szCs w:val="32"/>
        </w:rPr>
      </w:pPr>
      <w:r>
        <w:rPr>
          <w:rFonts w:hint="eastAsia" w:ascii="宋体" w:hAnsi="宋体" w:eastAsia="宋体" w:cs="宋体"/>
          <w:sz w:val="32"/>
          <w:szCs w:val="32"/>
        </w:rPr>
        <w:t>因公出国（境）费支出决算为</w:t>
      </w:r>
      <w:r>
        <w:rPr>
          <w:rFonts w:ascii="宋体" w:hAnsi="宋体" w:eastAsia="宋体" w:cs="宋体"/>
          <w:sz w:val="32"/>
          <w:szCs w:val="32"/>
        </w:rPr>
        <w:t>0</w:t>
      </w:r>
      <w:r>
        <w:rPr>
          <w:rFonts w:hint="eastAsia" w:ascii="宋体" w:hAnsi="宋体" w:eastAsia="宋体" w:cs="宋体"/>
          <w:sz w:val="32"/>
          <w:szCs w:val="32"/>
        </w:rPr>
        <w:t>万元，受疫情影响，</w:t>
      </w:r>
      <w:r>
        <w:rPr>
          <w:rFonts w:ascii="宋体" w:hAnsi="宋体" w:eastAsia="宋体" w:cs="宋体"/>
          <w:sz w:val="32"/>
          <w:szCs w:val="32"/>
        </w:rPr>
        <w:t>2021</w:t>
      </w:r>
      <w:r>
        <w:rPr>
          <w:rFonts w:hint="eastAsia" w:ascii="宋体" w:hAnsi="宋体" w:eastAsia="宋体" w:cs="宋体"/>
          <w:sz w:val="32"/>
          <w:szCs w:val="32"/>
        </w:rPr>
        <w:t>年度我单位未开展因公出国（境）活动。</w:t>
      </w:r>
    </w:p>
    <w:p>
      <w:pPr>
        <w:pStyle w:val="13"/>
        <w:numPr>
          <w:ilvl w:val="0"/>
          <w:numId w:val="3"/>
        </w:numPr>
        <w:ind w:firstLine="800" w:firstLineChars="250"/>
        <w:rPr>
          <w:rFonts w:ascii="宋体" w:hAnsi="宋体" w:eastAsia="宋体" w:cs="Times New Roman"/>
          <w:sz w:val="32"/>
          <w:szCs w:val="32"/>
        </w:rPr>
      </w:pPr>
      <w:r>
        <w:rPr>
          <w:rFonts w:hint="eastAsia" w:ascii="宋体" w:hAnsi="宋体" w:eastAsia="宋体" w:cs="宋体"/>
          <w:sz w:val="32"/>
          <w:szCs w:val="32"/>
        </w:rPr>
        <w:t>公务接待费支出决算为</w:t>
      </w:r>
      <w:r>
        <w:rPr>
          <w:rFonts w:ascii="宋体" w:hAnsi="宋体" w:eastAsia="宋体" w:cs="宋体"/>
          <w:sz w:val="32"/>
          <w:szCs w:val="32"/>
        </w:rPr>
        <w:t>1.18</w:t>
      </w:r>
      <w:r>
        <w:rPr>
          <w:rFonts w:hint="eastAsia" w:ascii="宋体" w:hAnsi="宋体" w:eastAsia="宋体" w:cs="宋体"/>
          <w:sz w:val="32"/>
          <w:szCs w:val="32"/>
        </w:rPr>
        <w:t>万元，全年共接待来访团组</w:t>
      </w:r>
      <w:r>
        <w:rPr>
          <w:rFonts w:ascii="宋体" w:hAnsi="宋体" w:eastAsia="宋体" w:cs="宋体"/>
          <w:sz w:val="32"/>
          <w:szCs w:val="32"/>
        </w:rPr>
        <w:t>8</w:t>
      </w:r>
      <w:r>
        <w:rPr>
          <w:rFonts w:hint="eastAsia" w:ascii="宋体" w:hAnsi="宋体" w:eastAsia="宋体" w:cs="宋体"/>
          <w:sz w:val="32"/>
          <w:szCs w:val="32"/>
        </w:rPr>
        <w:t>个、来宾</w:t>
      </w:r>
      <w:r>
        <w:rPr>
          <w:rFonts w:ascii="宋体" w:hAnsi="宋体" w:eastAsia="宋体" w:cs="宋体"/>
          <w:sz w:val="32"/>
          <w:szCs w:val="32"/>
        </w:rPr>
        <w:t>30</w:t>
      </w:r>
      <w:r>
        <w:rPr>
          <w:rFonts w:hint="eastAsia" w:ascii="宋体" w:hAnsi="宋体" w:eastAsia="宋体" w:cs="宋体"/>
          <w:sz w:val="32"/>
          <w:szCs w:val="32"/>
        </w:rPr>
        <w:t>人次，主要是接待来宾来访发生的接待支出。</w:t>
      </w:r>
    </w:p>
    <w:p>
      <w:pPr>
        <w:pStyle w:val="13"/>
        <w:numPr>
          <w:ilvl w:val="0"/>
          <w:numId w:val="3"/>
        </w:numPr>
        <w:ind w:firstLine="800" w:firstLineChars="250"/>
        <w:rPr>
          <w:rFonts w:ascii="宋体" w:hAnsi="宋体" w:eastAsia="宋体" w:cs="Times New Roman"/>
          <w:sz w:val="32"/>
          <w:szCs w:val="32"/>
        </w:rPr>
      </w:pPr>
      <w:r>
        <w:rPr>
          <w:rFonts w:hint="eastAsia" w:ascii="宋体" w:hAnsi="宋体" w:eastAsia="宋体" w:cs="宋体"/>
          <w:sz w:val="32"/>
          <w:szCs w:val="32"/>
        </w:rPr>
        <w:t>公务用车购置费及运行维护费支出决算为</w:t>
      </w:r>
      <w:r>
        <w:rPr>
          <w:rFonts w:ascii="宋体" w:hAnsi="宋体" w:eastAsia="宋体" w:cs="宋体"/>
          <w:sz w:val="32"/>
          <w:szCs w:val="32"/>
        </w:rPr>
        <w:t>0</w:t>
      </w:r>
      <w:r>
        <w:rPr>
          <w:rFonts w:hint="eastAsia" w:ascii="宋体" w:hAnsi="宋体" w:eastAsia="宋体" w:cs="宋体"/>
          <w:sz w:val="32"/>
          <w:szCs w:val="32"/>
        </w:rPr>
        <w:t>万元，其中：公务用车购置费</w:t>
      </w:r>
      <w:r>
        <w:rPr>
          <w:rFonts w:ascii="宋体" w:hAnsi="宋体" w:eastAsia="宋体" w:cs="宋体"/>
          <w:sz w:val="32"/>
          <w:szCs w:val="32"/>
        </w:rPr>
        <w:t>0</w:t>
      </w:r>
      <w:r>
        <w:rPr>
          <w:rFonts w:hint="eastAsia" w:ascii="宋体" w:hAnsi="宋体" w:eastAsia="宋体" w:cs="宋体"/>
          <w:sz w:val="32"/>
          <w:szCs w:val="32"/>
        </w:rPr>
        <w:t>万元，公务用车购置</w:t>
      </w:r>
      <w:r>
        <w:rPr>
          <w:rFonts w:ascii="宋体" w:hAnsi="宋体" w:eastAsia="宋体" w:cs="宋体"/>
          <w:sz w:val="32"/>
          <w:szCs w:val="32"/>
        </w:rPr>
        <w:t>0</w:t>
      </w:r>
      <w:r>
        <w:rPr>
          <w:rFonts w:hint="eastAsia" w:ascii="宋体" w:hAnsi="宋体" w:eastAsia="宋体" w:cs="宋体"/>
          <w:sz w:val="32"/>
          <w:szCs w:val="32"/>
        </w:rPr>
        <w:t>辆。公务用车运行维护费</w:t>
      </w:r>
      <w:r>
        <w:rPr>
          <w:rFonts w:ascii="宋体" w:hAnsi="宋体" w:eastAsia="宋体" w:cs="宋体"/>
          <w:sz w:val="32"/>
          <w:szCs w:val="32"/>
        </w:rPr>
        <w:t>0</w:t>
      </w:r>
      <w:r>
        <w:rPr>
          <w:rFonts w:hint="eastAsia" w:ascii="宋体" w:hAnsi="宋体" w:eastAsia="宋体" w:cs="宋体"/>
          <w:sz w:val="32"/>
          <w:szCs w:val="32"/>
        </w:rPr>
        <w:t>万元。截止</w:t>
      </w:r>
      <w:r>
        <w:rPr>
          <w:rFonts w:ascii="宋体" w:hAnsi="宋体" w:eastAsia="宋体" w:cs="宋体"/>
          <w:sz w:val="32"/>
          <w:szCs w:val="32"/>
        </w:rPr>
        <w:t>2021</w:t>
      </w:r>
      <w:r>
        <w:rPr>
          <w:rFonts w:hint="eastAsia" w:ascii="宋体" w:hAnsi="宋体" w:eastAsia="宋体" w:cs="宋体"/>
          <w:sz w:val="32"/>
          <w:szCs w:val="32"/>
        </w:rPr>
        <w:t>年</w:t>
      </w:r>
      <w:r>
        <w:rPr>
          <w:rFonts w:ascii="宋体" w:hAnsi="宋体" w:eastAsia="宋体" w:cs="宋体"/>
          <w:sz w:val="32"/>
          <w:szCs w:val="32"/>
        </w:rPr>
        <w:t>12</w:t>
      </w:r>
      <w:r>
        <w:rPr>
          <w:rFonts w:hint="eastAsia" w:ascii="宋体" w:hAnsi="宋体" w:eastAsia="宋体" w:cs="宋体"/>
          <w:sz w:val="32"/>
          <w:szCs w:val="32"/>
        </w:rPr>
        <w:t>月</w:t>
      </w:r>
      <w:r>
        <w:rPr>
          <w:rFonts w:ascii="宋体" w:hAnsi="宋体" w:eastAsia="宋体" w:cs="宋体"/>
          <w:sz w:val="32"/>
          <w:szCs w:val="32"/>
        </w:rPr>
        <w:t>31</w:t>
      </w:r>
      <w:r>
        <w:rPr>
          <w:rFonts w:hint="eastAsia" w:ascii="宋体" w:hAnsi="宋体" w:eastAsia="宋体" w:cs="宋体"/>
          <w:sz w:val="32"/>
          <w:szCs w:val="32"/>
        </w:rPr>
        <w:t>日，我单位开支财政拨款的公务用车保有量为</w:t>
      </w:r>
      <w:r>
        <w:rPr>
          <w:rFonts w:ascii="宋体" w:hAnsi="宋体" w:eastAsia="宋体" w:cs="宋体"/>
          <w:sz w:val="32"/>
          <w:szCs w:val="32"/>
        </w:rPr>
        <w:t>0</w:t>
      </w:r>
      <w:r>
        <w:rPr>
          <w:rFonts w:hint="eastAsia" w:ascii="宋体" w:hAnsi="宋体" w:eastAsia="宋体" w:cs="宋体"/>
          <w:sz w:val="32"/>
          <w:szCs w:val="32"/>
        </w:rPr>
        <w:t>辆。</w:t>
      </w:r>
    </w:p>
    <w:p>
      <w:pPr>
        <w:pStyle w:val="13"/>
        <w:rPr>
          <w:rFonts w:hAnsi="黑体" w:cs="Times New Roman"/>
          <w:b/>
          <w:bCs/>
          <w:sz w:val="32"/>
          <w:szCs w:val="32"/>
        </w:rPr>
      </w:pPr>
      <w:r>
        <w:rPr>
          <w:rFonts w:hint="eastAsia" w:hAnsi="黑体"/>
          <w:b/>
          <w:bCs/>
          <w:sz w:val="32"/>
          <w:szCs w:val="32"/>
        </w:rPr>
        <w:t>八、政府性基金预算收入支出决算情况</w:t>
      </w:r>
    </w:p>
    <w:p>
      <w:pPr>
        <w:pStyle w:val="13"/>
        <w:rPr>
          <w:rFonts w:ascii="宋体" w:hAnsi="宋体" w:eastAsia="宋体" w:cs="Times New Roman"/>
          <w:i/>
          <w:iCs/>
          <w:color w:val="FF0000"/>
          <w:sz w:val="32"/>
          <w:szCs w:val="32"/>
        </w:rPr>
      </w:pPr>
      <w:r>
        <w:rPr>
          <w:rFonts w:ascii="宋体" w:hAnsi="宋体" w:eastAsia="宋体" w:cs="宋体"/>
          <w:sz w:val="32"/>
          <w:szCs w:val="32"/>
        </w:rPr>
        <w:t xml:space="preserve">     2021</w:t>
      </w:r>
      <w:r>
        <w:rPr>
          <w:rFonts w:hint="eastAsia" w:ascii="宋体" w:hAnsi="宋体" w:eastAsia="宋体" w:cs="宋体"/>
          <w:sz w:val="32"/>
          <w:szCs w:val="32"/>
        </w:rPr>
        <w:t>年度政府性基金预算财政拨款收入</w:t>
      </w:r>
      <w:r>
        <w:rPr>
          <w:rFonts w:ascii="宋体" w:hAnsi="宋体" w:eastAsia="宋体" w:cs="宋体"/>
          <w:sz w:val="32"/>
          <w:szCs w:val="32"/>
        </w:rPr>
        <w:t>0</w:t>
      </w:r>
      <w:r>
        <w:rPr>
          <w:rFonts w:hint="eastAsia" w:ascii="宋体" w:hAnsi="宋体" w:eastAsia="宋体" w:cs="宋体"/>
          <w:sz w:val="32"/>
          <w:szCs w:val="32"/>
        </w:rPr>
        <w:t>万元；年初结转和结余</w:t>
      </w:r>
      <w:r>
        <w:rPr>
          <w:rFonts w:ascii="宋体" w:hAnsi="宋体" w:eastAsia="宋体" w:cs="宋体"/>
          <w:sz w:val="32"/>
          <w:szCs w:val="32"/>
        </w:rPr>
        <w:t>0</w:t>
      </w:r>
      <w:r>
        <w:rPr>
          <w:rFonts w:hint="eastAsia" w:ascii="宋体" w:hAnsi="宋体" w:eastAsia="宋体" w:cs="宋体"/>
          <w:sz w:val="32"/>
          <w:szCs w:val="32"/>
        </w:rPr>
        <w:t>万元；支出</w:t>
      </w:r>
      <w:r>
        <w:rPr>
          <w:rFonts w:ascii="宋体" w:hAnsi="宋体" w:eastAsia="宋体" w:cs="宋体"/>
          <w:sz w:val="32"/>
          <w:szCs w:val="32"/>
        </w:rPr>
        <w:t>0</w:t>
      </w:r>
      <w:r>
        <w:rPr>
          <w:rFonts w:hint="eastAsia" w:ascii="宋体" w:hAnsi="宋体" w:eastAsia="宋体" w:cs="宋体"/>
          <w:sz w:val="32"/>
          <w:szCs w:val="32"/>
        </w:rPr>
        <w:t>万元，其中基本支出</w:t>
      </w:r>
      <w:r>
        <w:rPr>
          <w:rFonts w:ascii="宋体" w:hAnsi="宋体" w:eastAsia="宋体" w:cs="宋体"/>
          <w:sz w:val="32"/>
          <w:szCs w:val="32"/>
        </w:rPr>
        <w:t>0</w:t>
      </w:r>
      <w:r>
        <w:rPr>
          <w:rFonts w:hint="eastAsia" w:ascii="宋体" w:hAnsi="宋体" w:eastAsia="宋体" w:cs="宋体"/>
          <w:sz w:val="32"/>
          <w:szCs w:val="32"/>
        </w:rPr>
        <w:t>万元，项目支出</w:t>
      </w:r>
      <w:r>
        <w:rPr>
          <w:rFonts w:ascii="宋体" w:hAnsi="宋体" w:eastAsia="宋体" w:cs="宋体"/>
          <w:sz w:val="32"/>
          <w:szCs w:val="32"/>
        </w:rPr>
        <w:t>0</w:t>
      </w:r>
      <w:r>
        <w:rPr>
          <w:rFonts w:hint="eastAsia" w:ascii="宋体" w:hAnsi="宋体" w:eastAsia="宋体" w:cs="宋体"/>
          <w:sz w:val="32"/>
          <w:szCs w:val="32"/>
        </w:rPr>
        <w:t>万元；年末结转和结余</w:t>
      </w:r>
      <w:r>
        <w:rPr>
          <w:rFonts w:ascii="宋体" w:hAnsi="宋体" w:eastAsia="宋体" w:cs="宋体"/>
          <w:sz w:val="32"/>
          <w:szCs w:val="32"/>
        </w:rPr>
        <w:t>0</w:t>
      </w:r>
      <w:r>
        <w:rPr>
          <w:rFonts w:hint="eastAsia" w:ascii="宋体" w:hAnsi="宋体" w:eastAsia="宋体" w:cs="宋体"/>
          <w:sz w:val="32"/>
          <w:szCs w:val="32"/>
        </w:rPr>
        <w:t>万元。具体情况如下：</w:t>
      </w:r>
    </w:p>
    <w:p>
      <w:pPr>
        <w:pStyle w:val="13"/>
        <w:rPr>
          <w:rFonts w:hAnsi="黑体" w:cs="Times New Roman"/>
          <w:b/>
          <w:bCs/>
          <w:sz w:val="32"/>
          <w:szCs w:val="32"/>
        </w:rPr>
      </w:pPr>
      <w:r>
        <w:rPr>
          <w:rFonts w:hint="eastAsia" w:hAnsi="黑体"/>
          <w:b/>
          <w:bCs/>
          <w:sz w:val="32"/>
          <w:szCs w:val="32"/>
        </w:rPr>
        <w:t>九、机关运行经费支出说明</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本部门</w:t>
      </w:r>
      <w:r>
        <w:rPr>
          <w:rFonts w:ascii="宋体" w:hAnsi="宋体" w:eastAsia="宋体" w:cs="宋体"/>
          <w:sz w:val="32"/>
          <w:szCs w:val="32"/>
        </w:rPr>
        <w:t>2021</w:t>
      </w:r>
      <w:r>
        <w:rPr>
          <w:rFonts w:hint="eastAsia" w:ascii="宋体" w:hAnsi="宋体" w:eastAsia="宋体" w:cs="宋体"/>
          <w:sz w:val="32"/>
          <w:szCs w:val="32"/>
        </w:rPr>
        <w:t>年度机关运行经费支出</w:t>
      </w:r>
      <w:r>
        <w:rPr>
          <w:rFonts w:ascii="宋体" w:hAnsi="宋体" w:eastAsia="宋体" w:cs="宋体"/>
          <w:sz w:val="32"/>
          <w:szCs w:val="32"/>
        </w:rPr>
        <w:t>18</w:t>
      </w:r>
      <w:r>
        <w:rPr>
          <w:rFonts w:hint="eastAsia" w:ascii="宋体" w:hAnsi="宋体" w:eastAsia="宋体" w:cs="宋体"/>
          <w:sz w:val="32"/>
          <w:szCs w:val="32"/>
        </w:rPr>
        <w:t>万元，比年初预算数</w:t>
      </w:r>
      <w:r>
        <w:rPr>
          <w:rFonts w:ascii="宋体" w:hAnsi="宋体" w:eastAsia="宋体" w:cs="宋体"/>
          <w:sz w:val="32"/>
          <w:szCs w:val="32"/>
        </w:rPr>
        <w:t>15.79</w:t>
      </w:r>
      <w:r>
        <w:rPr>
          <w:rFonts w:hint="eastAsia" w:ascii="宋体" w:hAnsi="宋体" w:eastAsia="宋体" w:cs="宋体"/>
          <w:sz w:val="32"/>
          <w:szCs w:val="32"/>
        </w:rPr>
        <w:t>增加</w:t>
      </w:r>
      <w:r>
        <w:rPr>
          <w:rFonts w:ascii="宋体" w:hAnsi="宋体" w:eastAsia="宋体" w:cs="宋体"/>
          <w:sz w:val="32"/>
          <w:szCs w:val="32"/>
        </w:rPr>
        <w:t>2.21</w:t>
      </w:r>
      <w:r>
        <w:rPr>
          <w:rFonts w:hint="eastAsia" w:ascii="宋体" w:hAnsi="宋体" w:eastAsia="宋体" w:cs="宋体"/>
          <w:sz w:val="32"/>
          <w:szCs w:val="32"/>
        </w:rPr>
        <w:t>万元，增长</w:t>
      </w:r>
      <w:r>
        <w:rPr>
          <w:rFonts w:ascii="宋体" w:hAnsi="宋体" w:eastAsia="宋体" w:cs="宋体"/>
          <w:sz w:val="32"/>
          <w:szCs w:val="32"/>
        </w:rPr>
        <w:t>12.28%</w:t>
      </w:r>
      <w:r>
        <w:rPr>
          <w:rFonts w:hint="eastAsia" w:ascii="宋体" w:hAnsi="宋体" w:eastAsia="宋体" w:cs="宋体"/>
          <w:sz w:val="32"/>
          <w:szCs w:val="32"/>
        </w:rPr>
        <w:t>。主要原因是：费用增加</w:t>
      </w:r>
    </w:p>
    <w:p>
      <w:pPr>
        <w:pStyle w:val="13"/>
        <w:rPr>
          <w:rFonts w:hAnsi="黑体" w:cs="Times New Roman"/>
          <w:b/>
          <w:bCs/>
          <w:sz w:val="32"/>
          <w:szCs w:val="32"/>
        </w:rPr>
      </w:pPr>
      <w:r>
        <w:rPr>
          <w:rFonts w:hint="eastAsia" w:hAnsi="黑体"/>
          <w:b/>
          <w:bCs/>
          <w:sz w:val="32"/>
          <w:szCs w:val="32"/>
        </w:rPr>
        <w:t>十、一般性支出情况说明</w:t>
      </w:r>
    </w:p>
    <w:p>
      <w:pPr>
        <w:pStyle w:val="13"/>
        <w:ind w:firstLine="640" w:firstLineChars="200"/>
        <w:rPr>
          <w:rFonts w:ascii="宋体" w:hAnsi="宋体" w:eastAsia="宋体" w:cs="Times New Roman"/>
          <w:sz w:val="32"/>
          <w:szCs w:val="32"/>
        </w:rPr>
      </w:pPr>
      <w:r>
        <w:rPr>
          <w:rFonts w:ascii="宋体" w:hAnsi="宋体" w:eastAsia="宋体" w:cs="宋体"/>
          <w:sz w:val="32"/>
          <w:szCs w:val="32"/>
        </w:rPr>
        <w:t>2021</w:t>
      </w:r>
      <w:r>
        <w:rPr>
          <w:rFonts w:hint="eastAsia" w:ascii="宋体" w:hAnsi="宋体" w:eastAsia="宋体" w:cs="宋体"/>
          <w:sz w:val="32"/>
          <w:szCs w:val="32"/>
        </w:rPr>
        <w:t>年本部门开支会议费</w:t>
      </w:r>
      <w:r>
        <w:rPr>
          <w:rFonts w:ascii="宋体" w:hAnsi="宋体" w:eastAsia="宋体" w:cs="宋体"/>
          <w:sz w:val="32"/>
          <w:szCs w:val="32"/>
        </w:rPr>
        <w:t>0</w:t>
      </w:r>
      <w:r>
        <w:rPr>
          <w:rFonts w:hint="eastAsia" w:ascii="宋体" w:hAnsi="宋体" w:eastAsia="宋体" w:cs="宋体"/>
          <w:sz w:val="32"/>
          <w:szCs w:val="32"/>
        </w:rPr>
        <w:t>万元，用于召开</w:t>
      </w:r>
      <w:r>
        <w:rPr>
          <w:rFonts w:ascii="宋体" w:hAnsi="宋体" w:eastAsia="宋体" w:cs="宋体"/>
          <w:sz w:val="32"/>
          <w:szCs w:val="32"/>
        </w:rPr>
        <w:t>0</w:t>
      </w:r>
      <w:r>
        <w:rPr>
          <w:rFonts w:hint="eastAsia" w:ascii="宋体" w:hAnsi="宋体" w:eastAsia="宋体" w:cs="宋体"/>
          <w:sz w:val="32"/>
          <w:szCs w:val="32"/>
        </w:rPr>
        <w:t>会议，人数</w:t>
      </w:r>
      <w:r>
        <w:rPr>
          <w:rFonts w:ascii="宋体" w:hAnsi="宋体" w:eastAsia="宋体" w:cs="宋体"/>
          <w:sz w:val="32"/>
          <w:szCs w:val="32"/>
        </w:rPr>
        <w:t>0</w:t>
      </w:r>
      <w:r>
        <w:rPr>
          <w:rFonts w:hint="eastAsia" w:ascii="宋体" w:hAnsi="宋体" w:eastAsia="宋体" w:cs="宋体"/>
          <w:sz w:val="32"/>
          <w:szCs w:val="32"/>
        </w:rPr>
        <w:t>人，内容；开支培训费</w:t>
      </w:r>
      <w:r>
        <w:rPr>
          <w:rFonts w:ascii="宋体" w:hAnsi="宋体" w:eastAsia="宋体" w:cs="宋体"/>
          <w:sz w:val="32"/>
          <w:szCs w:val="32"/>
        </w:rPr>
        <w:t>0.13</w:t>
      </w:r>
      <w:r>
        <w:rPr>
          <w:rFonts w:hint="eastAsia" w:ascii="宋体" w:hAnsi="宋体" w:eastAsia="宋体" w:cs="宋体"/>
          <w:sz w:val="32"/>
          <w:szCs w:val="32"/>
        </w:rPr>
        <w:t>万元，用于开展线上培训，人数</w:t>
      </w:r>
      <w:r>
        <w:rPr>
          <w:rFonts w:ascii="宋体" w:hAnsi="宋体" w:eastAsia="宋体" w:cs="宋体"/>
          <w:sz w:val="32"/>
          <w:szCs w:val="32"/>
        </w:rPr>
        <w:t>4</w:t>
      </w:r>
      <w:r>
        <w:rPr>
          <w:rFonts w:hint="eastAsia" w:ascii="宋体" w:hAnsi="宋体" w:eastAsia="宋体" w:cs="宋体"/>
          <w:sz w:val="32"/>
          <w:szCs w:val="32"/>
        </w:rPr>
        <w:t>人，内容为线上培训；举办</w:t>
      </w:r>
      <w:r>
        <w:rPr>
          <w:rFonts w:ascii="宋体" w:hAnsi="宋体" w:eastAsia="宋体" w:cs="宋体"/>
          <w:sz w:val="32"/>
          <w:szCs w:val="32"/>
        </w:rPr>
        <w:t>0</w:t>
      </w:r>
      <w:r>
        <w:rPr>
          <w:rFonts w:hint="eastAsia" w:ascii="宋体" w:hAnsi="宋体" w:eastAsia="宋体" w:cs="宋体"/>
          <w:sz w:val="32"/>
          <w:szCs w:val="32"/>
        </w:rPr>
        <w:t>节庆、晚会、论坛、赛事活动，开支</w:t>
      </w:r>
      <w:r>
        <w:rPr>
          <w:rFonts w:ascii="宋体" w:hAnsi="宋体" w:eastAsia="宋体" w:cs="宋体"/>
          <w:sz w:val="32"/>
          <w:szCs w:val="32"/>
        </w:rPr>
        <w:t>0</w:t>
      </w:r>
      <w:r>
        <w:rPr>
          <w:rFonts w:hint="eastAsia" w:ascii="宋体" w:hAnsi="宋体" w:eastAsia="宋体" w:cs="宋体"/>
          <w:sz w:val="32"/>
          <w:szCs w:val="32"/>
        </w:rPr>
        <w:t>万元，主要是。（注：三类会议、培训活动，节庆、晚会、论坛、赛事等活动，请分项列明活动计划及经费预算情况）</w:t>
      </w:r>
    </w:p>
    <w:p>
      <w:pPr>
        <w:pStyle w:val="13"/>
        <w:rPr>
          <w:rFonts w:hAnsi="黑体" w:cs="Times New Roman"/>
          <w:b/>
          <w:bCs/>
          <w:sz w:val="32"/>
          <w:szCs w:val="32"/>
        </w:rPr>
      </w:pPr>
      <w:r>
        <w:rPr>
          <w:rFonts w:hint="eastAsia" w:hAnsi="黑体"/>
          <w:b/>
          <w:bCs/>
          <w:sz w:val="32"/>
          <w:szCs w:val="32"/>
        </w:rPr>
        <w:t>十一、政府采购支出说明</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本部门</w:t>
      </w:r>
      <w:r>
        <w:rPr>
          <w:rFonts w:ascii="宋体" w:hAnsi="宋体" w:eastAsia="宋体" w:cs="宋体"/>
          <w:sz w:val="32"/>
          <w:szCs w:val="32"/>
        </w:rPr>
        <w:t>2021</w:t>
      </w:r>
      <w:r>
        <w:rPr>
          <w:rFonts w:hint="eastAsia" w:ascii="宋体" w:hAnsi="宋体" w:eastAsia="宋体" w:cs="宋体"/>
          <w:sz w:val="32"/>
          <w:szCs w:val="32"/>
        </w:rPr>
        <w:t>年度政府采购支出总额</w:t>
      </w:r>
      <w:r>
        <w:rPr>
          <w:rFonts w:ascii="宋体" w:hAnsi="宋体" w:eastAsia="宋体" w:cs="宋体"/>
          <w:sz w:val="32"/>
          <w:szCs w:val="32"/>
        </w:rPr>
        <w:t>0.3</w:t>
      </w:r>
      <w:r>
        <w:rPr>
          <w:rFonts w:hint="eastAsia" w:ascii="宋体" w:hAnsi="宋体" w:eastAsia="宋体" w:cs="宋体"/>
          <w:sz w:val="32"/>
          <w:szCs w:val="32"/>
        </w:rPr>
        <w:t>万元，其中：政府采购货物支出</w:t>
      </w:r>
      <w:r>
        <w:rPr>
          <w:rFonts w:ascii="宋体" w:hAnsi="宋体" w:eastAsia="宋体" w:cs="宋体"/>
          <w:sz w:val="32"/>
          <w:szCs w:val="32"/>
        </w:rPr>
        <w:t>0.3</w:t>
      </w:r>
      <w:r>
        <w:rPr>
          <w:rFonts w:hint="eastAsia" w:ascii="宋体" w:hAnsi="宋体" w:eastAsia="宋体" w:cs="宋体"/>
          <w:sz w:val="32"/>
          <w:szCs w:val="32"/>
        </w:rPr>
        <w:t>万元、政府采购工程支出</w:t>
      </w:r>
      <w:r>
        <w:rPr>
          <w:rFonts w:ascii="宋体" w:hAnsi="宋体" w:eastAsia="宋体" w:cs="宋体"/>
          <w:sz w:val="32"/>
          <w:szCs w:val="32"/>
        </w:rPr>
        <w:t>0</w:t>
      </w:r>
      <w:r>
        <w:rPr>
          <w:rFonts w:hint="eastAsia" w:ascii="宋体" w:hAnsi="宋体" w:eastAsia="宋体" w:cs="宋体"/>
          <w:sz w:val="32"/>
          <w:szCs w:val="32"/>
        </w:rPr>
        <w:t>万元、政府采购服务支出</w:t>
      </w:r>
      <w:r>
        <w:rPr>
          <w:rFonts w:ascii="宋体" w:hAnsi="宋体" w:eastAsia="宋体" w:cs="宋体"/>
          <w:sz w:val="32"/>
          <w:szCs w:val="32"/>
        </w:rPr>
        <w:t>0</w:t>
      </w:r>
      <w:r>
        <w:rPr>
          <w:rFonts w:hint="eastAsia" w:ascii="宋体" w:hAnsi="宋体" w:eastAsia="宋体" w:cs="宋体"/>
          <w:sz w:val="32"/>
          <w:szCs w:val="32"/>
        </w:rPr>
        <w:t>万元。授予中小企业合同金额</w:t>
      </w:r>
      <w:r>
        <w:rPr>
          <w:rFonts w:ascii="宋体" w:hAnsi="宋体" w:eastAsia="宋体" w:cs="宋体"/>
          <w:sz w:val="32"/>
          <w:szCs w:val="32"/>
        </w:rPr>
        <w:t>0</w:t>
      </w:r>
      <w:r>
        <w:rPr>
          <w:rFonts w:hint="eastAsia" w:ascii="宋体" w:hAnsi="宋体" w:eastAsia="宋体" w:cs="宋体"/>
          <w:sz w:val="32"/>
          <w:szCs w:val="32"/>
        </w:rPr>
        <w:t>万元。</w:t>
      </w:r>
    </w:p>
    <w:p>
      <w:pPr>
        <w:pStyle w:val="13"/>
        <w:rPr>
          <w:rFonts w:ascii="宋体" w:hAnsi="宋体" w:eastAsia="宋体" w:cs="Times New Roman"/>
          <w:sz w:val="32"/>
          <w:szCs w:val="32"/>
        </w:rPr>
      </w:pPr>
    </w:p>
    <w:p>
      <w:pPr>
        <w:pStyle w:val="13"/>
        <w:rPr>
          <w:rFonts w:hAnsi="黑体" w:cs="Times New Roman"/>
          <w:b/>
          <w:bCs/>
          <w:sz w:val="32"/>
          <w:szCs w:val="32"/>
        </w:rPr>
      </w:pPr>
      <w:r>
        <w:rPr>
          <w:rFonts w:hint="eastAsia" w:hAnsi="黑体"/>
          <w:b/>
          <w:bCs/>
          <w:sz w:val="32"/>
          <w:szCs w:val="32"/>
        </w:rPr>
        <w:t>十二、国有资产占用情况说明</w:t>
      </w:r>
    </w:p>
    <w:p>
      <w:pPr>
        <w:pStyle w:val="13"/>
        <w:ind w:firstLine="640" w:firstLineChars="200"/>
        <w:rPr>
          <w:rFonts w:ascii="宋体" w:hAnsi="宋体" w:eastAsia="宋体" w:cs="Times New Roman"/>
          <w:sz w:val="32"/>
          <w:szCs w:val="32"/>
        </w:rPr>
      </w:pPr>
      <w:r>
        <w:rPr>
          <w:rFonts w:hint="eastAsia" w:ascii="宋体" w:hAnsi="宋体" w:eastAsia="宋体" w:cs="宋体"/>
          <w:sz w:val="32"/>
          <w:szCs w:val="32"/>
        </w:rPr>
        <w:t>截至</w:t>
      </w:r>
      <w:r>
        <w:rPr>
          <w:rFonts w:ascii="宋体" w:hAnsi="宋体" w:eastAsia="宋体" w:cs="宋体"/>
          <w:sz w:val="32"/>
          <w:szCs w:val="32"/>
        </w:rPr>
        <w:t>2021</w:t>
      </w:r>
      <w:r>
        <w:rPr>
          <w:rFonts w:hint="eastAsia" w:ascii="宋体" w:hAnsi="宋体" w:eastAsia="宋体" w:cs="宋体"/>
          <w:sz w:val="32"/>
          <w:szCs w:val="32"/>
        </w:rPr>
        <w:t>年</w:t>
      </w:r>
      <w:r>
        <w:rPr>
          <w:rFonts w:ascii="宋体" w:hAnsi="宋体" w:eastAsia="宋体" w:cs="宋体"/>
          <w:sz w:val="32"/>
          <w:szCs w:val="32"/>
        </w:rPr>
        <w:t>12</w:t>
      </w:r>
      <w:r>
        <w:rPr>
          <w:rFonts w:hint="eastAsia" w:ascii="宋体" w:hAnsi="宋体" w:eastAsia="宋体" w:cs="宋体"/>
          <w:sz w:val="32"/>
          <w:szCs w:val="32"/>
        </w:rPr>
        <w:t>月</w:t>
      </w:r>
      <w:r>
        <w:rPr>
          <w:rFonts w:ascii="宋体" w:hAnsi="宋体" w:eastAsia="宋体" w:cs="宋体"/>
          <w:sz w:val="32"/>
          <w:szCs w:val="32"/>
        </w:rPr>
        <w:t>31</w:t>
      </w:r>
      <w:r>
        <w:rPr>
          <w:rFonts w:hint="eastAsia" w:ascii="宋体" w:hAnsi="宋体" w:eastAsia="宋体" w:cs="宋体"/>
          <w:sz w:val="32"/>
          <w:szCs w:val="32"/>
        </w:rPr>
        <w:t>日，单位共有车辆</w:t>
      </w:r>
      <w:r>
        <w:rPr>
          <w:rFonts w:ascii="宋体" w:hAnsi="宋体" w:eastAsia="宋体" w:cs="宋体"/>
          <w:sz w:val="32"/>
          <w:szCs w:val="32"/>
        </w:rPr>
        <w:t>0</w:t>
      </w:r>
      <w:r>
        <w:rPr>
          <w:rFonts w:hint="eastAsia" w:ascii="宋体" w:hAnsi="宋体" w:eastAsia="宋体" w:cs="宋体"/>
          <w:sz w:val="32"/>
          <w:szCs w:val="32"/>
        </w:rPr>
        <w:t>辆，均为一般公务用车。单位价值</w:t>
      </w:r>
      <w:r>
        <w:rPr>
          <w:rFonts w:ascii="宋体" w:hAnsi="宋体" w:eastAsia="宋体" w:cs="宋体"/>
          <w:sz w:val="32"/>
          <w:szCs w:val="32"/>
        </w:rPr>
        <w:t>50</w:t>
      </w:r>
      <w:r>
        <w:rPr>
          <w:rFonts w:hint="eastAsia" w:ascii="宋体" w:hAnsi="宋体" w:eastAsia="宋体" w:cs="宋体"/>
          <w:sz w:val="32"/>
          <w:szCs w:val="32"/>
        </w:rPr>
        <w:t>万元以上通用设备</w:t>
      </w:r>
      <w:r>
        <w:rPr>
          <w:rFonts w:ascii="宋体" w:hAnsi="宋体" w:eastAsia="宋体" w:cs="宋体"/>
          <w:sz w:val="32"/>
          <w:szCs w:val="32"/>
        </w:rPr>
        <w:t>0</w:t>
      </w:r>
      <w:r>
        <w:rPr>
          <w:rFonts w:hint="eastAsia" w:ascii="宋体" w:hAnsi="宋体" w:eastAsia="宋体" w:cs="宋体"/>
          <w:sz w:val="32"/>
          <w:szCs w:val="32"/>
        </w:rPr>
        <w:t>台（套）；单位价值</w:t>
      </w:r>
      <w:r>
        <w:rPr>
          <w:rFonts w:ascii="宋体" w:hAnsi="宋体" w:eastAsia="宋体" w:cs="宋体"/>
          <w:sz w:val="32"/>
          <w:szCs w:val="32"/>
        </w:rPr>
        <w:t>100</w:t>
      </w:r>
      <w:r>
        <w:rPr>
          <w:rFonts w:hint="eastAsia" w:ascii="宋体" w:hAnsi="宋体" w:eastAsia="宋体" w:cs="宋体"/>
          <w:sz w:val="32"/>
          <w:szCs w:val="32"/>
        </w:rPr>
        <w:t>万元以上专用设备</w:t>
      </w:r>
      <w:r>
        <w:rPr>
          <w:rFonts w:ascii="宋体" w:hAnsi="宋体" w:eastAsia="宋体" w:cs="宋体"/>
          <w:sz w:val="32"/>
          <w:szCs w:val="32"/>
        </w:rPr>
        <w:t>0</w:t>
      </w:r>
      <w:r>
        <w:rPr>
          <w:rFonts w:hint="eastAsia" w:ascii="宋体" w:hAnsi="宋体" w:eastAsia="宋体" w:cs="宋体"/>
          <w:sz w:val="32"/>
          <w:szCs w:val="32"/>
        </w:rPr>
        <w:t>台（套）。</w:t>
      </w:r>
    </w:p>
    <w:p>
      <w:pPr>
        <w:pStyle w:val="13"/>
        <w:rPr>
          <w:rFonts w:hAnsi="黑体" w:cs="Times New Roman"/>
          <w:b/>
          <w:bCs/>
          <w:sz w:val="32"/>
          <w:szCs w:val="32"/>
        </w:rPr>
      </w:pPr>
      <w:r>
        <w:rPr>
          <w:rFonts w:hint="eastAsia" w:hAnsi="黑体"/>
          <w:b/>
          <w:bCs/>
          <w:sz w:val="32"/>
          <w:szCs w:val="32"/>
        </w:rPr>
        <w:t>十三、</w:t>
      </w:r>
      <w:r>
        <w:rPr>
          <w:rFonts w:hAnsi="黑体"/>
          <w:b/>
          <w:bCs/>
          <w:sz w:val="32"/>
          <w:szCs w:val="32"/>
        </w:rPr>
        <w:t>2021</w:t>
      </w:r>
      <w:r>
        <w:rPr>
          <w:rFonts w:hint="eastAsia" w:hAnsi="黑体"/>
          <w:b/>
          <w:bCs/>
          <w:sz w:val="32"/>
          <w:szCs w:val="32"/>
        </w:rPr>
        <w:t>年度预算绩效情况说明</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b/>
          <w:bCs/>
          <w:color w:val="000000"/>
          <w:kern w:val="0"/>
          <w:sz w:val="32"/>
          <w:szCs w:val="32"/>
        </w:rPr>
        <w:t>（</w:t>
      </w:r>
      <w:r>
        <w:rPr>
          <w:rFonts w:ascii="宋体" w:hAnsi="宋体" w:cs="宋体"/>
          <w:b/>
          <w:bCs/>
          <w:color w:val="000000"/>
          <w:kern w:val="0"/>
          <w:sz w:val="32"/>
          <w:szCs w:val="32"/>
        </w:rPr>
        <w:t>1</w:t>
      </w:r>
      <w:r>
        <w:rPr>
          <w:rFonts w:hint="eastAsia" w:ascii="宋体" w:hAnsi="宋体" w:cs="宋体"/>
          <w:b/>
          <w:bCs/>
          <w:color w:val="000000"/>
          <w:kern w:val="0"/>
          <w:sz w:val="32"/>
          <w:szCs w:val="32"/>
        </w:rPr>
        <w:t>）绩效管理评价工作开展情况</w:t>
      </w:r>
      <w:r>
        <w:rPr>
          <w:rFonts w:hint="eastAsia" w:ascii="宋体" w:hAnsi="宋体" w:cs="宋体"/>
          <w:color w:val="000000"/>
          <w:kern w:val="0"/>
          <w:sz w:val="32"/>
          <w:szCs w:val="32"/>
        </w:rPr>
        <w:t>。</w:t>
      </w:r>
    </w:p>
    <w:p>
      <w:pPr>
        <w:autoSpaceDE w:val="0"/>
        <w:autoSpaceDN w:val="0"/>
        <w:adjustRightInd w:val="0"/>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根据预算绩效管理要求，</w:t>
      </w:r>
      <w:r>
        <w:rPr>
          <w:rFonts w:ascii="宋体" w:hAnsi="宋体" w:cs="宋体"/>
          <w:color w:val="000000"/>
          <w:kern w:val="0"/>
          <w:sz w:val="32"/>
          <w:szCs w:val="32"/>
        </w:rPr>
        <w:t>2021</w:t>
      </w:r>
      <w:r>
        <w:rPr>
          <w:rFonts w:hint="eastAsia" w:ascii="宋体" w:hAnsi="宋体" w:cs="宋体"/>
          <w:color w:val="000000"/>
          <w:kern w:val="0"/>
          <w:sz w:val="32"/>
          <w:szCs w:val="32"/>
        </w:rPr>
        <w:t>年我单位推行部门整体和</w:t>
      </w:r>
      <w:r>
        <w:rPr>
          <w:rFonts w:ascii="宋体" w:hAnsi="宋体" w:cs="宋体"/>
          <w:color w:val="000000"/>
          <w:kern w:val="0"/>
          <w:sz w:val="32"/>
          <w:szCs w:val="32"/>
        </w:rPr>
        <w:t>20</w:t>
      </w:r>
      <w:r>
        <w:rPr>
          <w:rFonts w:hint="eastAsia" w:ascii="宋体" w:hAnsi="宋体" w:cs="宋体"/>
          <w:color w:val="000000"/>
          <w:kern w:val="0"/>
          <w:sz w:val="32"/>
          <w:szCs w:val="32"/>
        </w:rPr>
        <w:t>万元以下项目绩效目标全覆盖，涉及一般公共预算拨款</w:t>
      </w:r>
      <w:r>
        <w:rPr>
          <w:rFonts w:ascii="宋体" w:hAnsi="宋体" w:cs="宋体"/>
          <w:color w:val="000000"/>
          <w:kern w:val="0"/>
          <w:sz w:val="32"/>
          <w:szCs w:val="32"/>
        </w:rPr>
        <w:t>111.48</w:t>
      </w:r>
      <w:r>
        <w:rPr>
          <w:rFonts w:hint="eastAsia" w:ascii="宋体" w:hAnsi="宋体" w:cs="宋体"/>
          <w:color w:val="000000"/>
          <w:kern w:val="0"/>
          <w:sz w:val="32"/>
          <w:szCs w:val="32"/>
        </w:rPr>
        <w:t>万元，其中</w:t>
      </w:r>
      <w:r>
        <w:rPr>
          <w:rFonts w:ascii="宋体" w:hAnsi="宋体" w:cs="宋体"/>
          <w:color w:val="000000"/>
          <w:kern w:val="0"/>
          <w:sz w:val="32"/>
          <w:szCs w:val="32"/>
        </w:rPr>
        <w:t>20</w:t>
      </w:r>
      <w:r>
        <w:rPr>
          <w:rFonts w:hint="eastAsia" w:ascii="宋体" w:hAnsi="宋体" w:cs="宋体"/>
          <w:color w:val="000000"/>
          <w:kern w:val="0"/>
          <w:sz w:val="32"/>
          <w:szCs w:val="32"/>
        </w:rPr>
        <w:t>万元以下项目绩效目标</w:t>
      </w:r>
      <w:r>
        <w:rPr>
          <w:rFonts w:ascii="宋体" w:cs="宋体"/>
          <w:color w:val="000000"/>
          <w:kern w:val="0"/>
          <w:sz w:val="32"/>
          <w:szCs w:val="32"/>
        </w:rPr>
        <w:t>0</w:t>
      </w:r>
      <w:r>
        <w:rPr>
          <w:rFonts w:hint="eastAsia" w:ascii="宋体" w:hAnsi="宋体" w:cs="宋体"/>
          <w:color w:val="000000"/>
          <w:kern w:val="0"/>
          <w:sz w:val="32"/>
          <w:szCs w:val="32"/>
        </w:rPr>
        <w:t>个，涉及一般公共预算拨款</w:t>
      </w:r>
      <w:r>
        <w:rPr>
          <w:rFonts w:ascii="宋体" w:cs="宋体"/>
          <w:color w:val="000000"/>
          <w:kern w:val="0"/>
          <w:sz w:val="32"/>
          <w:szCs w:val="32"/>
        </w:rPr>
        <w:t>0</w:t>
      </w:r>
      <w:r>
        <w:rPr>
          <w:rFonts w:hint="eastAsia" w:ascii="宋体" w:hAnsi="宋体" w:cs="宋体"/>
          <w:color w:val="000000"/>
          <w:kern w:val="0"/>
          <w:sz w:val="32"/>
          <w:szCs w:val="32"/>
        </w:rPr>
        <w:t>万元。</w:t>
      </w: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rPr>
          <w:rFonts w:cs="Times New Roman"/>
          <w:sz w:val="72"/>
          <w:szCs w:val="72"/>
        </w:rPr>
      </w:pPr>
    </w:p>
    <w:p>
      <w:pPr>
        <w:pStyle w:val="13"/>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r>
        <w:rPr>
          <w:rFonts w:hint="eastAsia"/>
          <w:sz w:val="72"/>
          <w:szCs w:val="72"/>
        </w:rPr>
        <w:t>第四部分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一、财政拨款收入</w:t>
      </w:r>
      <w:r>
        <w:rPr>
          <w:rFonts w:ascii="宋体" w:hAnsi="宋体" w:cs="宋体"/>
          <w:color w:val="000000"/>
          <w:kern w:val="0"/>
          <w:sz w:val="32"/>
          <w:szCs w:val="32"/>
        </w:rPr>
        <w:t>:</w:t>
      </w:r>
      <w:r>
        <w:rPr>
          <w:rFonts w:hint="eastAsia" w:ascii="宋体" w:hAnsi="宋体" w:cs="宋体"/>
          <w:color w:val="000000"/>
          <w:kern w:val="0"/>
          <w:sz w:val="32"/>
          <w:szCs w:val="32"/>
        </w:rPr>
        <w:t>指单位本年度从同级财政部门取得的各类财政拨款。</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二、上级补助收入</w:t>
      </w:r>
      <w:r>
        <w:rPr>
          <w:rFonts w:ascii="宋体" w:hAnsi="宋体" w:cs="宋体"/>
          <w:color w:val="000000"/>
          <w:kern w:val="0"/>
          <w:sz w:val="32"/>
          <w:szCs w:val="32"/>
        </w:rPr>
        <w:t>:</w:t>
      </w:r>
      <w:r>
        <w:rPr>
          <w:rFonts w:hint="eastAsia" w:ascii="宋体" w:hAnsi="宋体" w:cs="宋体"/>
          <w:color w:val="000000"/>
          <w:kern w:val="0"/>
          <w:sz w:val="32"/>
          <w:szCs w:val="32"/>
        </w:rPr>
        <w:t>指事业单位从主管部门和上级单位取得的非财政补助收入。</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三、机关运行经费</w:t>
      </w:r>
      <w:r>
        <w:rPr>
          <w:rFonts w:ascii="宋体" w:hAnsi="宋体" w:cs="宋体"/>
          <w:color w:val="000000"/>
          <w:kern w:val="0"/>
          <w:sz w:val="32"/>
          <w:szCs w:val="32"/>
        </w:rPr>
        <w:t>:</w:t>
      </w:r>
      <w:r>
        <w:rPr>
          <w:rFonts w:hint="eastAsia" w:ascii="宋体" w:hAnsi="宋体" w:cs="宋体"/>
          <w:color w:val="000000"/>
          <w:kern w:val="0"/>
          <w:sz w:val="32"/>
          <w:szCs w:val="32"/>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五、对附属单位补助支出：指事业单位用财政拨款收入之外的收入对附属单位补助发生的支出。</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六、经营支出：指事业单位在专业业务活动及其辅助活动之外开展非独立核算经营活动发生的支出。</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七、事业收入：指事业单位开展专业业务活动及其辅助活动取得的收入，事业单位收到的财政专户实际核拨的教育收费等资金在此反映。</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八、经营收入：指事业单位在专业业务活动及其辅助活动之外开展非独立核算经营活动取得的收入。</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九、附属单位上缴收入：指事业单位附属独立核算单位按照有关规定上缴的收入。</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十、其他收入：指单位取得的除上述“财政拨款收入”、“事业收入”、“经营收入”等以外的各项收入。</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十一、使用非财政拨款结余：指事业单位使用非财政拨款结余（原事业基金）弥补当年收支差额的数额。</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十二、年初结转和结余：指单位上年结转本年使用的基本支出结转、项目支出结转和结余和经营结余。</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十三、结余分配：指事业单位按规定对非财政拨款结余资金提取的专用基金、缴纳的所得税和转入非财政拨款结余等。</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十四、年末结转和结余资金：指本年度或以前年度预算安排、因客观条件发生变化无法按原计划实施，需要延迟到以后年度按有关规定继续使用的资金。</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十五、基本支出：指为保障机构正常运转、完成日常工作任务而发生的支出，包括人员经费和公用经费。</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十六、项目支出：指在为完成特定的工作任务和事业发展目标所发生的支出。</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十七、上缴上级支出：指事业单位按照财政部门和主管部门的规定上缴上级单位的支出。</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十八、社会保障和就业支出（类）行政事业单位养老支出（款）机关事业单位基本养老保险缴费支出（项）：反映机关事业单位实施养老保险制度由单位缴纳的基本养老保险费支出。</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十九、社会保障和就业支出（类）抚恤（款）死亡抚恤（项）：反映按规定用于烈士和牺牲、病故人员家属的一次性和定期</w:t>
      </w:r>
      <w:r>
        <w:rPr>
          <w:rFonts w:ascii="宋体" w:hAnsi="宋体" w:cs="宋体"/>
          <w:color w:val="000000"/>
          <w:kern w:val="0"/>
          <w:sz w:val="32"/>
          <w:szCs w:val="32"/>
        </w:rPr>
        <w:t xml:space="preserve"> </w:t>
      </w:r>
      <w:r>
        <w:rPr>
          <w:rFonts w:hint="eastAsia" w:ascii="宋体" w:hAnsi="宋体" w:cs="宋体"/>
          <w:color w:val="000000"/>
          <w:kern w:val="0"/>
          <w:sz w:val="32"/>
          <w:szCs w:val="32"/>
        </w:rPr>
        <w:t>抚恤金、丧葬补助费以及烈士褒扬金。</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二十、卫生健康支出（类）行政事业单位医疗（款）事业单位医疗（项）：反映财政部门安排的事业单位基本医疗保险缴费经费，未参</w:t>
      </w:r>
      <w:r>
        <w:rPr>
          <w:rFonts w:ascii="宋体" w:hAnsi="宋体" w:cs="宋体"/>
          <w:color w:val="000000"/>
          <w:kern w:val="0"/>
          <w:sz w:val="32"/>
          <w:szCs w:val="32"/>
        </w:rPr>
        <w:t xml:space="preserve"> </w:t>
      </w:r>
      <w:r>
        <w:rPr>
          <w:rFonts w:hint="eastAsia" w:ascii="宋体" w:hAnsi="宋体" w:cs="宋体"/>
          <w:color w:val="000000"/>
          <w:kern w:val="0"/>
          <w:sz w:val="32"/>
          <w:szCs w:val="32"/>
        </w:rPr>
        <w:t>加医疗保险的事业单位的公费医疗经费，按国家规定享受离休</w:t>
      </w:r>
      <w:r>
        <w:rPr>
          <w:rFonts w:ascii="宋体" w:hAnsi="宋体" w:cs="宋体"/>
          <w:color w:val="000000"/>
          <w:kern w:val="0"/>
          <w:sz w:val="32"/>
          <w:szCs w:val="32"/>
        </w:rPr>
        <w:t xml:space="preserve"> </w:t>
      </w:r>
      <w:r>
        <w:rPr>
          <w:rFonts w:hint="eastAsia" w:ascii="宋体" w:hAnsi="宋体" w:cs="宋体"/>
          <w:color w:val="000000"/>
          <w:kern w:val="0"/>
          <w:sz w:val="32"/>
          <w:szCs w:val="32"/>
        </w:rPr>
        <w:t>人员待遇的医疗经费。</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二十一、粮油物资储备支出（类）粮油物资事务（款）事业运行：反映事业单位的基本支出，不包括行政单位（包括实行公务</w:t>
      </w:r>
      <w:r>
        <w:rPr>
          <w:rFonts w:ascii="宋体" w:hAnsi="宋体" w:cs="宋体"/>
          <w:color w:val="000000"/>
          <w:kern w:val="0"/>
          <w:sz w:val="32"/>
          <w:szCs w:val="32"/>
        </w:rPr>
        <w:t xml:space="preserve"> </w:t>
      </w:r>
      <w:r>
        <w:rPr>
          <w:rFonts w:hint="eastAsia" w:ascii="宋体" w:hAnsi="宋体" w:cs="宋体"/>
          <w:color w:val="000000"/>
          <w:kern w:val="0"/>
          <w:sz w:val="32"/>
          <w:szCs w:val="32"/>
        </w:rPr>
        <w:t>员管理的事业单位）后勤服务中心、医务室等附属事业单位。</w:t>
      </w:r>
    </w:p>
    <w:p>
      <w:pPr>
        <w:ind w:firstLine="640" w:firstLineChars="200"/>
        <w:jc w:val="left"/>
        <w:rPr>
          <w:rFonts w:ascii="宋体" w:cs="Times New Roman"/>
          <w:color w:val="000000"/>
          <w:kern w:val="0"/>
          <w:sz w:val="32"/>
          <w:szCs w:val="32"/>
        </w:rPr>
      </w:pPr>
      <w:r>
        <w:rPr>
          <w:rFonts w:hint="eastAsia" w:ascii="宋体" w:hAnsi="宋体" w:cs="宋体"/>
          <w:color w:val="000000"/>
          <w:kern w:val="0"/>
          <w:sz w:val="32"/>
          <w:szCs w:val="32"/>
        </w:rPr>
        <w:t>二十二、粮油物资储备支出（类）粮油物资事务（款）其他粮油物资事务支出（项）：反映除上述项目以外其他用于粮油和物资事务方面的支出。</w:t>
      </w:r>
    </w:p>
    <w:p>
      <w:pPr>
        <w:pStyle w:val="13"/>
        <w:jc w:val="both"/>
        <w:rPr>
          <w:rFonts w:ascii="宋体" w:eastAsia="宋体" w:cs="Times New Roman"/>
          <w:sz w:val="28"/>
          <w:szCs w:val="28"/>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p>
    <w:p>
      <w:pPr>
        <w:pStyle w:val="13"/>
        <w:jc w:val="center"/>
        <w:rPr>
          <w:rFonts w:cs="Times New Roman"/>
          <w:sz w:val="72"/>
          <w:szCs w:val="72"/>
        </w:rPr>
      </w:pPr>
      <w:r>
        <w:rPr>
          <w:rFonts w:hint="eastAsia"/>
          <w:sz w:val="72"/>
          <w:szCs w:val="72"/>
        </w:rPr>
        <w:t>第五部分</w:t>
      </w:r>
    </w:p>
    <w:p>
      <w:pPr>
        <w:jc w:val="center"/>
        <w:rPr>
          <w:rFonts w:ascii="黑体" w:eastAsia="黑体" w:cs="Times New Roman"/>
          <w:color w:val="000000"/>
          <w:kern w:val="0"/>
          <w:sz w:val="70"/>
          <w:szCs w:val="70"/>
        </w:rPr>
      </w:pPr>
    </w:p>
    <w:p>
      <w:pPr>
        <w:jc w:val="center"/>
        <w:rPr>
          <w:rFonts w:ascii="黑体" w:eastAsia="黑体" w:cs="Times New Roman"/>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Times New Roman"/>
          <w:color w:val="000000"/>
          <w:kern w:val="0"/>
          <w:sz w:val="70"/>
          <w:szCs w:val="70"/>
        </w:rPr>
      </w:pPr>
      <w:r>
        <w:rPr>
          <w:rFonts w:ascii="黑体" w:eastAsia="黑体" w:cs="Times New Roman"/>
          <w:color w:val="000000"/>
          <w:kern w:val="0"/>
          <w:sz w:val="70"/>
          <w:szCs w:val="70"/>
        </w:rPr>
        <w:br w:type="page"/>
      </w:r>
    </w:p>
    <w:p>
      <w:pPr>
        <w:jc w:val="center"/>
        <w:rPr>
          <w:rFonts w:ascii="黑体" w:eastAsia="黑体" w:cs="Times New Roman"/>
          <w:color w:val="000000"/>
          <w:kern w:val="0"/>
          <w:sz w:val="70"/>
          <w:szCs w:val="70"/>
        </w:rPr>
      </w:pPr>
    </w:p>
    <w:p>
      <w:pPr>
        <w:pStyle w:val="2"/>
        <w:jc w:val="center"/>
        <w:rPr>
          <w:rFonts w:cs="Times New Roman"/>
        </w:rPr>
      </w:pPr>
      <w:r>
        <w:rPr>
          <w:rFonts w:hint="eastAsia" w:cs="宋体"/>
        </w:rPr>
        <w:t>绩效自评报告</w:t>
      </w:r>
    </w:p>
    <w:p>
      <w:pPr>
        <w:jc w:val="center"/>
        <w:rPr>
          <w:rFonts w:cs="Times New Roman"/>
          <w:sz w:val="30"/>
          <w:szCs w:val="30"/>
        </w:rPr>
      </w:pPr>
      <w:r>
        <w:rPr>
          <w:rFonts w:hint="eastAsia" w:cs="宋体"/>
          <w:sz w:val="30"/>
          <w:szCs w:val="30"/>
        </w:rPr>
        <w:t>道县工业企业改制事务中心</w:t>
      </w:r>
      <w:r>
        <w:rPr>
          <w:sz w:val="30"/>
          <w:szCs w:val="30"/>
        </w:rPr>
        <w:t xml:space="preserve">   2021</w:t>
      </w:r>
      <w:r>
        <w:rPr>
          <w:rFonts w:hint="eastAsia" w:cs="宋体"/>
          <w:sz w:val="30"/>
          <w:szCs w:val="30"/>
        </w:rPr>
        <w:t>年</w:t>
      </w:r>
    </w:p>
    <w:p>
      <w:pPr>
        <w:numPr>
          <w:ilvl w:val="0"/>
          <w:numId w:val="4"/>
        </w:numPr>
        <w:ind w:firstLine="600" w:firstLineChars="200"/>
        <w:rPr>
          <w:rFonts w:ascii="宋体" w:cs="Times New Roman"/>
          <w:color w:val="000000"/>
          <w:kern w:val="0"/>
          <w:sz w:val="30"/>
          <w:szCs w:val="30"/>
        </w:rPr>
      </w:pPr>
      <w:r>
        <w:rPr>
          <w:rFonts w:hint="eastAsia" w:ascii="宋体" w:hAnsi="宋体" w:cs="宋体"/>
          <w:color w:val="000000"/>
          <w:kern w:val="0"/>
          <w:sz w:val="30"/>
          <w:szCs w:val="30"/>
        </w:rPr>
        <w:t>基本情况</w:t>
      </w:r>
    </w:p>
    <w:p>
      <w:pPr>
        <w:ind w:firstLine="600" w:firstLineChars="200"/>
        <w:rPr>
          <w:rFonts w:ascii="宋体" w:cs="Times New Roman"/>
          <w:color w:val="000000"/>
          <w:kern w:val="0"/>
          <w:sz w:val="30"/>
          <w:szCs w:val="30"/>
        </w:rPr>
      </w:pPr>
      <w:r>
        <w:rPr>
          <w:rFonts w:hint="eastAsia" w:ascii="宋体" w:hAnsi="宋体" w:cs="宋体"/>
          <w:color w:val="000000"/>
          <w:kern w:val="0"/>
          <w:sz w:val="30"/>
          <w:szCs w:val="30"/>
        </w:rPr>
        <w:t>（一）部门（单位）基本情况</w:t>
      </w:r>
    </w:p>
    <w:p>
      <w:pPr>
        <w:numPr>
          <w:ilvl w:val="0"/>
          <w:numId w:val="5"/>
        </w:numPr>
        <w:ind w:firstLine="600" w:firstLineChars="200"/>
        <w:rPr>
          <w:rFonts w:ascii="宋体" w:cs="Times New Roman"/>
          <w:color w:val="000000"/>
          <w:kern w:val="0"/>
          <w:sz w:val="30"/>
          <w:szCs w:val="30"/>
        </w:rPr>
      </w:pPr>
      <w:r>
        <w:rPr>
          <w:rFonts w:hint="eastAsia" w:ascii="宋体" w:hAnsi="宋体" w:cs="宋体"/>
          <w:color w:val="000000"/>
          <w:kern w:val="0"/>
          <w:sz w:val="30"/>
          <w:szCs w:val="30"/>
        </w:rPr>
        <w:t>主要职能。根据道发【</w:t>
      </w:r>
      <w:r>
        <w:rPr>
          <w:rFonts w:ascii="宋体" w:hAnsi="宋体" w:cs="宋体"/>
          <w:color w:val="000000"/>
          <w:kern w:val="0"/>
          <w:sz w:val="30"/>
          <w:szCs w:val="30"/>
        </w:rPr>
        <w:t>2015</w:t>
      </w:r>
      <w:r>
        <w:rPr>
          <w:rFonts w:hint="eastAsia" w:ascii="宋体" w:hAnsi="宋体" w:cs="宋体"/>
          <w:color w:val="000000"/>
          <w:kern w:val="0"/>
          <w:sz w:val="30"/>
          <w:szCs w:val="30"/>
        </w:rPr>
        <w:t>】</w:t>
      </w:r>
      <w:r>
        <w:rPr>
          <w:rFonts w:ascii="宋体" w:hAnsi="宋体" w:cs="宋体"/>
          <w:color w:val="000000"/>
          <w:kern w:val="0"/>
          <w:sz w:val="30"/>
          <w:szCs w:val="30"/>
        </w:rPr>
        <w:t>31</w:t>
      </w:r>
      <w:r>
        <w:rPr>
          <w:rFonts w:hint="eastAsia" w:ascii="宋体" w:hAnsi="宋体" w:cs="宋体"/>
          <w:color w:val="000000"/>
          <w:kern w:val="0"/>
          <w:sz w:val="30"/>
          <w:szCs w:val="30"/>
        </w:rPr>
        <w:t>号文件精神，本单位主要工作职责是：承担工业企业改制相关事务和离退休人员管理服务等工作。</w:t>
      </w:r>
    </w:p>
    <w:p>
      <w:pPr>
        <w:numPr>
          <w:ilvl w:val="0"/>
          <w:numId w:val="5"/>
        </w:numPr>
        <w:ind w:firstLine="600" w:firstLineChars="200"/>
        <w:rPr>
          <w:rFonts w:ascii="宋体" w:cs="Times New Roman"/>
          <w:color w:val="000000"/>
          <w:kern w:val="0"/>
          <w:sz w:val="30"/>
          <w:szCs w:val="30"/>
        </w:rPr>
      </w:pPr>
      <w:r>
        <w:rPr>
          <w:rFonts w:ascii="宋体" w:hAnsi="宋体" w:cs="宋体"/>
          <w:color w:val="000000"/>
          <w:kern w:val="0"/>
          <w:sz w:val="30"/>
          <w:szCs w:val="30"/>
        </w:rPr>
        <w:t xml:space="preserve">    2</w:t>
      </w:r>
      <w:r>
        <w:rPr>
          <w:rFonts w:hint="eastAsia" w:ascii="宋体" w:hAnsi="宋体" w:cs="宋体"/>
          <w:color w:val="000000"/>
          <w:kern w:val="0"/>
          <w:sz w:val="30"/>
          <w:szCs w:val="30"/>
        </w:rPr>
        <w:t>．机构情况。本单位是</w:t>
      </w:r>
      <w:r>
        <w:rPr>
          <w:rFonts w:ascii="宋体" w:hAnsi="宋体" w:cs="宋体"/>
          <w:color w:val="000000"/>
          <w:kern w:val="0"/>
          <w:sz w:val="30"/>
          <w:szCs w:val="30"/>
        </w:rPr>
        <w:t>2015</w:t>
      </w:r>
      <w:r>
        <w:rPr>
          <w:rFonts w:hint="eastAsia" w:ascii="宋体" w:hAnsi="宋体" w:cs="宋体"/>
          <w:color w:val="000000"/>
          <w:kern w:val="0"/>
          <w:sz w:val="30"/>
          <w:szCs w:val="30"/>
        </w:rPr>
        <w:t>年根据《道县人民政府职能转变和机构改革方案的实施意见》（道发【</w:t>
      </w:r>
      <w:r>
        <w:rPr>
          <w:rFonts w:ascii="宋体" w:hAnsi="宋体" w:cs="宋体"/>
          <w:color w:val="000000"/>
          <w:kern w:val="0"/>
          <w:sz w:val="30"/>
          <w:szCs w:val="30"/>
        </w:rPr>
        <w:t>2015</w:t>
      </w:r>
      <w:r>
        <w:rPr>
          <w:rFonts w:hint="eastAsia" w:ascii="宋体" w:hAnsi="宋体" w:cs="宋体"/>
          <w:color w:val="000000"/>
          <w:kern w:val="0"/>
          <w:sz w:val="30"/>
          <w:szCs w:val="30"/>
        </w:rPr>
        <w:t>】</w:t>
      </w:r>
      <w:r>
        <w:rPr>
          <w:rFonts w:ascii="宋体" w:hAnsi="宋体" w:cs="宋体"/>
          <w:color w:val="000000"/>
          <w:kern w:val="0"/>
          <w:sz w:val="30"/>
          <w:szCs w:val="30"/>
        </w:rPr>
        <w:t>30</w:t>
      </w:r>
      <w:r>
        <w:rPr>
          <w:rFonts w:hint="eastAsia" w:ascii="宋体" w:hAnsi="宋体" w:cs="宋体"/>
          <w:color w:val="000000"/>
          <w:kern w:val="0"/>
          <w:sz w:val="30"/>
          <w:szCs w:val="30"/>
        </w:rPr>
        <w:t>号、道发【</w:t>
      </w:r>
      <w:r>
        <w:rPr>
          <w:rFonts w:ascii="宋体" w:hAnsi="宋体" w:cs="宋体"/>
          <w:color w:val="000000"/>
          <w:kern w:val="0"/>
          <w:sz w:val="30"/>
          <w:szCs w:val="30"/>
        </w:rPr>
        <w:t>2015</w:t>
      </w:r>
      <w:r>
        <w:rPr>
          <w:rFonts w:hint="eastAsia" w:ascii="宋体" w:hAnsi="宋体" w:cs="宋体"/>
          <w:color w:val="000000"/>
          <w:kern w:val="0"/>
          <w:sz w:val="30"/>
          <w:szCs w:val="30"/>
        </w:rPr>
        <w:t>】</w:t>
      </w:r>
      <w:r>
        <w:rPr>
          <w:rFonts w:ascii="宋体" w:hAnsi="宋体" w:cs="宋体"/>
          <w:color w:val="000000"/>
          <w:kern w:val="0"/>
          <w:sz w:val="30"/>
          <w:szCs w:val="30"/>
        </w:rPr>
        <w:t>31</w:t>
      </w:r>
      <w:r>
        <w:rPr>
          <w:rFonts w:hint="eastAsia" w:ascii="宋体" w:hAnsi="宋体" w:cs="宋体"/>
          <w:color w:val="000000"/>
          <w:kern w:val="0"/>
          <w:sz w:val="30"/>
          <w:szCs w:val="30"/>
        </w:rPr>
        <w:t>号），撤销原来的道县物资事务管理办公室，设立道县工业企业改制服务办公室。</w:t>
      </w:r>
      <w:r>
        <w:rPr>
          <w:rFonts w:ascii="宋体" w:hAnsi="宋体" w:cs="宋体"/>
          <w:color w:val="000000"/>
          <w:kern w:val="0"/>
          <w:sz w:val="30"/>
          <w:szCs w:val="30"/>
        </w:rPr>
        <w:t>2020</w:t>
      </w:r>
      <w:r>
        <w:rPr>
          <w:rFonts w:hint="eastAsia" w:ascii="宋体" w:hAnsi="宋体" w:cs="宋体"/>
          <w:color w:val="000000"/>
          <w:kern w:val="0"/>
          <w:sz w:val="30"/>
          <w:szCs w:val="30"/>
        </w:rPr>
        <w:t>年</w:t>
      </w:r>
      <w:r>
        <w:rPr>
          <w:rFonts w:ascii="宋体" w:hAnsi="宋体" w:cs="宋体"/>
          <w:color w:val="000000"/>
          <w:kern w:val="0"/>
          <w:sz w:val="30"/>
          <w:szCs w:val="30"/>
        </w:rPr>
        <w:t>10</w:t>
      </w:r>
      <w:r>
        <w:rPr>
          <w:rFonts w:hint="eastAsia" w:ascii="宋体" w:hAnsi="宋体" w:cs="宋体"/>
          <w:color w:val="000000"/>
          <w:kern w:val="0"/>
          <w:sz w:val="30"/>
          <w:szCs w:val="30"/>
        </w:rPr>
        <w:t>月根据道编办发</w:t>
      </w:r>
      <w:r>
        <w:rPr>
          <w:rFonts w:ascii="宋体" w:cs="Times New Roman"/>
          <w:color w:val="000000"/>
          <w:kern w:val="0"/>
          <w:sz w:val="30"/>
          <w:szCs w:val="30"/>
        </w:rPr>
        <w:t>{</w:t>
      </w:r>
      <w:r>
        <w:rPr>
          <w:rFonts w:ascii="宋体" w:hAnsi="宋体" w:cs="宋体"/>
          <w:color w:val="000000"/>
          <w:kern w:val="0"/>
          <w:sz w:val="30"/>
          <w:szCs w:val="30"/>
        </w:rPr>
        <w:t>2020}27</w:t>
      </w:r>
      <w:r>
        <w:rPr>
          <w:rFonts w:hint="eastAsia" w:ascii="宋体" w:hAnsi="宋体" w:cs="宋体"/>
          <w:color w:val="000000"/>
          <w:kern w:val="0"/>
          <w:sz w:val="30"/>
          <w:szCs w:val="30"/>
        </w:rPr>
        <w:t>号文件，将道县工业企业改制服务办公室更名为道县工业企业改制事务中心。</w:t>
      </w:r>
    </w:p>
    <w:p>
      <w:pPr>
        <w:numPr>
          <w:ilvl w:val="0"/>
          <w:numId w:val="5"/>
        </w:numPr>
        <w:ind w:firstLine="600" w:firstLineChars="200"/>
        <w:rPr>
          <w:rFonts w:ascii="宋体" w:cs="Times New Roman"/>
          <w:color w:val="000000"/>
          <w:kern w:val="0"/>
          <w:sz w:val="30"/>
          <w:szCs w:val="30"/>
        </w:rPr>
      </w:pPr>
      <w:r>
        <w:rPr>
          <w:rFonts w:ascii="宋体" w:hAnsi="宋体" w:cs="宋体"/>
          <w:color w:val="000000"/>
          <w:kern w:val="0"/>
          <w:sz w:val="30"/>
          <w:szCs w:val="30"/>
        </w:rPr>
        <w:t xml:space="preserve">   3</w:t>
      </w:r>
      <w:r>
        <w:rPr>
          <w:rFonts w:hint="eastAsia" w:ascii="宋体" w:hAnsi="宋体" w:cs="宋体"/>
          <w:color w:val="000000"/>
          <w:kern w:val="0"/>
          <w:sz w:val="30"/>
          <w:szCs w:val="30"/>
        </w:rPr>
        <w:t>．人员情况。我单位为全额拨款参照公务员管理的事业单位，核定编制</w:t>
      </w:r>
      <w:r>
        <w:rPr>
          <w:rFonts w:ascii="宋体" w:hAnsi="宋体" w:cs="宋体"/>
          <w:color w:val="000000"/>
          <w:kern w:val="0"/>
          <w:sz w:val="30"/>
          <w:szCs w:val="30"/>
        </w:rPr>
        <w:t>6</w:t>
      </w:r>
      <w:r>
        <w:rPr>
          <w:rFonts w:hint="eastAsia" w:ascii="宋体" w:hAnsi="宋体" w:cs="宋体"/>
          <w:color w:val="000000"/>
          <w:kern w:val="0"/>
          <w:sz w:val="30"/>
          <w:szCs w:val="30"/>
        </w:rPr>
        <w:t>人，</w:t>
      </w:r>
      <w:r>
        <w:rPr>
          <w:rFonts w:ascii="宋体" w:hAnsi="宋体" w:cs="宋体"/>
          <w:color w:val="000000"/>
          <w:kern w:val="0"/>
          <w:sz w:val="30"/>
          <w:szCs w:val="30"/>
        </w:rPr>
        <w:t>2021</w:t>
      </w:r>
      <w:r>
        <w:rPr>
          <w:rFonts w:hint="eastAsia" w:ascii="宋体" w:hAnsi="宋体" w:cs="宋体"/>
          <w:color w:val="000000"/>
          <w:kern w:val="0"/>
          <w:sz w:val="30"/>
          <w:szCs w:val="30"/>
        </w:rPr>
        <w:t>年实有在编人员</w:t>
      </w:r>
      <w:r>
        <w:rPr>
          <w:rFonts w:ascii="宋体" w:hAnsi="宋体" w:cs="宋体"/>
          <w:color w:val="000000"/>
          <w:kern w:val="0"/>
          <w:sz w:val="30"/>
          <w:szCs w:val="30"/>
        </w:rPr>
        <w:t>9</w:t>
      </w:r>
      <w:r>
        <w:rPr>
          <w:rFonts w:hint="eastAsia" w:ascii="宋体" w:hAnsi="宋体" w:cs="宋体"/>
          <w:color w:val="000000"/>
          <w:kern w:val="0"/>
          <w:sz w:val="30"/>
          <w:szCs w:val="30"/>
        </w:rPr>
        <w:t>人。</w:t>
      </w:r>
    </w:p>
    <w:p>
      <w:pPr>
        <w:ind w:firstLine="600" w:firstLineChars="200"/>
        <w:rPr>
          <w:rFonts w:ascii="宋体" w:cs="Times New Roman"/>
          <w:color w:val="000000"/>
          <w:kern w:val="0"/>
          <w:sz w:val="30"/>
          <w:szCs w:val="30"/>
        </w:rPr>
      </w:pPr>
      <w:r>
        <w:rPr>
          <w:rFonts w:hint="eastAsia" w:ascii="宋体" w:hAnsi="宋体" w:cs="宋体"/>
          <w:color w:val="000000"/>
          <w:kern w:val="0"/>
          <w:sz w:val="30"/>
          <w:szCs w:val="30"/>
        </w:rPr>
        <w:t>二、一般公共预算支出情况</w:t>
      </w:r>
    </w:p>
    <w:p>
      <w:pPr>
        <w:ind w:firstLine="600" w:firstLineChars="200"/>
        <w:rPr>
          <w:rFonts w:ascii="宋体" w:cs="Times New Roman"/>
          <w:color w:val="000000"/>
          <w:kern w:val="0"/>
          <w:sz w:val="30"/>
          <w:szCs w:val="30"/>
        </w:rPr>
      </w:pPr>
      <w:r>
        <w:rPr>
          <w:rFonts w:hint="eastAsia" w:ascii="宋体" w:hAnsi="宋体" w:cs="宋体"/>
          <w:color w:val="000000"/>
          <w:kern w:val="0"/>
          <w:sz w:val="30"/>
          <w:szCs w:val="30"/>
        </w:rPr>
        <w:t>（一）基本支出情况</w:t>
      </w:r>
      <w:r>
        <w:rPr>
          <w:rFonts w:ascii="宋体" w:hAnsi="宋体" w:cs="宋体"/>
          <w:color w:val="000000"/>
          <w:kern w:val="0"/>
          <w:sz w:val="30"/>
          <w:szCs w:val="30"/>
        </w:rPr>
        <w:t>2021</w:t>
      </w:r>
      <w:r>
        <w:rPr>
          <w:rFonts w:hint="eastAsia" w:ascii="宋体" w:hAnsi="宋体" w:cs="宋体"/>
          <w:color w:val="000000"/>
          <w:kern w:val="0"/>
          <w:sz w:val="30"/>
          <w:szCs w:val="30"/>
        </w:rPr>
        <w:t>年预算数为</w:t>
      </w:r>
      <w:r>
        <w:rPr>
          <w:rFonts w:ascii="宋体" w:hAnsi="宋体" w:cs="宋体"/>
          <w:color w:val="000000"/>
          <w:kern w:val="0"/>
          <w:sz w:val="30"/>
          <w:szCs w:val="30"/>
        </w:rPr>
        <w:t>120.52</w:t>
      </w:r>
      <w:r>
        <w:rPr>
          <w:rFonts w:hint="eastAsia" w:ascii="宋体" w:hAnsi="宋体" w:cs="宋体"/>
          <w:color w:val="000000"/>
          <w:kern w:val="0"/>
          <w:sz w:val="30"/>
          <w:szCs w:val="30"/>
        </w:rPr>
        <w:t>万元，是指为保障单位机构正常运转、完成日常工作任务而发生的各项支出，包括用于基本工资、津贴补贴等人员经费以及办公费、印刷费、水电费、办公设备购置等日常工作运转经费。</w:t>
      </w:r>
    </w:p>
    <w:p>
      <w:pPr>
        <w:ind w:firstLine="600" w:firstLineChars="200"/>
        <w:rPr>
          <w:rFonts w:ascii="宋体" w:cs="Times New Roman"/>
          <w:color w:val="000000"/>
          <w:kern w:val="0"/>
          <w:sz w:val="30"/>
          <w:szCs w:val="30"/>
        </w:rPr>
      </w:pPr>
      <w:r>
        <w:rPr>
          <w:rFonts w:ascii="宋体" w:hAnsi="宋体" w:cs="宋体"/>
          <w:color w:val="000000"/>
          <w:kern w:val="0"/>
          <w:sz w:val="30"/>
          <w:szCs w:val="30"/>
        </w:rPr>
        <w:t>1.</w:t>
      </w:r>
      <w:r>
        <w:rPr>
          <w:rFonts w:hint="eastAsia" w:ascii="宋体" w:hAnsi="宋体" w:cs="宋体"/>
          <w:color w:val="000000"/>
          <w:kern w:val="0"/>
          <w:sz w:val="30"/>
          <w:szCs w:val="30"/>
        </w:rPr>
        <w:t>工资福利支出。全年工资福利预算支出共计</w:t>
      </w:r>
      <w:r>
        <w:rPr>
          <w:rFonts w:ascii="宋体" w:hAnsi="宋体" w:cs="宋体"/>
          <w:color w:val="000000"/>
          <w:kern w:val="0"/>
          <w:sz w:val="30"/>
          <w:szCs w:val="30"/>
        </w:rPr>
        <w:t>99.11</w:t>
      </w:r>
      <w:r>
        <w:rPr>
          <w:rFonts w:hint="eastAsia" w:ascii="宋体" w:hAnsi="宋体" w:cs="宋体"/>
          <w:color w:val="000000"/>
          <w:kern w:val="0"/>
          <w:sz w:val="30"/>
          <w:szCs w:val="30"/>
        </w:rPr>
        <w:t>万元，其中：基本工资</w:t>
      </w:r>
      <w:r>
        <w:rPr>
          <w:rFonts w:ascii="宋体" w:hAnsi="宋体" w:cs="宋体"/>
          <w:color w:val="000000"/>
          <w:kern w:val="0"/>
          <w:sz w:val="30"/>
          <w:szCs w:val="30"/>
        </w:rPr>
        <w:t>38.83</w:t>
      </w:r>
      <w:r>
        <w:rPr>
          <w:rFonts w:hint="eastAsia" w:ascii="宋体" w:hAnsi="宋体" w:cs="宋体"/>
          <w:color w:val="000000"/>
          <w:kern w:val="0"/>
          <w:sz w:val="30"/>
          <w:szCs w:val="30"/>
        </w:rPr>
        <w:t>万元，津贴补贴</w:t>
      </w:r>
      <w:r>
        <w:rPr>
          <w:rFonts w:ascii="宋体" w:hAnsi="宋体" w:cs="宋体"/>
          <w:color w:val="000000"/>
          <w:kern w:val="0"/>
          <w:sz w:val="30"/>
          <w:szCs w:val="30"/>
        </w:rPr>
        <w:t>26.75</w:t>
      </w:r>
      <w:r>
        <w:rPr>
          <w:rFonts w:hint="eastAsia" w:ascii="宋体" w:hAnsi="宋体" w:cs="宋体"/>
          <w:color w:val="000000"/>
          <w:kern w:val="0"/>
          <w:sz w:val="30"/>
          <w:szCs w:val="30"/>
        </w:rPr>
        <w:t>万元，奖金</w:t>
      </w:r>
      <w:r>
        <w:rPr>
          <w:rFonts w:ascii="宋体" w:hAnsi="宋体" w:cs="宋体"/>
          <w:color w:val="000000"/>
          <w:kern w:val="0"/>
          <w:sz w:val="30"/>
          <w:szCs w:val="30"/>
        </w:rPr>
        <w:t>2.71</w:t>
      </w:r>
      <w:r>
        <w:rPr>
          <w:rFonts w:hint="eastAsia" w:ascii="宋体" w:hAnsi="宋体" w:cs="宋体"/>
          <w:color w:val="000000"/>
          <w:kern w:val="0"/>
          <w:sz w:val="30"/>
          <w:szCs w:val="30"/>
        </w:rPr>
        <w:t>万元，绩效工资</w:t>
      </w:r>
      <w:r>
        <w:rPr>
          <w:rFonts w:ascii="宋体" w:hAnsi="宋体" w:cs="宋体"/>
          <w:color w:val="000000"/>
          <w:kern w:val="0"/>
          <w:sz w:val="30"/>
          <w:szCs w:val="30"/>
        </w:rPr>
        <w:t>4.2</w:t>
      </w:r>
      <w:r>
        <w:rPr>
          <w:rFonts w:hint="eastAsia" w:ascii="宋体" w:hAnsi="宋体" w:cs="宋体"/>
          <w:color w:val="000000"/>
          <w:kern w:val="0"/>
          <w:sz w:val="30"/>
          <w:szCs w:val="30"/>
        </w:rPr>
        <w:t>万元，基本养老保险缴费</w:t>
      </w:r>
      <w:r>
        <w:rPr>
          <w:rFonts w:ascii="宋体" w:hAnsi="宋体" w:cs="宋体"/>
          <w:color w:val="000000"/>
          <w:kern w:val="0"/>
          <w:sz w:val="30"/>
          <w:szCs w:val="30"/>
        </w:rPr>
        <w:t>12.13</w:t>
      </w:r>
      <w:r>
        <w:rPr>
          <w:rFonts w:hint="eastAsia" w:ascii="宋体" w:hAnsi="宋体" w:cs="宋体"/>
          <w:color w:val="000000"/>
          <w:kern w:val="0"/>
          <w:sz w:val="30"/>
          <w:szCs w:val="30"/>
        </w:rPr>
        <w:t>万元，基本医疗缴费</w:t>
      </w:r>
      <w:r>
        <w:rPr>
          <w:rFonts w:ascii="宋体" w:hAnsi="宋体" w:cs="宋体"/>
          <w:color w:val="000000"/>
          <w:kern w:val="0"/>
          <w:sz w:val="30"/>
          <w:szCs w:val="30"/>
        </w:rPr>
        <w:t>6.2</w:t>
      </w:r>
      <w:r>
        <w:rPr>
          <w:rFonts w:hint="eastAsia" w:ascii="宋体" w:hAnsi="宋体" w:cs="宋体"/>
          <w:color w:val="000000"/>
          <w:kern w:val="0"/>
          <w:sz w:val="30"/>
          <w:szCs w:val="30"/>
        </w:rPr>
        <w:t>万元，职业年金</w:t>
      </w:r>
      <w:r>
        <w:rPr>
          <w:rFonts w:ascii="宋体" w:hAnsi="宋体" w:cs="宋体"/>
          <w:color w:val="000000"/>
          <w:kern w:val="0"/>
          <w:sz w:val="30"/>
          <w:szCs w:val="30"/>
        </w:rPr>
        <w:t>0.76</w:t>
      </w:r>
      <w:r>
        <w:rPr>
          <w:rFonts w:hint="eastAsia" w:ascii="宋体" w:hAnsi="宋体" w:cs="宋体"/>
          <w:color w:val="000000"/>
          <w:kern w:val="0"/>
          <w:sz w:val="30"/>
          <w:szCs w:val="30"/>
        </w:rPr>
        <w:t>万元，其他社会保障缴费</w:t>
      </w:r>
      <w:r>
        <w:rPr>
          <w:rFonts w:ascii="宋体" w:hAnsi="宋体" w:cs="宋体"/>
          <w:color w:val="000000"/>
          <w:kern w:val="0"/>
          <w:sz w:val="30"/>
          <w:szCs w:val="30"/>
        </w:rPr>
        <w:t>1.54</w:t>
      </w:r>
      <w:r>
        <w:rPr>
          <w:rFonts w:hint="eastAsia" w:ascii="宋体" w:hAnsi="宋体" w:cs="宋体"/>
          <w:color w:val="000000"/>
          <w:kern w:val="0"/>
          <w:sz w:val="30"/>
          <w:szCs w:val="30"/>
        </w:rPr>
        <w:t>万元，其他工资福利</w:t>
      </w:r>
      <w:r>
        <w:rPr>
          <w:rFonts w:ascii="宋体" w:hAnsi="宋体" w:cs="宋体"/>
          <w:color w:val="000000"/>
          <w:kern w:val="0"/>
          <w:sz w:val="30"/>
          <w:szCs w:val="30"/>
        </w:rPr>
        <w:t>5.99</w:t>
      </w:r>
      <w:r>
        <w:rPr>
          <w:rFonts w:hint="eastAsia" w:ascii="宋体" w:hAnsi="宋体" w:cs="宋体"/>
          <w:color w:val="000000"/>
          <w:kern w:val="0"/>
          <w:sz w:val="30"/>
          <w:szCs w:val="30"/>
        </w:rPr>
        <w:t>万元。</w:t>
      </w:r>
    </w:p>
    <w:p>
      <w:pPr>
        <w:tabs>
          <w:tab w:val="left" w:pos="861"/>
        </w:tabs>
        <w:ind w:firstLine="600" w:firstLineChars="200"/>
        <w:rPr>
          <w:rFonts w:ascii="宋体" w:cs="Times New Roman"/>
          <w:color w:val="000000"/>
          <w:kern w:val="0"/>
          <w:sz w:val="30"/>
          <w:szCs w:val="30"/>
        </w:rPr>
      </w:pPr>
      <w:r>
        <w:rPr>
          <w:rFonts w:hint="eastAsia" w:ascii="宋体" w:hAnsi="宋体" w:cs="宋体"/>
          <w:color w:val="000000"/>
          <w:kern w:val="0"/>
          <w:sz w:val="30"/>
          <w:szCs w:val="30"/>
        </w:rPr>
        <w:t>（二）项目支出情况</w:t>
      </w:r>
    </w:p>
    <w:p>
      <w:pPr>
        <w:ind w:firstLine="900" w:firstLineChars="300"/>
        <w:rPr>
          <w:rFonts w:ascii="宋体" w:cs="Times New Roman"/>
          <w:color w:val="000000"/>
          <w:kern w:val="0"/>
          <w:sz w:val="30"/>
          <w:szCs w:val="30"/>
        </w:rPr>
      </w:pPr>
      <w:r>
        <w:rPr>
          <w:rFonts w:ascii="宋体" w:hAnsi="宋体" w:cs="宋体"/>
          <w:color w:val="000000"/>
          <w:kern w:val="0"/>
          <w:sz w:val="30"/>
          <w:szCs w:val="30"/>
        </w:rPr>
        <w:t>2021</w:t>
      </w:r>
      <w:r>
        <w:rPr>
          <w:rFonts w:hint="eastAsia" w:ascii="宋体" w:hAnsi="宋体" w:cs="宋体"/>
          <w:color w:val="000000"/>
          <w:kern w:val="0"/>
          <w:sz w:val="30"/>
          <w:szCs w:val="30"/>
        </w:rPr>
        <w:t>年本单位无项目建设。无项目支出。</w:t>
      </w:r>
    </w:p>
    <w:p>
      <w:pPr>
        <w:ind w:firstLine="900" w:firstLineChars="300"/>
        <w:rPr>
          <w:rFonts w:ascii="宋体" w:cs="Times New Roman"/>
          <w:color w:val="000000"/>
          <w:kern w:val="0"/>
          <w:sz w:val="30"/>
          <w:szCs w:val="30"/>
        </w:rPr>
      </w:pPr>
      <w:r>
        <w:rPr>
          <w:rFonts w:hint="eastAsia" w:ascii="宋体" w:hAnsi="宋体" w:cs="宋体"/>
          <w:color w:val="000000"/>
          <w:kern w:val="0"/>
          <w:sz w:val="30"/>
          <w:szCs w:val="30"/>
        </w:rPr>
        <w:t>三、政府性基金预算支出情况</w:t>
      </w:r>
    </w:p>
    <w:p>
      <w:pPr>
        <w:ind w:left="320" w:firstLine="600" w:firstLineChars="200"/>
        <w:rPr>
          <w:rFonts w:ascii="宋体" w:cs="Times New Roman"/>
          <w:color w:val="000000"/>
          <w:kern w:val="0"/>
          <w:sz w:val="30"/>
          <w:szCs w:val="30"/>
        </w:rPr>
      </w:pPr>
      <w:r>
        <w:rPr>
          <w:rFonts w:ascii="宋体" w:hAnsi="宋体" w:cs="宋体"/>
          <w:color w:val="000000"/>
          <w:kern w:val="0"/>
          <w:sz w:val="30"/>
          <w:szCs w:val="30"/>
        </w:rPr>
        <w:t>2021</w:t>
      </w:r>
      <w:r>
        <w:rPr>
          <w:rFonts w:hint="eastAsia" w:ascii="宋体" w:hAnsi="宋体" w:cs="宋体"/>
          <w:color w:val="000000"/>
          <w:kern w:val="0"/>
          <w:sz w:val="30"/>
          <w:szCs w:val="30"/>
        </w:rPr>
        <w:t>年本单位无政府性基金预算支出。</w:t>
      </w:r>
    </w:p>
    <w:p>
      <w:pPr>
        <w:ind w:left="320" w:firstLine="600" w:firstLineChars="200"/>
        <w:rPr>
          <w:rFonts w:ascii="宋体" w:cs="Times New Roman"/>
          <w:color w:val="000000"/>
          <w:kern w:val="0"/>
          <w:sz w:val="30"/>
          <w:szCs w:val="30"/>
        </w:rPr>
      </w:pPr>
      <w:r>
        <w:rPr>
          <w:rFonts w:hint="eastAsia" w:ascii="宋体" w:hAnsi="宋体" w:cs="宋体"/>
          <w:color w:val="000000"/>
          <w:kern w:val="0"/>
          <w:sz w:val="30"/>
          <w:szCs w:val="30"/>
        </w:rPr>
        <w:t>四、国有资本经营预算支出情况</w:t>
      </w:r>
    </w:p>
    <w:p>
      <w:pPr>
        <w:ind w:left="320" w:firstLine="600" w:firstLineChars="200"/>
        <w:rPr>
          <w:rFonts w:ascii="宋体" w:cs="Times New Roman"/>
          <w:color w:val="000000"/>
          <w:kern w:val="0"/>
          <w:sz w:val="30"/>
          <w:szCs w:val="30"/>
        </w:rPr>
      </w:pPr>
      <w:r>
        <w:rPr>
          <w:rFonts w:ascii="宋体" w:hAnsi="宋体" w:cs="宋体"/>
          <w:color w:val="000000"/>
          <w:kern w:val="0"/>
          <w:sz w:val="30"/>
          <w:szCs w:val="30"/>
        </w:rPr>
        <w:t>2021</w:t>
      </w:r>
      <w:r>
        <w:rPr>
          <w:rFonts w:hint="eastAsia" w:ascii="宋体" w:hAnsi="宋体" w:cs="宋体"/>
          <w:color w:val="000000"/>
          <w:kern w:val="0"/>
          <w:sz w:val="30"/>
          <w:szCs w:val="30"/>
        </w:rPr>
        <w:t>年本单位无国有资产经营预算支出。</w:t>
      </w:r>
      <w:r>
        <w:rPr>
          <w:rFonts w:ascii="宋体" w:hAnsi="宋体" w:cs="宋体"/>
          <w:color w:val="000000"/>
          <w:kern w:val="0"/>
          <w:sz w:val="30"/>
          <w:szCs w:val="30"/>
        </w:rPr>
        <w:t>1.</w:t>
      </w:r>
      <w:r>
        <w:rPr>
          <w:rFonts w:hint="eastAsia" w:ascii="宋体" w:hAnsi="宋体" w:cs="宋体"/>
          <w:color w:val="000000"/>
          <w:kern w:val="0"/>
          <w:sz w:val="30"/>
          <w:szCs w:val="30"/>
        </w:rPr>
        <w:t>工资福利支出。全年工资福利预算支出共计</w:t>
      </w:r>
      <w:r>
        <w:rPr>
          <w:rFonts w:ascii="宋体" w:hAnsi="宋体" w:cs="宋体"/>
          <w:color w:val="000000"/>
          <w:kern w:val="0"/>
          <w:sz w:val="30"/>
          <w:szCs w:val="30"/>
        </w:rPr>
        <w:t>94.57</w:t>
      </w:r>
      <w:r>
        <w:rPr>
          <w:rFonts w:hint="eastAsia" w:ascii="宋体" w:hAnsi="宋体" w:cs="宋体"/>
          <w:color w:val="000000"/>
          <w:kern w:val="0"/>
          <w:sz w:val="30"/>
          <w:szCs w:val="30"/>
        </w:rPr>
        <w:t>万元，其中：</w:t>
      </w:r>
    </w:p>
    <w:p>
      <w:pPr>
        <w:ind w:left="320" w:firstLine="600" w:firstLineChars="200"/>
        <w:rPr>
          <w:rFonts w:ascii="宋体" w:cs="Times New Roman"/>
          <w:color w:val="000000"/>
          <w:kern w:val="0"/>
          <w:sz w:val="30"/>
          <w:szCs w:val="30"/>
        </w:rPr>
      </w:pPr>
      <w:r>
        <w:rPr>
          <w:rFonts w:hint="eastAsia" w:ascii="宋体" w:hAnsi="宋体" w:cs="宋体"/>
          <w:color w:val="000000"/>
          <w:kern w:val="0"/>
          <w:sz w:val="30"/>
          <w:szCs w:val="30"/>
        </w:rPr>
        <w:t>五、社会保险基金预算支出情况基本工资</w:t>
      </w:r>
      <w:r>
        <w:rPr>
          <w:rFonts w:ascii="宋体" w:hAnsi="宋体" w:cs="宋体"/>
          <w:color w:val="000000"/>
          <w:kern w:val="0"/>
          <w:sz w:val="30"/>
          <w:szCs w:val="30"/>
        </w:rPr>
        <w:t>41.51</w:t>
      </w:r>
      <w:r>
        <w:rPr>
          <w:rFonts w:hint="eastAsia" w:ascii="宋体" w:hAnsi="宋体" w:cs="宋体"/>
          <w:color w:val="000000"/>
          <w:kern w:val="0"/>
          <w:sz w:val="30"/>
          <w:szCs w:val="30"/>
        </w:rPr>
        <w:t>万元，津贴补贴</w:t>
      </w:r>
      <w:r>
        <w:rPr>
          <w:rFonts w:ascii="宋体" w:hAnsi="宋体" w:cs="宋体"/>
          <w:color w:val="000000"/>
          <w:kern w:val="0"/>
          <w:sz w:val="30"/>
          <w:szCs w:val="30"/>
        </w:rPr>
        <w:t>25.54</w:t>
      </w:r>
      <w:r>
        <w:rPr>
          <w:rFonts w:hint="eastAsia" w:ascii="宋体" w:hAnsi="宋体" w:cs="宋体"/>
          <w:color w:val="000000"/>
          <w:kern w:val="0"/>
          <w:sz w:val="30"/>
          <w:szCs w:val="30"/>
        </w:rPr>
        <w:t>万元，奖金</w:t>
      </w:r>
      <w:r>
        <w:rPr>
          <w:rFonts w:ascii="宋体" w:hAnsi="宋体" w:cs="宋体"/>
          <w:color w:val="000000"/>
          <w:kern w:val="0"/>
          <w:sz w:val="30"/>
          <w:szCs w:val="30"/>
        </w:rPr>
        <w:t>3.46</w:t>
      </w:r>
      <w:r>
        <w:rPr>
          <w:rFonts w:hint="eastAsia" w:ascii="宋体" w:hAnsi="宋体" w:cs="宋体"/>
          <w:color w:val="000000"/>
          <w:kern w:val="0"/>
          <w:sz w:val="30"/>
          <w:szCs w:val="30"/>
        </w:rPr>
        <w:t>万元，基本养老保险缴费</w:t>
      </w:r>
      <w:r>
        <w:rPr>
          <w:rFonts w:ascii="宋体" w:hAnsi="宋体" w:cs="宋体"/>
          <w:color w:val="000000"/>
          <w:kern w:val="0"/>
          <w:sz w:val="30"/>
          <w:szCs w:val="30"/>
        </w:rPr>
        <w:t>10.49</w:t>
      </w:r>
      <w:r>
        <w:rPr>
          <w:rFonts w:hint="eastAsia" w:ascii="宋体" w:hAnsi="宋体" w:cs="宋体"/>
          <w:color w:val="000000"/>
          <w:kern w:val="0"/>
          <w:sz w:val="30"/>
          <w:szCs w:val="30"/>
        </w:rPr>
        <w:t>万元，基本医疗缴费</w:t>
      </w:r>
      <w:r>
        <w:rPr>
          <w:rFonts w:ascii="宋体" w:hAnsi="宋体" w:cs="宋体"/>
          <w:color w:val="000000"/>
          <w:kern w:val="0"/>
          <w:sz w:val="30"/>
          <w:szCs w:val="30"/>
        </w:rPr>
        <w:t>5.7</w:t>
      </w:r>
      <w:r>
        <w:rPr>
          <w:rFonts w:hint="eastAsia" w:ascii="宋体" w:hAnsi="宋体" w:cs="宋体"/>
          <w:color w:val="000000"/>
          <w:kern w:val="0"/>
          <w:sz w:val="30"/>
          <w:szCs w:val="30"/>
        </w:rPr>
        <w:t>万元，住房公积金</w:t>
      </w:r>
      <w:r>
        <w:rPr>
          <w:rFonts w:ascii="宋体" w:hAnsi="宋体" w:cs="宋体"/>
          <w:color w:val="000000"/>
          <w:kern w:val="0"/>
          <w:sz w:val="30"/>
          <w:szCs w:val="30"/>
        </w:rPr>
        <w:t>7.87</w:t>
      </w:r>
      <w:r>
        <w:rPr>
          <w:rFonts w:hint="eastAsia" w:ascii="宋体" w:hAnsi="宋体" w:cs="宋体"/>
          <w:color w:val="000000"/>
          <w:kern w:val="0"/>
          <w:sz w:val="30"/>
          <w:szCs w:val="30"/>
        </w:rPr>
        <w:t>万元。</w:t>
      </w:r>
    </w:p>
    <w:p>
      <w:pPr>
        <w:ind w:left="320"/>
        <w:rPr>
          <w:rFonts w:ascii="宋体" w:cs="Times New Roman"/>
          <w:color w:val="000000"/>
          <w:kern w:val="0"/>
          <w:sz w:val="30"/>
          <w:szCs w:val="30"/>
        </w:rPr>
      </w:pPr>
      <w:r>
        <w:rPr>
          <w:rFonts w:ascii="宋体" w:hAnsi="宋体" w:cs="宋体"/>
          <w:color w:val="000000"/>
          <w:kern w:val="0"/>
          <w:sz w:val="30"/>
          <w:szCs w:val="30"/>
        </w:rPr>
        <w:t xml:space="preserve">     </w:t>
      </w:r>
      <w:r>
        <w:rPr>
          <w:rFonts w:hint="eastAsia" w:ascii="宋体" w:hAnsi="宋体" w:cs="宋体"/>
          <w:color w:val="000000"/>
          <w:kern w:val="0"/>
          <w:sz w:val="30"/>
          <w:szCs w:val="30"/>
        </w:rPr>
        <w:t>六、部门整体支出绩效情况</w:t>
      </w:r>
    </w:p>
    <w:p>
      <w:pPr>
        <w:ind w:left="320" w:firstLine="600" w:firstLineChars="200"/>
        <w:rPr>
          <w:rFonts w:ascii="宋体" w:cs="Times New Roman"/>
          <w:color w:val="000000"/>
          <w:kern w:val="0"/>
          <w:sz w:val="30"/>
          <w:szCs w:val="30"/>
        </w:rPr>
      </w:pPr>
      <w:r>
        <w:rPr>
          <w:rFonts w:hint="eastAsia" w:ascii="宋体" w:hAnsi="宋体" w:cs="宋体"/>
          <w:color w:val="000000"/>
          <w:kern w:val="0"/>
          <w:sz w:val="30"/>
          <w:szCs w:val="30"/>
        </w:rPr>
        <w:t>本单位整体支出绩效目标实现情况</w:t>
      </w:r>
    </w:p>
    <w:p>
      <w:pPr>
        <w:ind w:left="320" w:firstLine="600" w:firstLineChars="200"/>
        <w:rPr>
          <w:rFonts w:ascii="宋体" w:cs="Times New Roman"/>
          <w:color w:val="000000"/>
          <w:kern w:val="0"/>
          <w:sz w:val="30"/>
          <w:szCs w:val="30"/>
        </w:rPr>
      </w:pPr>
      <w:r>
        <w:rPr>
          <w:rFonts w:ascii="宋体" w:hAnsi="宋体" w:cs="宋体"/>
          <w:color w:val="000000"/>
          <w:kern w:val="0"/>
          <w:sz w:val="30"/>
          <w:szCs w:val="30"/>
        </w:rPr>
        <w:t>2021</w:t>
      </w:r>
      <w:r>
        <w:rPr>
          <w:rFonts w:hint="eastAsia" w:ascii="宋体" w:hAnsi="宋体" w:cs="宋体"/>
          <w:color w:val="000000"/>
          <w:kern w:val="0"/>
          <w:sz w:val="30"/>
          <w:szCs w:val="30"/>
        </w:rPr>
        <w:t>年县财政拨款</w:t>
      </w:r>
      <w:r>
        <w:rPr>
          <w:rFonts w:ascii="宋体" w:hAnsi="宋体" w:cs="宋体"/>
          <w:color w:val="000000"/>
          <w:kern w:val="0"/>
          <w:sz w:val="30"/>
          <w:szCs w:val="30"/>
        </w:rPr>
        <w:t>120.52</w:t>
      </w:r>
      <w:r>
        <w:rPr>
          <w:rFonts w:hint="eastAsia" w:ascii="宋体" w:hAnsi="宋体" w:cs="宋体"/>
          <w:color w:val="000000"/>
          <w:kern w:val="0"/>
          <w:sz w:val="30"/>
          <w:szCs w:val="30"/>
        </w:rPr>
        <w:t>万元。主要是确保单位的正常运转和县委政府中心工作的完成。</w:t>
      </w:r>
    </w:p>
    <w:p>
      <w:pPr>
        <w:ind w:left="320" w:firstLine="600" w:firstLineChars="200"/>
        <w:rPr>
          <w:rFonts w:ascii="宋体" w:cs="Times New Roman"/>
          <w:color w:val="000000"/>
          <w:kern w:val="0"/>
          <w:sz w:val="30"/>
          <w:szCs w:val="30"/>
        </w:rPr>
      </w:pPr>
      <w:r>
        <w:rPr>
          <w:rFonts w:hint="eastAsia" w:ascii="宋体" w:hAnsi="宋体" w:cs="宋体"/>
          <w:color w:val="000000"/>
          <w:kern w:val="0"/>
          <w:sz w:val="30"/>
          <w:szCs w:val="30"/>
        </w:rPr>
        <w:t>（</w:t>
      </w:r>
      <w:r>
        <w:rPr>
          <w:rFonts w:ascii="宋体" w:hAnsi="宋体" w:cs="宋体"/>
          <w:color w:val="000000"/>
          <w:kern w:val="0"/>
          <w:sz w:val="30"/>
          <w:szCs w:val="30"/>
        </w:rPr>
        <w:t>1</w:t>
      </w:r>
      <w:r>
        <w:rPr>
          <w:rFonts w:hint="eastAsia" w:ascii="宋体" w:hAnsi="宋体" w:cs="宋体"/>
          <w:color w:val="000000"/>
          <w:kern w:val="0"/>
          <w:sz w:val="30"/>
          <w:szCs w:val="30"/>
        </w:rPr>
        <w:t>）、负责全县工业企业改制相关事务和离退休人员管理服务等工作。</w:t>
      </w:r>
    </w:p>
    <w:p>
      <w:pPr>
        <w:ind w:left="320" w:firstLine="600" w:firstLineChars="200"/>
        <w:rPr>
          <w:rFonts w:ascii="宋体" w:cs="Times New Roman"/>
          <w:color w:val="000000"/>
          <w:kern w:val="0"/>
          <w:sz w:val="30"/>
          <w:szCs w:val="30"/>
        </w:rPr>
      </w:pPr>
      <w:r>
        <w:rPr>
          <w:rFonts w:hint="eastAsia" w:ascii="宋体" w:hAnsi="宋体" w:cs="宋体"/>
          <w:color w:val="000000"/>
          <w:kern w:val="0"/>
          <w:sz w:val="30"/>
          <w:szCs w:val="30"/>
        </w:rPr>
        <w:t>（</w:t>
      </w:r>
      <w:r>
        <w:rPr>
          <w:rFonts w:ascii="宋体" w:hAnsi="宋体" w:cs="宋体"/>
          <w:color w:val="000000"/>
          <w:kern w:val="0"/>
          <w:sz w:val="30"/>
          <w:szCs w:val="30"/>
        </w:rPr>
        <w:t>2</w:t>
      </w:r>
      <w:r>
        <w:rPr>
          <w:rFonts w:hint="eastAsia" w:ascii="宋体" w:hAnsi="宋体" w:cs="宋体"/>
          <w:color w:val="000000"/>
          <w:kern w:val="0"/>
          <w:sz w:val="30"/>
          <w:szCs w:val="30"/>
        </w:rPr>
        <w:t>）负责物资系统</w:t>
      </w:r>
      <w:r>
        <w:rPr>
          <w:rFonts w:ascii="宋体" w:hAnsi="宋体" w:cs="宋体"/>
          <w:color w:val="000000"/>
          <w:kern w:val="0"/>
          <w:sz w:val="30"/>
          <w:szCs w:val="30"/>
        </w:rPr>
        <w:t>5</w:t>
      </w:r>
      <w:r>
        <w:rPr>
          <w:rFonts w:hint="eastAsia" w:ascii="宋体" w:hAnsi="宋体" w:cs="宋体"/>
          <w:color w:val="000000"/>
          <w:kern w:val="0"/>
          <w:sz w:val="30"/>
          <w:szCs w:val="30"/>
        </w:rPr>
        <w:t>个国有企业改革工作。</w:t>
      </w:r>
    </w:p>
    <w:p>
      <w:pPr>
        <w:ind w:left="320" w:firstLine="600" w:firstLineChars="200"/>
        <w:rPr>
          <w:rFonts w:ascii="宋体" w:cs="Times New Roman"/>
          <w:color w:val="000000"/>
          <w:kern w:val="0"/>
          <w:sz w:val="30"/>
          <w:szCs w:val="30"/>
        </w:rPr>
      </w:pPr>
      <w:r>
        <w:rPr>
          <w:rFonts w:hint="eastAsia" w:ascii="宋体" w:hAnsi="宋体" w:cs="宋体"/>
          <w:color w:val="000000"/>
          <w:kern w:val="0"/>
          <w:sz w:val="30"/>
          <w:szCs w:val="30"/>
        </w:rPr>
        <w:t>（</w:t>
      </w:r>
      <w:r>
        <w:rPr>
          <w:rFonts w:ascii="宋体" w:hAnsi="宋体" w:cs="宋体"/>
          <w:color w:val="000000"/>
          <w:kern w:val="0"/>
          <w:sz w:val="30"/>
          <w:szCs w:val="30"/>
        </w:rPr>
        <w:t>3</w:t>
      </w:r>
      <w:r>
        <w:rPr>
          <w:rFonts w:hint="eastAsia" w:ascii="宋体" w:hAnsi="宋体" w:cs="宋体"/>
          <w:color w:val="000000"/>
          <w:kern w:val="0"/>
          <w:sz w:val="30"/>
          <w:szCs w:val="30"/>
        </w:rPr>
        <w:t>）、负责抓好县委、县政府安排的中心工作，烤烟点和扶贫点工作。</w:t>
      </w:r>
    </w:p>
    <w:p>
      <w:pPr>
        <w:ind w:left="320" w:firstLine="600" w:firstLineChars="200"/>
        <w:rPr>
          <w:rFonts w:ascii="宋体" w:cs="Times New Roman"/>
          <w:color w:val="000000"/>
          <w:kern w:val="0"/>
          <w:sz w:val="30"/>
          <w:szCs w:val="30"/>
        </w:rPr>
      </w:pPr>
      <w:r>
        <w:rPr>
          <w:rFonts w:hint="eastAsia" w:ascii="宋体" w:hAnsi="宋体" w:cs="宋体"/>
          <w:color w:val="000000"/>
          <w:kern w:val="0"/>
          <w:sz w:val="30"/>
          <w:szCs w:val="30"/>
        </w:rPr>
        <w:t>（</w:t>
      </w:r>
      <w:r>
        <w:rPr>
          <w:rFonts w:ascii="宋体" w:hAnsi="宋体" w:cs="宋体"/>
          <w:color w:val="000000"/>
          <w:kern w:val="0"/>
          <w:sz w:val="30"/>
          <w:szCs w:val="30"/>
        </w:rPr>
        <w:t>4</w:t>
      </w:r>
      <w:r>
        <w:rPr>
          <w:rFonts w:hint="eastAsia" w:ascii="宋体" w:hAnsi="宋体" w:cs="宋体"/>
          <w:color w:val="000000"/>
          <w:kern w:val="0"/>
          <w:sz w:val="30"/>
          <w:szCs w:val="30"/>
        </w:rPr>
        <w:t>）负责管理好单位的国有资产，做到国有资产不流失。</w:t>
      </w:r>
    </w:p>
    <w:p>
      <w:pPr>
        <w:ind w:left="320" w:firstLine="600" w:firstLineChars="200"/>
        <w:rPr>
          <w:rFonts w:ascii="宋体" w:cs="Times New Roman"/>
          <w:color w:val="000000"/>
          <w:kern w:val="0"/>
          <w:sz w:val="30"/>
          <w:szCs w:val="30"/>
        </w:rPr>
      </w:pPr>
      <w:r>
        <w:rPr>
          <w:rFonts w:hint="eastAsia" w:ascii="宋体" w:hAnsi="宋体" w:cs="宋体"/>
          <w:color w:val="000000"/>
          <w:kern w:val="0"/>
          <w:sz w:val="30"/>
          <w:szCs w:val="30"/>
        </w:rPr>
        <w:t>（</w:t>
      </w:r>
      <w:r>
        <w:rPr>
          <w:rFonts w:ascii="宋体" w:hAnsi="宋体" w:cs="宋体"/>
          <w:color w:val="000000"/>
          <w:kern w:val="0"/>
          <w:sz w:val="30"/>
          <w:szCs w:val="30"/>
        </w:rPr>
        <w:t>5</w:t>
      </w:r>
      <w:r>
        <w:rPr>
          <w:rFonts w:hint="eastAsia" w:ascii="宋体" w:hAnsi="宋体" w:cs="宋体"/>
          <w:color w:val="000000"/>
          <w:kern w:val="0"/>
          <w:sz w:val="30"/>
          <w:szCs w:val="30"/>
        </w:rPr>
        <w:t>）、负责各下属企业职工的思想政治工作，宣传国家破产改制相关政策，确保职工信访维稳工作顺利有序进行。</w:t>
      </w:r>
    </w:p>
    <w:p>
      <w:pPr>
        <w:ind w:left="320" w:firstLine="600" w:firstLineChars="200"/>
        <w:rPr>
          <w:rFonts w:ascii="宋体" w:cs="Times New Roman"/>
          <w:color w:val="000000"/>
          <w:kern w:val="0"/>
          <w:sz w:val="30"/>
          <w:szCs w:val="30"/>
        </w:rPr>
      </w:pPr>
      <w:r>
        <w:rPr>
          <w:rFonts w:hint="eastAsia" w:ascii="宋体" w:hAnsi="宋体" w:cs="宋体"/>
          <w:color w:val="000000"/>
          <w:kern w:val="0"/>
          <w:sz w:val="30"/>
          <w:szCs w:val="30"/>
        </w:rPr>
        <w:t>七、存在的问题及原因分析</w:t>
      </w:r>
    </w:p>
    <w:p>
      <w:pPr>
        <w:ind w:left="320" w:firstLine="600" w:firstLineChars="200"/>
        <w:rPr>
          <w:rFonts w:ascii="宋体" w:cs="Times New Roman"/>
          <w:color w:val="000000"/>
          <w:kern w:val="0"/>
          <w:sz w:val="30"/>
          <w:szCs w:val="30"/>
        </w:rPr>
      </w:pPr>
      <w:r>
        <w:rPr>
          <w:rFonts w:ascii="宋体" w:hAnsi="宋体" w:cs="宋体"/>
          <w:color w:val="000000"/>
          <w:kern w:val="0"/>
          <w:sz w:val="30"/>
          <w:szCs w:val="30"/>
        </w:rPr>
        <w:t>2021</w:t>
      </w:r>
      <w:r>
        <w:rPr>
          <w:rFonts w:hint="eastAsia" w:ascii="宋体" w:hAnsi="宋体" w:cs="宋体"/>
          <w:color w:val="000000"/>
          <w:kern w:val="0"/>
          <w:sz w:val="30"/>
          <w:szCs w:val="30"/>
        </w:rPr>
        <w:t>年我单位绩效管理存在的问题，主要是预算资金比较少，影响了中心工作的开展。希财政增加预算资金，确保各项工作的顺利进行。</w:t>
      </w:r>
    </w:p>
    <w:p>
      <w:pPr>
        <w:numPr>
          <w:ilvl w:val="0"/>
          <w:numId w:val="6"/>
        </w:numPr>
        <w:ind w:left="320" w:firstLine="600" w:firstLineChars="200"/>
        <w:rPr>
          <w:rFonts w:ascii="宋体" w:cs="Times New Roman"/>
          <w:color w:val="000000"/>
          <w:kern w:val="0"/>
          <w:sz w:val="30"/>
          <w:szCs w:val="30"/>
        </w:rPr>
      </w:pPr>
      <w:r>
        <w:rPr>
          <w:rFonts w:hint="eastAsia" w:ascii="宋体" w:hAnsi="宋体" w:cs="宋体"/>
          <w:color w:val="000000"/>
          <w:kern w:val="0"/>
          <w:sz w:val="30"/>
          <w:szCs w:val="30"/>
        </w:rPr>
        <w:t>下一步改进措施</w:t>
      </w:r>
    </w:p>
    <w:p>
      <w:pPr>
        <w:numPr>
          <w:ilvl w:val="0"/>
          <w:numId w:val="6"/>
        </w:numPr>
        <w:ind w:left="320" w:firstLine="600" w:firstLineChars="200"/>
        <w:rPr>
          <w:rFonts w:ascii="宋体" w:cs="Times New Roman"/>
          <w:color w:val="000000"/>
          <w:kern w:val="0"/>
          <w:sz w:val="30"/>
          <w:szCs w:val="30"/>
        </w:rPr>
      </w:pPr>
      <w:r>
        <w:rPr>
          <w:rFonts w:hint="eastAsia" w:ascii="宋体" w:hAnsi="宋体" w:cs="宋体"/>
          <w:color w:val="000000"/>
          <w:kern w:val="0"/>
          <w:sz w:val="30"/>
          <w:szCs w:val="30"/>
        </w:rPr>
        <w:t>绩效自评结果拟应用和公开情况</w:t>
      </w:r>
    </w:p>
    <w:p>
      <w:pPr>
        <w:ind w:left="420" w:leftChars="200"/>
        <w:rPr>
          <w:rFonts w:ascii="宋体" w:cs="Times New Roman"/>
          <w:color w:val="000000"/>
          <w:kern w:val="0"/>
          <w:sz w:val="30"/>
          <w:szCs w:val="30"/>
        </w:rPr>
      </w:pPr>
      <w:r>
        <w:rPr>
          <w:rFonts w:ascii="宋体" w:hAnsi="宋体" w:cs="宋体"/>
          <w:color w:val="000000"/>
          <w:kern w:val="0"/>
          <w:sz w:val="30"/>
          <w:szCs w:val="30"/>
        </w:rPr>
        <w:t xml:space="preserve">   2021</w:t>
      </w:r>
      <w:r>
        <w:rPr>
          <w:rFonts w:hint="eastAsia" w:ascii="宋体" w:hAnsi="宋体" w:cs="宋体"/>
          <w:color w:val="000000"/>
          <w:kern w:val="0"/>
          <w:sz w:val="30"/>
          <w:szCs w:val="30"/>
        </w:rPr>
        <w:t>年按照要求，单位在县政府网址及时公开了部门决算报表等情况。</w:t>
      </w:r>
    </w:p>
    <w:p>
      <w:pPr>
        <w:ind w:firstLine="600" w:firstLineChars="200"/>
        <w:jc w:val="center"/>
        <w:rPr>
          <w:rFonts w:ascii="宋体" w:cs="Times New Roman"/>
          <w:b/>
          <w:bCs/>
          <w:color w:val="000000"/>
          <w:kern w:val="0"/>
          <w:sz w:val="32"/>
          <w:szCs w:val="32"/>
        </w:rPr>
      </w:pPr>
      <w:r>
        <w:rPr>
          <w:rFonts w:hint="eastAsia" w:ascii="宋体" w:hAnsi="宋体" w:cs="宋体"/>
          <w:b/>
          <w:bCs/>
          <w:color w:val="000000"/>
          <w:kern w:val="0"/>
          <w:sz w:val="30"/>
          <w:szCs w:val="30"/>
        </w:rPr>
        <w:t>其他需要说明的情况</w:t>
      </w:r>
    </w:p>
    <w:p>
      <w:pPr>
        <w:ind w:firstLine="640" w:firstLineChars="200"/>
        <w:jc w:val="left"/>
        <w:rPr>
          <w:rFonts w:ascii="宋体" w:cs="Times New Roman"/>
          <w:color w:val="000000"/>
          <w:kern w:val="0"/>
          <w:sz w:val="32"/>
          <w:szCs w:val="32"/>
        </w:rPr>
      </w:pPr>
    </w:p>
    <w:p>
      <w:pPr>
        <w:ind w:firstLine="640" w:firstLineChars="200"/>
        <w:jc w:val="left"/>
        <w:rPr>
          <w:rFonts w:ascii="宋体" w:cs="Times New Roman"/>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690A9"/>
    <w:multiLevelType w:val="singleLevel"/>
    <w:tmpl w:val="B31690A9"/>
    <w:lvl w:ilvl="0" w:tentative="0">
      <w:start w:val="8"/>
      <w:numFmt w:val="chineseCounting"/>
      <w:suff w:val="nothing"/>
      <w:lvlText w:val="%1、"/>
      <w:lvlJc w:val="left"/>
      <w:rPr>
        <w:rFonts w:hint="eastAsia"/>
      </w:rPr>
    </w:lvl>
  </w:abstractNum>
  <w:abstractNum w:abstractNumId="1">
    <w:nsid w:val="C75E3380"/>
    <w:multiLevelType w:val="singleLevel"/>
    <w:tmpl w:val="C75E3380"/>
    <w:lvl w:ilvl="0" w:tentative="0">
      <w:start w:val="3"/>
      <w:numFmt w:val="decimal"/>
      <w:suff w:val="nothing"/>
      <w:lvlText w:val="%1、"/>
      <w:lvlJc w:val="left"/>
    </w:lvl>
  </w:abstractNum>
  <w:abstractNum w:abstractNumId="2">
    <w:nsid w:val="D06B8C47"/>
    <w:multiLevelType w:val="singleLevel"/>
    <w:tmpl w:val="D06B8C47"/>
    <w:lvl w:ilvl="0" w:tentative="0">
      <w:start w:val="1"/>
      <w:numFmt w:val="chineseCounting"/>
      <w:suff w:val="nothing"/>
      <w:lvlText w:val="%1、"/>
      <w:lvlJc w:val="left"/>
      <w:rPr>
        <w:rFonts w:hint="eastAsia"/>
      </w:rPr>
    </w:lvl>
  </w:abstractNum>
  <w:abstractNum w:abstractNumId="3">
    <w:nsid w:val="3338EA5B"/>
    <w:multiLevelType w:val="singleLevel"/>
    <w:tmpl w:val="3338EA5B"/>
    <w:lvl w:ilvl="0" w:tentative="0">
      <w:start w:val="1"/>
      <w:numFmt w:val="decimal"/>
      <w:suff w:val="nothing"/>
      <w:lvlText w:val="%1、"/>
      <w:lvlJc w:val="left"/>
    </w:lvl>
  </w:abstractNum>
  <w:abstractNum w:abstractNumId="4">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C08BA4F"/>
    <w:multiLevelType w:val="singleLevel"/>
    <w:tmpl w:val="5C08BA4F"/>
    <w:lvl w:ilvl="0" w:tentative="0">
      <w:start w:val="1"/>
      <w:numFmt w:val="decimal"/>
      <w:suff w:val="nothing"/>
      <w:lvlText w:val="%1．"/>
      <w:lvlJc w:val="left"/>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E3YTE2NWIwYjFhMDQ0MmViZDRlYjYwZmFmMjQ1ZmY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2F5E66"/>
    <w:rsid w:val="003130C4"/>
    <w:rsid w:val="00316C4B"/>
    <w:rsid w:val="0032192B"/>
    <w:rsid w:val="003479BD"/>
    <w:rsid w:val="0037197D"/>
    <w:rsid w:val="003768D5"/>
    <w:rsid w:val="00396DBF"/>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96988"/>
    <w:rsid w:val="00DD06FF"/>
    <w:rsid w:val="00DD5FE9"/>
    <w:rsid w:val="00E00C7A"/>
    <w:rsid w:val="00E07C19"/>
    <w:rsid w:val="00E209CF"/>
    <w:rsid w:val="00E37D6C"/>
    <w:rsid w:val="00E55B68"/>
    <w:rsid w:val="00E67BE6"/>
    <w:rsid w:val="00E8683C"/>
    <w:rsid w:val="00EA2B72"/>
    <w:rsid w:val="00F509C9"/>
    <w:rsid w:val="00F74360"/>
    <w:rsid w:val="00FB462F"/>
    <w:rsid w:val="00FE16FA"/>
    <w:rsid w:val="00FE328A"/>
    <w:rsid w:val="00FE6269"/>
    <w:rsid w:val="00FF5CD6"/>
    <w:rsid w:val="052A3FA4"/>
    <w:rsid w:val="08246584"/>
    <w:rsid w:val="111524F6"/>
    <w:rsid w:val="12712444"/>
    <w:rsid w:val="1BF92D97"/>
    <w:rsid w:val="1C063A19"/>
    <w:rsid w:val="1E4A6FC9"/>
    <w:rsid w:val="1EB31373"/>
    <w:rsid w:val="21D73DBD"/>
    <w:rsid w:val="240D10DB"/>
    <w:rsid w:val="2455194A"/>
    <w:rsid w:val="2A104310"/>
    <w:rsid w:val="2AEA2DB3"/>
    <w:rsid w:val="2B9743C9"/>
    <w:rsid w:val="2C794012"/>
    <w:rsid w:val="2E2E2ED2"/>
    <w:rsid w:val="30766178"/>
    <w:rsid w:val="30C649C0"/>
    <w:rsid w:val="35F5085E"/>
    <w:rsid w:val="3EE6343A"/>
    <w:rsid w:val="47F0425D"/>
    <w:rsid w:val="48DE42CD"/>
    <w:rsid w:val="53AB3B87"/>
    <w:rsid w:val="5E81013C"/>
    <w:rsid w:val="60237BF2"/>
    <w:rsid w:val="60596835"/>
    <w:rsid w:val="69AC1575"/>
    <w:rsid w:val="6C751B99"/>
    <w:rsid w:val="6C8F1E9E"/>
    <w:rsid w:val="6D614FFB"/>
    <w:rsid w:val="73AA0D66"/>
    <w:rsid w:val="73E46DE8"/>
    <w:rsid w:val="76862646"/>
    <w:rsid w:val="7AAB0966"/>
    <w:rsid w:val="7C24057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9"/>
    <w:qFormat/>
    <w:uiPriority w:val="99"/>
    <w:pPr>
      <w:keepNext/>
      <w:keepLines/>
      <w:spacing w:line="576" w:lineRule="auto"/>
      <w:outlineLvl w:val="0"/>
    </w:pPr>
    <w:rPr>
      <w:b/>
      <w:bCs/>
      <w:kern w:val="44"/>
      <w:sz w:val="44"/>
      <w:szCs w:val="44"/>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spacing w:beforeAutospacing="1" w:afterAutospacing="1"/>
      <w:jc w:val="left"/>
    </w:pPr>
    <w:rPr>
      <w:kern w:val="0"/>
      <w:sz w:val="24"/>
      <w:szCs w:val="24"/>
    </w:rPr>
  </w:style>
  <w:style w:type="character" w:customStyle="1" w:styleId="9">
    <w:name w:val="Heading 1 Char"/>
    <w:basedOn w:val="8"/>
    <w:link w:val="2"/>
    <w:qFormat/>
    <w:uiPriority w:val="9"/>
    <w:rPr>
      <w:rFonts w:ascii="Calibri" w:hAnsi="Calibri" w:cs="Calibri"/>
      <w:b/>
      <w:bCs/>
      <w:kern w:val="44"/>
      <w:sz w:val="44"/>
      <w:szCs w:val="44"/>
    </w:rPr>
  </w:style>
  <w:style w:type="character" w:customStyle="1" w:styleId="10">
    <w:name w:val="Balloon Text Char"/>
    <w:basedOn w:val="8"/>
    <w:link w:val="3"/>
    <w:semiHidden/>
    <w:qFormat/>
    <w:locked/>
    <w:uiPriority w:val="99"/>
    <w:rPr>
      <w:sz w:val="18"/>
      <w:szCs w:val="18"/>
    </w:rPr>
  </w:style>
  <w:style w:type="character" w:customStyle="1" w:styleId="11">
    <w:name w:val="Footer Char"/>
    <w:basedOn w:val="8"/>
    <w:link w:val="4"/>
    <w:qFormat/>
    <w:locked/>
    <w:uiPriority w:val="99"/>
    <w:rPr>
      <w:sz w:val="18"/>
      <w:szCs w:val="18"/>
    </w:rPr>
  </w:style>
  <w:style w:type="character" w:customStyle="1" w:styleId="12">
    <w:name w:val="Header Char"/>
    <w:basedOn w:val="8"/>
    <w:link w:val="5"/>
    <w:qFormat/>
    <w:locked/>
    <w:uiPriority w:val="99"/>
    <w:rPr>
      <w:sz w:val="18"/>
      <w:szCs w:val="18"/>
    </w:rPr>
  </w:style>
  <w:style w:type="paragraph" w:customStyle="1" w:styleId="13">
    <w:name w:val="Default"/>
    <w:qForma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32</Pages>
  <Words>1885</Words>
  <Characters>10751</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2023-09-28T05:06:32Z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1112F2C168B9407D9DDC1B33C3975FC3_13</vt:lpwstr>
  </property>
</Properties>
</file>